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0BF82C" w14:textId="77777777" w:rsidR="007053C2" w:rsidRDefault="007053C2">
      <w:pPr>
        <w:snapToGrid w:val="0"/>
        <w:spacing w:line="560" w:lineRule="exact"/>
        <w:jc w:val="center"/>
        <w:rPr>
          <w:rFonts w:eastAsia="方正小标宋简体"/>
          <w:b w:val="0"/>
          <w:sz w:val="52"/>
          <w:szCs w:val="52"/>
        </w:rPr>
      </w:pPr>
    </w:p>
    <w:p w14:paraId="7D3C6627" w14:textId="77777777" w:rsidR="007053C2" w:rsidRDefault="007053C2">
      <w:pPr>
        <w:snapToGrid w:val="0"/>
        <w:spacing w:line="560" w:lineRule="exact"/>
        <w:jc w:val="center"/>
        <w:rPr>
          <w:rFonts w:eastAsia="方正小标宋简体"/>
          <w:b w:val="0"/>
          <w:sz w:val="52"/>
          <w:szCs w:val="52"/>
        </w:rPr>
      </w:pPr>
    </w:p>
    <w:p w14:paraId="1127F2E4" w14:textId="77777777" w:rsidR="00CB3147" w:rsidRPr="00CB3147" w:rsidRDefault="00CB3147" w:rsidP="00CB3147">
      <w:pPr>
        <w:tabs>
          <w:tab w:val="left" w:pos="1995"/>
        </w:tabs>
        <w:overflowPunct w:val="0"/>
        <w:topLinePunct/>
        <w:jc w:val="center"/>
        <w:rPr>
          <w:rFonts w:eastAsia="方正小标宋简体"/>
          <w:b w:val="0"/>
          <w:bCs w:val="0"/>
          <w:color w:val="000000"/>
          <w:sz w:val="52"/>
          <w:szCs w:val="52"/>
        </w:rPr>
      </w:pPr>
      <w:r w:rsidRPr="00CB3147">
        <w:rPr>
          <w:rFonts w:eastAsia="方正小标宋简体"/>
          <w:b w:val="0"/>
          <w:bCs w:val="0"/>
          <w:color w:val="000000"/>
          <w:sz w:val="52"/>
          <w:szCs w:val="52"/>
        </w:rPr>
        <w:t>玲珑</w:t>
      </w:r>
      <w:proofErr w:type="gramStart"/>
      <w:r w:rsidRPr="00CB3147">
        <w:rPr>
          <w:rFonts w:eastAsia="方正小标宋简体"/>
          <w:b w:val="0"/>
          <w:bCs w:val="0"/>
          <w:color w:val="000000"/>
          <w:sz w:val="52"/>
          <w:szCs w:val="52"/>
        </w:rPr>
        <w:t>英诚国际</w:t>
      </w:r>
      <w:proofErr w:type="gramEnd"/>
      <w:r w:rsidRPr="00CB3147">
        <w:rPr>
          <w:rFonts w:eastAsia="方正小标宋简体"/>
          <w:b w:val="0"/>
          <w:bCs w:val="0"/>
          <w:color w:val="000000"/>
          <w:sz w:val="52"/>
          <w:szCs w:val="52"/>
        </w:rPr>
        <w:t>医院</w:t>
      </w:r>
      <w:r w:rsidRPr="00CB3147">
        <w:rPr>
          <w:rFonts w:eastAsia="方正小标宋简体" w:hint="eastAsia"/>
          <w:b w:val="0"/>
          <w:bCs w:val="0"/>
          <w:color w:val="000000"/>
          <w:sz w:val="52"/>
          <w:szCs w:val="52"/>
        </w:rPr>
        <w:t>景观工程</w:t>
      </w:r>
    </w:p>
    <w:p w14:paraId="449DBDAA" w14:textId="77777777" w:rsidR="00CB3147" w:rsidRPr="00CB3147" w:rsidRDefault="00CB3147" w:rsidP="00CB3147">
      <w:pPr>
        <w:tabs>
          <w:tab w:val="left" w:pos="1995"/>
        </w:tabs>
        <w:overflowPunct w:val="0"/>
        <w:topLinePunct/>
        <w:jc w:val="center"/>
        <w:rPr>
          <w:rFonts w:eastAsia="方正小标宋简体"/>
          <w:b w:val="0"/>
          <w:bCs w:val="0"/>
          <w:color w:val="000000"/>
          <w:sz w:val="52"/>
          <w:szCs w:val="52"/>
        </w:rPr>
      </w:pPr>
      <w:r w:rsidRPr="00CB3147">
        <w:rPr>
          <w:rFonts w:eastAsia="方正小标宋简体" w:hint="eastAsia"/>
          <w:b w:val="0"/>
          <w:bCs w:val="0"/>
          <w:color w:val="000000"/>
          <w:sz w:val="52"/>
          <w:szCs w:val="52"/>
        </w:rPr>
        <w:t>施工项目</w:t>
      </w:r>
    </w:p>
    <w:p w14:paraId="7281FC5F" w14:textId="77777777" w:rsidR="007053C2" w:rsidRDefault="007053C2">
      <w:pPr>
        <w:snapToGrid w:val="0"/>
        <w:spacing w:line="560" w:lineRule="exact"/>
        <w:jc w:val="center"/>
        <w:rPr>
          <w:rFonts w:eastAsia="方正小标宋简体"/>
          <w:bCs w:val="0"/>
          <w:szCs w:val="44"/>
        </w:rPr>
      </w:pPr>
    </w:p>
    <w:p w14:paraId="7FBBABA3" w14:textId="77777777" w:rsidR="007053C2" w:rsidRDefault="007053C2">
      <w:pPr>
        <w:snapToGrid w:val="0"/>
        <w:spacing w:line="560" w:lineRule="exact"/>
        <w:jc w:val="center"/>
        <w:rPr>
          <w:rFonts w:eastAsia="方正小标宋简体"/>
          <w:bCs w:val="0"/>
          <w:szCs w:val="44"/>
        </w:rPr>
      </w:pPr>
    </w:p>
    <w:p w14:paraId="5DB49867" w14:textId="77777777" w:rsidR="007053C2" w:rsidRDefault="00965134">
      <w:pPr>
        <w:snapToGrid w:val="0"/>
        <w:spacing w:line="560" w:lineRule="exact"/>
        <w:jc w:val="center"/>
        <w:rPr>
          <w:rFonts w:eastAsia="方正小标宋简体"/>
          <w:b w:val="0"/>
          <w:sz w:val="52"/>
          <w:szCs w:val="52"/>
        </w:rPr>
      </w:pPr>
      <w:r>
        <w:rPr>
          <w:rFonts w:eastAsia="方正小标宋简体" w:hint="eastAsia"/>
          <w:b w:val="0"/>
          <w:sz w:val="52"/>
          <w:szCs w:val="52"/>
        </w:rPr>
        <w:t>技术要求</w:t>
      </w:r>
    </w:p>
    <w:p w14:paraId="7447A1EC" w14:textId="77777777" w:rsidR="007053C2" w:rsidRDefault="007053C2">
      <w:pPr>
        <w:spacing w:line="560" w:lineRule="exact"/>
        <w:jc w:val="center"/>
        <w:rPr>
          <w:rFonts w:eastAsiaTheme="minorEastAsia"/>
          <w:bCs w:val="0"/>
          <w:sz w:val="36"/>
          <w:szCs w:val="21"/>
        </w:rPr>
      </w:pPr>
    </w:p>
    <w:p w14:paraId="7B1BDA42" w14:textId="77777777" w:rsidR="007053C2" w:rsidRDefault="007053C2">
      <w:pPr>
        <w:spacing w:line="560" w:lineRule="exact"/>
        <w:rPr>
          <w:rFonts w:eastAsiaTheme="minorEastAsia"/>
          <w:b w:val="0"/>
          <w:bCs w:val="0"/>
          <w:color w:val="FF0000"/>
          <w:sz w:val="36"/>
          <w:szCs w:val="21"/>
        </w:rPr>
      </w:pPr>
    </w:p>
    <w:p w14:paraId="76911C2C" w14:textId="77777777" w:rsidR="007053C2" w:rsidRDefault="007053C2">
      <w:pPr>
        <w:spacing w:line="560" w:lineRule="exact"/>
        <w:rPr>
          <w:rFonts w:eastAsiaTheme="minorEastAsia"/>
          <w:b w:val="0"/>
          <w:bCs w:val="0"/>
          <w:color w:val="FF0000"/>
          <w:sz w:val="36"/>
          <w:szCs w:val="21"/>
        </w:rPr>
      </w:pPr>
    </w:p>
    <w:p w14:paraId="37F2AA1D" w14:textId="77777777" w:rsidR="007053C2" w:rsidRDefault="007053C2">
      <w:pPr>
        <w:spacing w:line="560" w:lineRule="exact"/>
        <w:rPr>
          <w:rFonts w:eastAsiaTheme="minorEastAsia"/>
          <w:b w:val="0"/>
          <w:bCs w:val="0"/>
          <w:color w:val="FF0000"/>
          <w:sz w:val="36"/>
          <w:szCs w:val="21"/>
        </w:rPr>
      </w:pPr>
    </w:p>
    <w:p w14:paraId="7374E430" w14:textId="77777777" w:rsidR="007053C2" w:rsidRDefault="007053C2">
      <w:pPr>
        <w:spacing w:line="560" w:lineRule="exact"/>
        <w:rPr>
          <w:rFonts w:eastAsiaTheme="minorEastAsia"/>
          <w:b w:val="0"/>
          <w:bCs w:val="0"/>
          <w:color w:val="FF0000"/>
          <w:sz w:val="36"/>
          <w:szCs w:val="21"/>
        </w:rPr>
      </w:pPr>
    </w:p>
    <w:p w14:paraId="6662F47B" w14:textId="77777777" w:rsidR="007053C2" w:rsidRDefault="007053C2">
      <w:pPr>
        <w:spacing w:line="560" w:lineRule="exact"/>
        <w:rPr>
          <w:rFonts w:eastAsiaTheme="minorEastAsia"/>
          <w:b w:val="0"/>
          <w:bCs w:val="0"/>
          <w:color w:val="FF0000"/>
          <w:sz w:val="36"/>
          <w:szCs w:val="21"/>
        </w:rPr>
      </w:pPr>
    </w:p>
    <w:p w14:paraId="7D49F403" w14:textId="77777777" w:rsidR="007053C2" w:rsidRDefault="007053C2">
      <w:pPr>
        <w:spacing w:line="560" w:lineRule="exact"/>
        <w:rPr>
          <w:rFonts w:eastAsiaTheme="minorEastAsia"/>
          <w:b w:val="0"/>
          <w:bCs w:val="0"/>
          <w:color w:val="FF0000"/>
          <w:sz w:val="36"/>
          <w:szCs w:val="21"/>
        </w:rPr>
      </w:pPr>
    </w:p>
    <w:p w14:paraId="1923156C" w14:textId="77777777" w:rsidR="007053C2" w:rsidRDefault="007053C2">
      <w:pPr>
        <w:spacing w:line="560" w:lineRule="exact"/>
        <w:rPr>
          <w:rFonts w:eastAsiaTheme="minorEastAsia"/>
          <w:b w:val="0"/>
          <w:bCs w:val="0"/>
          <w:color w:val="FF0000"/>
          <w:sz w:val="36"/>
          <w:szCs w:val="21"/>
        </w:rPr>
      </w:pPr>
    </w:p>
    <w:p w14:paraId="71F98D4C" w14:textId="77777777" w:rsidR="007053C2" w:rsidRDefault="007053C2">
      <w:pPr>
        <w:spacing w:line="560" w:lineRule="exact"/>
        <w:rPr>
          <w:rFonts w:eastAsiaTheme="minorEastAsia"/>
          <w:b w:val="0"/>
          <w:bCs w:val="0"/>
          <w:color w:val="FF0000"/>
          <w:sz w:val="36"/>
          <w:szCs w:val="21"/>
        </w:rPr>
      </w:pPr>
    </w:p>
    <w:p w14:paraId="0DAE9E3D" w14:textId="77777777" w:rsidR="007053C2" w:rsidRDefault="007053C2">
      <w:pPr>
        <w:spacing w:line="560" w:lineRule="exact"/>
        <w:rPr>
          <w:rFonts w:eastAsiaTheme="minorEastAsia"/>
          <w:b w:val="0"/>
          <w:bCs w:val="0"/>
          <w:color w:val="FF0000"/>
          <w:sz w:val="36"/>
          <w:szCs w:val="21"/>
        </w:rPr>
      </w:pPr>
    </w:p>
    <w:p w14:paraId="7EF946EC" w14:textId="77777777" w:rsidR="007053C2" w:rsidRDefault="00965134">
      <w:pPr>
        <w:spacing w:line="560" w:lineRule="exact"/>
        <w:jc w:val="center"/>
        <w:rPr>
          <w:rFonts w:eastAsia="楷体_GB2312"/>
          <w:bCs w:val="0"/>
          <w:sz w:val="36"/>
          <w:szCs w:val="36"/>
        </w:rPr>
      </w:pPr>
      <w:r>
        <w:rPr>
          <w:rFonts w:eastAsia="楷体_GB2312"/>
          <w:bCs w:val="0"/>
          <w:sz w:val="36"/>
          <w:szCs w:val="36"/>
        </w:rPr>
        <w:t>英诚（烟台）健康医疗发展有限公司</w:t>
      </w:r>
    </w:p>
    <w:p w14:paraId="3C22D7DA" w14:textId="77777777" w:rsidR="007053C2" w:rsidRDefault="007053C2">
      <w:pPr>
        <w:spacing w:line="560" w:lineRule="exact"/>
        <w:jc w:val="center"/>
        <w:rPr>
          <w:rFonts w:eastAsia="楷体_GB2312"/>
          <w:bCs w:val="0"/>
          <w:szCs w:val="21"/>
          <w:u w:val="single"/>
        </w:rPr>
      </w:pPr>
    </w:p>
    <w:p w14:paraId="1FBF9373" w14:textId="77777777" w:rsidR="007053C2" w:rsidRDefault="00965134">
      <w:pPr>
        <w:spacing w:line="560" w:lineRule="exact"/>
        <w:jc w:val="center"/>
        <w:rPr>
          <w:rFonts w:eastAsia="楷体_GB2312"/>
          <w:bCs w:val="0"/>
          <w:sz w:val="36"/>
          <w:szCs w:val="36"/>
        </w:rPr>
      </w:pPr>
      <w:r>
        <w:rPr>
          <w:rFonts w:eastAsia="楷体_GB2312"/>
          <w:bCs w:val="0"/>
          <w:sz w:val="36"/>
          <w:szCs w:val="36"/>
        </w:rPr>
        <w:t>202</w:t>
      </w:r>
      <w:r w:rsidR="00CB3147">
        <w:rPr>
          <w:rFonts w:eastAsia="楷体_GB2312"/>
          <w:bCs w:val="0"/>
          <w:sz w:val="36"/>
          <w:szCs w:val="36"/>
        </w:rPr>
        <w:t>6</w:t>
      </w:r>
      <w:r>
        <w:rPr>
          <w:rFonts w:eastAsia="楷体_GB2312"/>
          <w:bCs w:val="0"/>
          <w:sz w:val="36"/>
          <w:szCs w:val="36"/>
        </w:rPr>
        <w:t>年</w:t>
      </w:r>
      <w:r w:rsidR="00CB3147">
        <w:rPr>
          <w:rFonts w:eastAsia="楷体_GB2312"/>
          <w:bCs w:val="0"/>
          <w:sz w:val="36"/>
          <w:szCs w:val="36"/>
        </w:rPr>
        <w:t>6</w:t>
      </w:r>
      <w:r>
        <w:rPr>
          <w:rFonts w:eastAsia="楷体_GB2312"/>
          <w:bCs w:val="0"/>
          <w:sz w:val="36"/>
          <w:szCs w:val="36"/>
        </w:rPr>
        <w:t>月</w:t>
      </w:r>
    </w:p>
    <w:p w14:paraId="138860AC" w14:textId="77777777" w:rsidR="007053C2" w:rsidRDefault="00965134">
      <w:pPr>
        <w:spacing w:line="560" w:lineRule="exact"/>
        <w:jc w:val="center"/>
        <w:rPr>
          <w:rFonts w:eastAsiaTheme="minorEastAsia"/>
          <w:b w:val="0"/>
          <w:bCs w:val="0"/>
          <w:sz w:val="21"/>
        </w:rPr>
      </w:pPr>
      <w:r>
        <w:rPr>
          <w:rFonts w:eastAsiaTheme="minorEastAsia"/>
          <w:b w:val="0"/>
          <w:bCs w:val="0"/>
          <w:sz w:val="21"/>
        </w:rPr>
        <w:br w:type="page"/>
      </w:r>
      <w:bookmarkStart w:id="0" w:name="_Toc524425826"/>
    </w:p>
    <w:p w14:paraId="71F15B4E" w14:textId="77777777" w:rsidR="007053C2" w:rsidRDefault="00965134">
      <w:pPr>
        <w:keepNext/>
        <w:widowControl/>
        <w:tabs>
          <w:tab w:val="left" w:pos="432"/>
        </w:tabs>
        <w:spacing w:line="560" w:lineRule="exact"/>
        <w:jc w:val="left"/>
        <w:outlineLvl w:val="0"/>
        <w:rPr>
          <w:rFonts w:eastAsia="黑体"/>
          <w:b w:val="0"/>
          <w:bCs w:val="0"/>
          <w:kern w:val="0"/>
          <w:sz w:val="32"/>
          <w:szCs w:val="32"/>
        </w:rPr>
      </w:pPr>
      <w:r>
        <w:rPr>
          <w:rFonts w:eastAsia="黑体" w:hint="eastAsia"/>
          <w:b w:val="0"/>
          <w:bCs w:val="0"/>
          <w:kern w:val="0"/>
          <w:sz w:val="32"/>
          <w:szCs w:val="32"/>
        </w:rPr>
        <w:lastRenderedPageBreak/>
        <w:t>一、招标范围：</w:t>
      </w:r>
    </w:p>
    <w:p w14:paraId="5348C1B6" w14:textId="77777777" w:rsidR="007053C2" w:rsidRDefault="00965134">
      <w:pPr>
        <w:pStyle w:val="afff1"/>
        <w:keepNext/>
        <w:widowControl/>
        <w:tabs>
          <w:tab w:val="left" w:pos="432"/>
        </w:tabs>
        <w:spacing w:line="560" w:lineRule="exact"/>
        <w:ind w:left="720" w:firstLineChars="0" w:firstLine="0"/>
        <w:jc w:val="left"/>
        <w:outlineLvl w:val="1"/>
        <w:rPr>
          <w:rFonts w:ascii="仿宋_GB2312" w:eastAsia="仿宋_GB2312"/>
          <w:kern w:val="0"/>
          <w:sz w:val="32"/>
          <w:szCs w:val="32"/>
        </w:rPr>
      </w:pPr>
      <w:r>
        <w:rPr>
          <w:rFonts w:ascii="仿宋_GB2312" w:eastAsia="仿宋_GB2312" w:hint="eastAsia"/>
          <w:kern w:val="0"/>
          <w:sz w:val="32"/>
          <w:szCs w:val="32"/>
        </w:rPr>
        <w:t>（一）总体说明</w:t>
      </w:r>
    </w:p>
    <w:p w14:paraId="293C3F0E" w14:textId="77777777" w:rsidR="00DB5665" w:rsidRPr="00DC52CC" w:rsidRDefault="004F72D6" w:rsidP="00DB5665">
      <w:pPr>
        <w:pStyle w:val="27"/>
        <w:ind w:leftChars="95" w:firstLineChars="0"/>
        <w:rPr>
          <w:rFonts w:ascii="仿宋_GB2312" w:eastAsia="仿宋_GB2312"/>
          <w:sz w:val="28"/>
          <w:szCs w:val="28"/>
        </w:rPr>
      </w:pPr>
      <w:r w:rsidRPr="00DC52CC">
        <w:rPr>
          <w:rFonts w:ascii="仿宋_GB2312" w:eastAsia="仿宋_GB2312" w:hint="eastAsia"/>
          <w:color w:val="FF0000"/>
          <w:sz w:val="28"/>
          <w:szCs w:val="28"/>
        </w:rPr>
        <w:t>现场施工内容：</w:t>
      </w:r>
      <w:r w:rsidR="00DB5665" w:rsidRPr="00DC52CC">
        <w:rPr>
          <w:rFonts w:ascii="仿宋_GB2312" w:eastAsia="仿宋_GB2312" w:hint="eastAsia"/>
          <w:color w:val="FF0000"/>
          <w:sz w:val="28"/>
          <w:szCs w:val="28"/>
        </w:rPr>
        <w:t>玲珑</w:t>
      </w:r>
      <w:proofErr w:type="gramStart"/>
      <w:r w:rsidR="00DB5665" w:rsidRPr="00DC52CC">
        <w:rPr>
          <w:rFonts w:ascii="仿宋_GB2312" w:eastAsia="仿宋_GB2312" w:hint="eastAsia"/>
          <w:color w:val="FF0000"/>
          <w:sz w:val="28"/>
          <w:szCs w:val="28"/>
        </w:rPr>
        <w:t>英诚国际</w:t>
      </w:r>
      <w:proofErr w:type="gramEnd"/>
      <w:r w:rsidR="00DB5665" w:rsidRPr="00DC52CC">
        <w:rPr>
          <w:rFonts w:ascii="仿宋_GB2312" w:eastAsia="仿宋_GB2312" w:hint="eastAsia"/>
          <w:color w:val="FF0000"/>
          <w:sz w:val="28"/>
          <w:szCs w:val="28"/>
        </w:rPr>
        <w:t>医院室外喷泉系统、门牌石、景观石及景观石布置、门卫、</w:t>
      </w:r>
      <w:r w:rsidR="0063070E" w:rsidRPr="00DC52CC">
        <w:rPr>
          <w:rFonts w:ascii="仿宋_GB2312" w:eastAsia="仿宋_GB2312" w:hint="eastAsia"/>
          <w:color w:val="FF0000"/>
          <w:sz w:val="28"/>
          <w:szCs w:val="28"/>
        </w:rPr>
        <w:t>雕塑、</w:t>
      </w:r>
      <w:r w:rsidR="00DB5665" w:rsidRPr="00DC52CC">
        <w:rPr>
          <w:rFonts w:ascii="仿宋_GB2312" w:eastAsia="仿宋_GB2312" w:hint="eastAsia"/>
          <w:color w:val="FF0000"/>
          <w:sz w:val="28"/>
          <w:szCs w:val="28"/>
        </w:rPr>
        <w:t>小品、路灯系统、埋地灯/</w:t>
      </w:r>
      <w:proofErr w:type="gramStart"/>
      <w:r w:rsidR="00DB5665" w:rsidRPr="00DC52CC">
        <w:rPr>
          <w:rFonts w:ascii="仿宋_GB2312" w:eastAsia="仿宋_GB2312" w:hint="eastAsia"/>
          <w:color w:val="FF0000"/>
          <w:sz w:val="28"/>
          <w:szCs w:val="28"/>
        </w:rPr>
        <w:t>照树灯</w:t>
      </w:r>
      <w:proofErr w:type="gramEnd"/>
      <w:r w:rsidR="00DB5665" w:rsidRPr="00DC52CC">
        <w:rPr>
          <w:rFonts w:ascii="仿宋_GB2312" w:eastAsia="仿宋_GB2312" w:hint="eastAsia"/>
          <w:color w:val="FF0000"/>
          <w:sz w:val="28"/>
          <w:szCs w:val="28"/>
        </w:rPr>
        <w:t>安装、种植土铺设、各类植物种植及后期养护等全部图纸内容等。</w:t>
      </w:r>
    </w:p>
    <w:p w14:paraId="074BD10F" w14:textId="77777777" w:rsidR="007053C2" w:rsidRPr="00DC52CC" w:rsidRDefault="00965134">
      <w:pPr>
        <w:kinsoku w:val="0"/>
        <w:overflowPunct w:val="0"/>
        <w:snapToGrid w:val="0"/>
        <w:spacing w:after="120" w:line="560" w:lineRule="exact"/>
        <w:ind w:firstLineChars="200" w:firstLine="560"/>
        <w:rPr>
          <w:rFonts w:ascii="仿宋_GB2312" w:eastAsia="仿宋_GB2312"/>
          <w:b w:val="0"/>
          <w:bCs w:val="0"/>
          <w:sz w:val="28"/>
          <w:szCs w:val="28"/>
        </w:rPr>
      </w:pPr>
      <w:r w:rsidRPr="00DC52CC">
        <w:rPr>
          <w:rFonts w:ascii="仿宋_GB2312" w:eastAsia="仿宋_GB2312" w:hint="eastAsia"/>
          <w:b w:val="0"/>
          <w:bCs w:val="0"/>
          <w:sz w:val="28"/>
          <w:szCs w:val="28"/>
        </w:rPr>
        <w:t>管理部分：本项目</w:t>
      </w:r>
      <w:r w:rsidR="00DB5665" w:rsidRPr="00DC52CC">
        <w:rPr>
          <w:rFonts w:ascii="仿宋_GB2312" w:eastAsia="仿宋_GB2312" w:hint="eastAsia"/>
          <w:b w:val="0"/>
          <w:bCs w:val="0"/>
          <w:sz w:val="28"/>
          <w:szCs w:val="28"/>
        </w:rPr>
        <w:t>景观</w:t>
      </w:r>
      <w:r w:rsidRPr="00DC52CC">
        <w:rPr>
          <w:rFonts w:ascii="仿宋_GB2312" w:eastAsia="仿宋_GB2312" w:hint="eastAsia"/>
          <w:b w:val="0"/>
          <w:bCs w:val="0"/>
          <w:sz w:val="28"/>
          <w:szCs w:val="28"/>
        </w:rPr>
        <w:t>施工总承包所涉及的各项工作，包括但不限于，施工现场安全、进度、质量、成本等的管理、现场设施管理、建管等部门对接、竣工资料整理备案提交、现场安全及文明施工管理、分包单位管理、方案编制报批等。</w:t>
      </w:r>
    </w:p>
    <w:p w14:paraId="029FDF2E" w14:textId="77777777" w:rsidR="007053C2" w:rsidRPr="00DC52CC" w:rsidRDefault="00965134">
      <w:pPr>
        <w:spacing w:line="560" w:lineRule="exact"/>
        <w:ind w:firstLineChars="200" w:firstLine="560"/>
        <w:jc w:val="left"/>
        <w:rPr>
          <w:rFonts w:ascii="仿宋_GB2312" w:eastAsia="仿宋_GB2312"/>
          <w:b w:val="0"/>
          <w:bCs w:val="0"/>
          <w:sz w:val="28"/>
          <w:szCs w:val="28"/>
        </w:rPr>
      </w:pPr>
      <w:r w:rsidRPr="00DC52CC">
        <w:rPr>
          <w:rFonts w:ascii="仿宋_GB2312" w:eastAsia="仿宋_GB2312" w:hint="eastAsia"/>
          <w:b w:val="0"/>
          <w:bCs w:val="0"/>
          <w:sz w:val="28"/>
          <w:szCs w:val="28"/>
        </w:rPr>
        <w:t>投标方应了解当地各专业部门相关要求及行业相关规范，有能力办理过程中各种手续，并负责过程中报检、报验、报备、检定、告知等手续。</w:t>
      </w:r>
    </w:p>
    <w:p w14:paraId="4A419A10" w14:textId="77777777" w:rsidR="007053C2" w:rsidRPr="00DC52CC" w:rsidRDefault="00965134">
      <w:pPr>
        <w:spacing w:line="560" w:lineRule="exact"/>
        <w:ind w:firstLineChars="200" w:firstLine="560"/>
        <w:jc w:val="left"/>
        <w:rPr>
          <w:rFonts w:ascii="仿宋_GB2312" w:eastAsia="仿宋_GB2312"/>
          <w:b w:val="0"/>
          <w:bCs w:val="0"/>
          <w:sz w:val="28"/>
          <w:szCs w:val="28"/>
        </w:rPr>
      </w:pPr>
      <w:r w:rsidRPr="00DC52CC">
        <w:rPr>
          <w:rFonts w:ascii="仿宋_GB2312" w:eastAsia="仿宋_GB2312" w:hint="eastAsia"/>
          <w:b w:val="0"/>
          <w:bCs w:val="0"/>
          <w:sz w:val="28"/>
          <w:szCs w:val="28"/>
        </w:rPr>
        <w:t>报价方式为清单报价，报价包工包料、包工期、包质量、包安全文明生产、包验收、调测试等为完成本工程的一切相关工作。报价人承担本工程质保期结束前所有的风险。</w:t>
      </w:r>
    </w:p>
    <w:p w14:paraId="78365982" w14:textId="4A1A97CB" w:rsidR="00E150C0" w:rsidRPr="00DC52CC" w:rsidRDefault="00E150C0">
      <w:pPr>
        <w:spacing w:line="560" w:lineRule="exact"/>
        <w:ind w:firstLineChars="200" w:firstLine="562"/>
        <w:jc w:val="left"/>
        <w:rPr>
          <w:rFonts w:ascii="仿宋_GB2312" w:eastAsia="仿宋_GB2312"/>
          <w:sz w:val="28"/>
          <w:szCs w:val="28"/>
        </w:rPr>
      </w:pPr>
      <w:bookmarkStart w:id="1" w:name="OLE_LINK22"/>
      <w:r w:rsidRPr="00DC52CC">
        <w:rPr>
          <w:rFonts w:ascii="仿宋_GB2312" w:eastAsia="仿宋_GB2312" w:hint="eastAsia"/>
          <w:sz w:val="28"/>
          <w:szCs w:val="28"/>
        </w:rPr>
        <w:t>现场绿化土已回填并初步找平，投标方自行勘察现场，现场施工期间，如微地形等缺土需补充</w:t>
      </w:r>
      <w:r w:rsidR="0047353B" w:rsidRPr="00DC52CC">
        <w:rPr>
          <w:rFonts w:ascii="仿宋_GB2312" w:eastAsia="仿宋_GB2312" w:hint="eastAsia"/>
          <w:sz w:val="28"/>
          <w:szCs w:val="28"/>
        </w:rPr>
        <w:t>绿化土</w:t>
      </w:r>
      <w:r w:rsidRPr="00DC52CC">
        <w:rPr>
          <w:rFonts w:ascii="仿宋_GB2312" w:eastAsia="仿宋_GB2312" w:hint="eastAsia"/>
          <w:sz w:val="28"/>
          <w:szCs w:val="28"/>
        </w:rPr>
        <w:t>时，亦由第三方提供，本标段负责最终人工摊铺、找平、垃圾及石块</w:t>
      </w:r>
      <w:bookmarkStart w:id="2" w:name="OLE_LINK23"/>
      <w:r w:rsidRPr="00DC52CC">
        <w:rPr>
          <w:rFonts w:ascii="仿宋_GB2312" w:eastAsia="仿宋_GB2312" w:hint="eastAsia"/>
          <w:sz w:val="28"/>
          <w:szCs w:val="28"/>
        </w:rPr>
        <w:t>清除，</w:t>
      </w:r>
      <w:r w:rsidR="0047353B" w:rsidRPr="00DC52CC">
        <w:rPr>
          <w:rFonts w:ascii="仿宋_GB2312" w:eastAsia="仿宋_GB2312" w:hint="eastAsia"/>
          <w:sz w:val="28"/>
          <w:szCs w:val="28"/>
        </w:rPr>
        <w:t>并</w:t>
      </w:r>
      <w:r w:rsidRPr="00DC52CC">
        <w:rPr>
          <w:rFonts w:ascii="仿宋_GB2312" w:eastAsia="仿宋_GB2312" w:hint="eastAsia"/>
          <w:sz w:val="28"/>
          <w:szCs w:val="28"/>
        </w:rPr>
        <w:t>满足绿化栽种要求。</w:t>
      </w:r>
      <w:bookmarkEnd w:id="2"/>
    </w:p>
    <w:p w14:paraId="5599B834" w14:textId="5814CC62" w:rsidR="007053C2" w:rsidRPr="00E134F2" w:rsidRDefault="00E150C0" w:rsidP="00E134F2">
      <w:pPr>
        <w:pStyle w:val="afff1"/>
        <w:keepNext/>
        <w:widowControl/>
        <w:tabs>
          <w:tab w:val="left" w:pos="432"/>
        </w:tabs>
        <w:spacing w:line="560" w:lineRule="exact"/>
        <w:ind w:firstLineChars="0" w:firstLine="0"/>
        <w:jc w:val="left"/>
        <w:outlineLvl w:val="1"/>
        <w:rPr>
          <w:rFonts w:ascii="仿宋_GB2312" w:eastAsia="仿宋_GB2312"/>
          <w:kern w:val="0"/>
          <w:sz w:val="32"/>
          <w:szCs w:val="32"/>
        </w:rPr>
      </w:pPr>
      <w:bookmarkStart w:id="3" w:name="_Toc369852201"/>
      <w:bookmarkEnd w:id="1"/>
      <w:r>
        <w:rPr>
          <w:rFonts w:ascii="仿宋_GB2312" w:eastAsia="仿宋_GB2312" w:hint="eastAsia"/>
          <w:kern w:val="0"/>
          <w:sz w:val="32"/>
          <w:szCs w:val="32"/>
        </w:rPr>
        <w:t>（二）分工界面补充：</w:t>
      </w:r>
      <w:bookmarkEnd w:id="3"/>
    </w:p>
    <w:p w14:paraId="7E58AEC8" w14:textId="77777777" w:rsidR="007053C2" w:rsidRPr="00DC52CC" w:rsidRDefault="000B3650" w:rsidP="00DC52CC">
      <w:pPr>
        <w:rPr>
          <w:rFonts w:ascii="仿宋_GB2312" w:eastAsia="仿宋_GB2312" w:hAnsi="仿宋_GB2312" w:cs="仿宋_GB2312" w:hint="eastAsia"/>
          <w:b w:val="0"/>
          <w:bCs w:val="0"/>
          <w:sz w:val="28"/>
          <w:szCs w:val="28"/>
        </w:rPr>
      </w:pPr>
      <w:bookmarkStart w:id="4" w:name="OLE_LINK25"/>
      <w:r w:rsidRPr="00DC52CC">
        <w:rPr>
          <w:rFonts w:ascii="仿宋_GB2312" w:eastAsia="仿宋_GB2312" w:hAnsi="仿宋_GB2312" w:cs="仿宋_GB2312"/>
          <w:b w:val="0"/>
          <w:bCs w:val="0"/>
          <w:sz w:val="28"/>
          <w:szCs w:val="28"/>
        </w:rPr>
        <w:t>1</w:t>
      </w:r>
      <w:r w:rsidR="00965134" w:rsidRPr="00DC52CC">
        <w:rPr>
          <w:rFonts w:ascii="仿宋_GB2312" w:eastAsia="仿宋_GB2312" w:hAnsi="仿宋_GB2312" w:cs="仿宋_GB2312" w:hint="eastAsia"/>
          <w:b w:val="0"/>
          <w:bCs w:val="0"/>
          <w:sz w:val="28"/>
          <w:szCs w:val="28"/>
        </w:rPr>
        <w:t>.存</w:t>
      </w:r>
      <w:bookmarkStart w:id="5" w:name="OLE_LINK24"/>
      <w:r w:rsidR="00965134" w:rsidRPr="00DC52CC">
        <w:rPr>
          <w:rFonts w:ascii="仿宋_GB2312" w:eastAsia="仿宋_GB2312" w:hAnsi="仿宋_GB2312" w:cs="仿宋_GB2312" w:hint="eastAsia"/>
          <w:b w:val="0"/>
          <w:bCs w:val="0"/>
          <w:sz w:val="28"/>
          <w:szCs w:val="28"/>
        </w:rPr>
        <w:t>放</w:t>
      </w:r>
      <w:bookmarkStart w:id="6" w:name="OLE_LINK10"/>
      <w:r w:rsidR="00965134" w:rsidRPr="00DC52CC">
        <w:rPr>
          <w:rFonts w:ascii="仿宋_GB2312" w:eastAsia="仿宋_GB2312" w:hAnsi="仿宋_GB2312" w:cs="仿宋_GB2312" w:hint="eastAsia"/>
          <w:b w:val="0"/>
          <w:bCs w:val="0"/>
          <w:sz w:val="28"/>
          <w:szCs w:val="28"/>
        </w:rPr>
        <w:t>材料的临时场地、项目部临时搭建板房的场地等根据现场实际情况确定。</w:t>
      </w:r>
    </w:p>
    <w:bookmarkEnd w:id="5"/>
    <w:bookmarkEnd w:id="6"/>
    <w:p w14:paraId="2B362319" w14:textId="77777777" w:rsidR="007053C2" w:rsidRPr="00DC52CC" w:rsidRDefault="000B3650" w:rsidP="00DC52CC">
      <w:pPr>
        <w:rPr>
          <w:rFonts w:ascii="仿宋_GB2312" w:eastAsia="仿宋_GB2312" w:hAnsi="仿宋_GB2312" w:cs="仿宋_GB2312" w:hint="eastAsia"/>
          <w:b w:val="0"/>
          <w:bCs w:val="0"/>
          <w:sz w:val="28"/>
          <w:szCs w:val="28"/>
        </w:rPr>
      </w:pPr>
      <w:r w:rsidRPr="00DC52CC">
        <w:rPr>
          <w:rFonts w:ascii="仿宋_GB2312" w:eastAsia="仿宋_GB2312" w:hAnsi="仿宋_GB2312" w:cs="仿宋_GB2312"/>
          <w:b w:val="0"/>
          <w:bCs w:val="0"/>
          <w:sz w:val="28"/>
          <w:szCs w:val="28"/>
        </w:rPr>
        <w:t>2</w:t>
      </w:r>
      <w:r w:rsidR="00965134" w:rsidRPr="00DC52CC">
        <w:rPr>
          <w:rFonts w:ascii="仿宋_GB2312" w:eastAsia="仿宋_GB2312" w:hAnsi="仿宋_GB2312" w:cs="仿宋_GB2312" w:hint="eastAsia"/>
          <w:b w:val="0"/>
          <w:bCs w:val="0"/>
          <w:sz w:val="28"/>
          <w:szCs w:val="28"/>
        </w:rPr>
        <w:t>. 临时水</w:t>
      </w:r>
      <w:bookmarkStart w:id="7" w:name="OLE_LINK9"/>
      <w:r w:rsidR="00965134" w:rsidRPr="00DC52CC">
        <w:rPr>
          <w:rFonts w:ascii="仿宋_GB2312" w:eastAsia="仿宋_GB2312" w:hAnsi="仿宋_GB2312" w:cs="仿宋_GB2312" w:hint="eastAsia"/>
          <w:b w:val="0"/>
          <w:bCs w:val="0"/>
          <w:sz w:val="28"/>
          <w:szCs w:val="28"/>
        </w:rPr>
        <w:t>电从现场指定位置接出，水电费按实结算，由投标方负责。</w:t>
      </w:r>
    </w:p>
    <w:bookmarkEnd w:id="7"/>
    <w:p w14:paraId="56ED340C" w14:textId="77777777" w:rsidR="007053C2" w:rsidRPr="00DC52CC" w:rsidRDefault="000B3650" w:rsidP="00DC52CC">
      <w:pPr>
        <w:rPr>
          <w:rFonts w:ascii="仿宋_GB2312" w:eastAsia="仿宋_GB2312" w:hAnsi="仿宋_GB2312" w:cs="仿宋_GB2312" w:hint="eastAsia"/>
          <w:b w:val="0"/>
          <w:bCs w:val="0"/>
          <w:sz w:val="28"/>
          <w:szCs w:val="28"/>
        </w:rPr>
      </w:pPr>
      <w:r w:rsidRPr="00DC52CC">
        <w:rPr>
          <w:rFonts w:ascii="仿宋_GB2312" w:eastAsia="仿宋_GB2312" w:hAnsi="仿宋_GB2312" w:cs="仿宋_GB2312"/>
          <w:b w:val="0"/>
          <w:bCs w:val="0"/>
          <w:sz w:val="28"/>
          <w:szCs w:val="28"/>
        </w:rPr>
        <w:t>3</w:t>
      </w:r>
      <w:r w:rsidR="00965134" w:rsidRPr="00DC52CC">
        <w:rPr>
          <w:rFonts w:ascii="仿宋_GB2312" w:eastAsia="仿宋_GB2312" w:hAnsi="仿宋_GB2312" w:cs="仿宋_GB2312" w:hint="eastAsia"/>
          <w:b w:val="0"/>
          <w:bCs w:val="0"/>
          <w:sz w:val="28"/>
          <w:szCs w:val="28"/>
        </w:rPr>
        <w:t>.工程完工后，需向招标方提供，完整的竣工资料（含蓝图及电子文本，）一式六份。</w:t>
      </w:r>
    </w:p>
    <w:p w14:paraId="64F29283" w14:textId="77777777" w:rsidR="007053C2" w:rsidRPr="00DC52CC" w:rsidRDefault="00965134" w:rsidP="00DC52CC">
      <w:pPr>
        <w:rPr>
          <w:rFonts w:ascii="仿宋_GB2312" w:eastAsia="仿宋_GB2312" w:hAnsi="仿宋_GB2312" w:cs="仿宋_GB2312" w:hint="eastAsia"/>
          <w:b w:val="0"/>
          <w:bCs w:val="0"/>
          <w:sz w:val="28"/>
          <w:szCs w:val="28"/>
        </w:rPr>
      </w:pPr>
      <w:r w:rsidRPr="00DC52CC">
        <w:rPr>
          <w:rFonts w:ascii="仿宋_GB2312" w:eastAsia="仿宋_GB2312" w:hAnsi="仿宋_GB2312" w:cs="仿宋_GB2312" w:hint="eastAsia"/>
          <w:b w:val="0"/>
          <w:bCs w:val="0"/>
          <w:sz w:val="28"/>
          <w:szCs w:val="28"/>
        </w:rPr>
        <w:t>（1）设备材料材质报告，合格证，检验报告。</w:t>
      </w:r>
    </w:p>
    <w:p w14:paraId="48EBA9D8" w14:textId="0F9925D3" w:rsidR="007053C2" w:rsidRPr="00DC52CC" w:rsidRDefault="00965134" w:rsidP="00DC52CC">
      <w:pPr>
        <w:rPr>
          <w:rFonts w:ascii="仿宋_GB2312" w:eastAsia="仿宋_GB2312" w:hAnsi="仿宋_GB2312" w:cs="仿宋_GB2312" w:hint="eastAsia"/>
          <w:b w:val="0"/>
          <w:bCs w:val="0"/>
          <w:sz w:val="28"/>
          <w:szCs w:val="28"/>
        </w:rPr>
      </w:pPr>
      <w:r w:rsidRPr="00DC52CC">
        <w:rPr>
          <w:rFonts w:ascii="仿宋_GB2312" w:eastAsia="仿宋_GB2312" w:hAnsi="仿宋_GB2312" w:cs="仿宋_GB2312" w:hint="eastAsia"/>
          <w:b w:val="0"/>
          <w:bCs w:val="0"/>
          <w:sz w:val="28"/>
          <w:szCs w:val="28"/>
        </w:rPr>
        <w:t>（2）管道报检证书，使用许可证。</w:t>
      </w:r>
    </w:p>
    <w:p w14:paraId="278F094B" w14:textId="1AA37B47" w:rsidR="003C127A" w:rsidRPr="00DC52CC" w:rsidRDefault="00965134" w:rsidP="00DC52CC">
      <w:pPr>
        <w:rPr>
          <w:rFonts w:ascii="仿宋_GB2312" w:eastAsia="仿宋_GB2312" w:hAnsi="仿宋_GB2312" w:cs="仿宋_GB2312" w:hint="eastAsia"/>
          <w:b w:val="0"/>
          <w:bCs w:val="0"/>
          <w:sz w:val="28"/>
          <w:szCs w:val="28"/>
        </w:rPr>
      </w:pPr>
      <w:r w:rsidRPr="00DC52CC">
        <w:rPr>
          <w:rFonts w:ascii="仿宋_GB2312" w:eastAsia="仿宋_GB2312" w:hAnsi="仿宋_GB2312" w:cs="仿宋_GB2312" w:hint="eastAsia"/>
          <w:b w:val="0"/>
          <w:bCs w:val="0"/>
          <w:sz w:val="28"/>
          <w:szCs w:val="28"/>
        </w:rPr>
        <w:t>（3）管道试压，通水等各项试验报告</w:t>
      </w:r>
    </w:p>
    <w:p w14:paraId="35645CD6" w14:textId="77777777" w:rsidR="007053C2" w:rsidRDefault="00965134">
      <w:pPr>
        <w:keepNext/>
        <w:widowControl/>
        <w:tabs>
          <w:tab w:val="left" w:pos="432"/>
        </w:tabs>
        <w:spacing w:line="560" w:lineRule="exact"/>
        <w:jc w:val="left"/>
        <w:outlineLvl w:val="0"/>
        <w:rPr>
          <w:rFonts w:eastAsia="黑体"/>
          <w:b w:val="0"/>
          <w:bCs w:val="0"/>
          <w:kern w:val="0"/>
          <w:sz w:val="32"/>
          <w:szCs w:val="32"/>
        </w:rPr>
      </w:pPr>
      <w:bookmarkStart w:id="8" w:name="_Toc524425827"/>
      <w:bookmarkEnd w:id="0"/>
      <w:bookmarkEnd w:id="4"/>
      <w:r>
        <w:rPr>
          <w:rFonts w:eastAsia="黑体" w:hint="eastAsia"/>
          <w:b w:val="0"/>
          <w:bCs w:val="0"/>
          <w:kern w:val="0"/>
          <w:sz w:val="32"/>
          <w:szCs w:val="32"/>
        </w:rPr>
        <w:t>二、其他</w:t>
      </w:r>
      <w:r>
        <w:rPr>
          <w:rFonts w:eastAsia="黑体"/>
          <w:b w:val="0"/>
          <w:bCs w:val="0"/>
          <w:kern w:val="0"/>
          <w:sz w:val="32"/>
          <w:szCs w:val="32"/>
        </w:rPr>
        <w:t>须知</w:t>
      </w:r>
      <w:bookmarkEnd w:id="8"/>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843"/>
        <w:gridCol w:w="1463"/>
        <w:gridCol w:w="7278"/>
      </w:tblGrid>
      <w:tr w:rsidR="007053C2" w14:paraId="7858C058" w14:textId="77777777">
        <w:trPr>
          <w:trHeight w:val="534"/>
          <w:tblHeader/>
        </w:trPr>
        <w:tc>
          <w:tcPr>
            <w:tcW w:w="440" w:type="pct"/>
            <w:tcBorders>
              <w:top w:val="single" w:sz="4" w:space="0" w:color="auto"/>
              <w:left w:val="single" w:sz="4" w:space="0" w:color="auto"/>
              <w:bottom w:val="single" w:sz="4" w:space="0" w:color="auto"/>
              <w:right w:val="single" w:sz="4" w:space="0" w:color="auto"/>
            </w:tcBorders>
            <w:vAlign w:val="center"/>
          </w:tcPr>
          <w:p w14:paraId="664A485E" w14:textId="77777777" w:rsidR="007053C2" w:rsidRDefault="00965134">
            <w:pP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序号</w:t>
            </w:r>
          </w:p>
        </w:tc>
        <w:tc>
          <w:tcPr>
            <w:tcW w:w="763" w:type="pct"/>
            <w:tcBorders>
              <w:top w:val="single" w:sz="4" w:space="0" w:color="auto"/>
              <w:left w:val="single" w:sz="4" w:space="0" w:color="auto"/>
              <w:bottom w:val="single" w:sz="4" w:space="0" w:color="auto"/>
              <w:right w:val="single" w:sz="4" w:space="0" w:color="auto"/>
            </w:tcBorders>
            <w:vAlign w:val="center"/>
          </w:tcPr>
          <w:p w14:paraId="4AC73B0E" w14:textId="77777777" w:rsidR="007053C2" w:rsidRDefault="00965134">
            <w:pPr>
              <w:jc w:val="cente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内容</w:t>
            </w:r>
          </w:p>
        </w:tc>
        <w:tc>
          <w:tcPr>
            <w:tcW w:w="3797" w:type="pct"/>
            <w:tcBorders>
              <w:top w:val="single" w:sz="4" w:space="0" w:color="auto"/>
              <w:left w:val="single" w:sz="4" w:space="0" w:color="auto"/>
              <w:bottom w:val="single" w:sz="4" w:space="0" w:color="auto"/>
              <w:right w:val="single" w:sz="4" w:space="0" w:color="auto"/>
            </w:tcBorders>
            <w:vAlign w:val="center"/>
          </w:tcPr>
          <w:p w14:paraId="58315A0E" w14:textId="77777777" w:rsidR="007053C2" w:rsidRDefault="00965134">
            <w:pPr>
              <w:tabs>
                <w:tab w:val="left" w:pos="1180"/>
              </w:tabs>
              <w:jc w:val="cente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说明与要求</w:t>
            </w:r>
          </w:p>
        </w:tc>
      </w:tr>
      <w:tr w:rsidR="007053C2" w14:paraId="56A4E912" w14:textId="77777777">
        <w:trPr>
          <w:trHeight w:val="863"/>
        </w:trPr>
        <w:tc>
          <w:tcPr>
            <w:tcW w:w="440" w:type="pct"/>
            <w:tcBorders>
              <w:top w:val="single" w:sz="4" w:space="0" w:color="auto"/>
              <w:left w:val="single" w:sz="4" w:space="0" w:color="auto"/>
              <w:bottom w:val="single" w:sz="4" w:space="0" w:color="auto"/>
              <w:right w:val="single" w:sz="4" w:space="0" w:color="auto"/>
            </w:tcBorders>
            <w:vAlign w:val="center"/>
          </w:tcPr>
          <w:p w14:paraId="7FD7FA6F" w14:textId="77777777" w:rsidR="007053C2" w:rsidRDefault="007053C2" w:rsidP="00666A1D">
            <w:pPr>
              <w:numPr>
                <w:ilvl w:val="0"/>
                <w:numId w:val="1"/>
              </w:numPr>
              <w:ind w:left="0" w:firstLine="0"/>
              <w:jc w:val="center"/>
              <w:rPr>
                <w:rFonts w:ascii="仿宋_GB2312" w:eastAsia="仿宋_GB2312" w:hAnsi="仿宋_GB2312" w:cs="仿宋_GB2312" w:hint="eastAsia"/>
                <w:b w:val="0"/>
                <w:bCs w:val="0"/>
                <w:sz w:val="28"/>
                <w:szCs w:val="28"/>
              </w:rPr>
            </w:pPr>
          </w:p>
        </w:tc>
        <w:tc>
          <w:tcPr>
            <w:tcW w:w="763" w:type="pct"/>
            <w:tcBorders>
              <w:top w:val="single" w:sz="4" w:space="0" w:color="auto"/>
              <w:left w:val="single" w:sz="4" w:space="0" w:color="auto"/>
              <w:bottom w:val="single" w:sz="4" w:space="0" w:color="auto"/>
              <w:right w:val="single" w:sz="4" w:space="0" w:color="auto"/>
            </w:tcBorders>
            <w:vAlign w:val="center"/>
          </w:tcPr>
          <w:p w14:paraId="1BAF67F1" w14:textId="77777777" w:rsidR="007053C2" w:rsidRDefault="00965134">
            <w:pPr>
              <w:jc w:val="cente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报价说明</w:t>
            </w:r>
          </w:p>
        </w:tc>
        <w:tc>
          <w:tcPr>
            <w:tcW w:w="3797" w:type="pct"/>
            <w:tcBorders>
              <w:top w:val="single" w:sz="4" w:space="0" w:color="auto"/>
              <w:left w:val="single" w:sz="4" w:space="0" w:color="auto"/>
              <w:bottom w:val="single" w:sz="4" w:space="0" w:color="auto"/>
              <w:right w:val="single" w:sz="4" w:space="0" w:color="auto"/>
            </w:tcBorders>
            <w:vAlign w:val="center"/>
          </w:tcPr>
          <w:p w14:paraId="33334685" w14:textId="77777777" w:rsidR="007053C2" w:rsidRDefault="00965134">
            <w:pPr>
              <w:rPr>
                <w:rFonts w:ascii="仿宋_GB2312" w:eastAsia="仿宋_GB2312" w:hAnsi="仿宋_GB2312" w:cs="仿宋_GB2312" w:hint="eastAsia"/>
                <w:b w:val="0"/>
                <w:bCs w:val="0"/>
                <w:sz w:val="28"/>
                <w:szCs w:val="28"/>
              </w:rPr>
            </w:pPr>
            <w:r w:rsidRPr="00E134F2">
              <w:rPr>
                <w:rFonts w:ascii="仿宋_GB2312" w:eastAsia="仿宋_GB2312" w:hAnsi="仿宋_GB2312" w:cs="仿宋_GB2312" w:hint="eastAsia"/>
                <w:b w:val="0"/>
                <w:bCs w:val="0"/>
                <w:sz w:val="28"/>
                <w:szCs w:val="28"/>
              </w:rPr>
              <w:t>一、</w:t>
            </w:r>
            <w:r w:rsidR="00E134F2" w:rsidRPr="00E134F2">
              <w:rPr>
                <w:rFonts w:ascii="仿宋_GB2312" w:eastAsia="仿宋_GB2312" w:hAnsi="仿宋_GB2312" w:cs="仿宋_GB2312" w:hint="eastAsia"/>
                <w:b w:val="0"/>
                <w:bCs w:val="0"/>
                <w:sz w:val="28"/>
                <w:szCs w:val="28"/>
              </w:rPr>
              <w:t>具体见招标工程清单</w:t>
            </w:r>
            <w:r w:rsidR="00CE68C2" w:rsidRPr="00E134F2">
              <w:rPr>
                <w:rFonts w:ascii="仿宋_GB2312" w:eastAsia="仿宋_GB2312" w:hAnsi="仿宋_GB2312" w:cs="仿宋_GB2312" w:hint="eastAsia"/>
                <w:b w:val="0"/>
                <w:bCs w:val="0"/>
                <w:sz w:val="28"/>
                <w:szCs w:val="28"/>
              </w:rPr>
              <w:t>、招标图纸</w:t>
            </w:r>
          </w:p>
          <w:p w14:paraId="5125181C" w14:textId="77777777" w:rsidR="007053C2" w:rsidRDefault="00965134">
            <w:pPr>
              <w:rPr>
                <w:rFonts w:ascii="仿宋_GB2312" w:eastAsia="仿宋_GB2312" w:hAnsi="仿宋_GB2312" w:cs="仿宋_GB2312" w:hint="eastAsia"/>
                <w:b w:val="0"/>
                <w:bCs w:val="0"/>
                <w:sz w:val="28"/>
                <w:szCs w:val="28"/>
              </w:rPr>
            </w:pPr>
            <w:r>
              <w:rPr>
                <w:rFonts w:ascii="仿宋_GB2312" w:eastAsia="仿宋_GB2312" w:hAnsi="仿宋_GB2312" w:cs="仿宋_GB2312" w:hint="eastAsia"/>
                <w:sz w:val="28"/>
                <w:szCs w:val="28"/>
              </w:rPr>
              <w:t>二、</w:t>
            </w:r>
            <w:r>
              <w:rPr>
                <w:rFonts w:ascii="仿宋_GB2312" w:eastAsia="仿宋_GB2312" w:hAnsi="仿宋_GB2312" w:cs="仿宋_GB2312" w:hint="eastAsia"/>
                <w:b w:val="0"/>
                <w:bCs w:val="0"/>
                <w:sz w:val="28"/>
                <w:szCs w:val="28"/>
              </w:rPr>
              <w:t>本报价包括所有按设计、工程规范要求、为取得政府主管部门批准所需的深化设计（含报审报备）、施工、任何检测、验收及一切要求。</w:t>
            </w:r>
          </w:p>
          <w:p w14:paraId="171AC211" w14:textId="77777777" w:rsidR="007053C2" w:rsidRDefault="00965134">
            <w:pPr>
              <w:rPr>
                <w:rFonts w:ascii="仿宋_GB2312" w:eastAsia="仿宋_GB2312" w:hAnsi="仿宋_GB2312" w:cs="仿宋_GB2312" w:hint="eastAsia"/>
                <w:b w:val="0"/>
                <w:bCs w:val="0"/>
                <w:sz w:val="28"/>
                <w:szCs w:val="28"/>
              </w:rPr>
            </w:pPr>
            <w:r>
              <w:rPr>
                <w:rFonts w:ascii="仿宋_GB2312" w:eastAsia="仿宋_GB2312" w:hAnsi="仿宋_GB2312" w:cs="仿宋_GB2312" w:hint="eastAsia"/>
                <w:sz w:val="28"/>
                <w:szCs w:val="28"/>
              </w:rPr>
              <w:lastRenderedPageBreak/>
              <w:t>三、</w:t>
            </w:r>
            <w:r>
              <w:rPr>
                <w:rFonts w:ascii="仿宋_GB2312" w:eastAsia="仿宋_GB2312" w:hAnsi="仿宋_GB2312" w:cs="仿宋_GB2312" w:hint="eastAsia"/>
                <w:b w:val="0"/>
                <w:bCs w:val="0"/>
                <w:sz w:val="28"/>
                <w:szCs w:val="28"/>
              </w:rPr>
              <w:t xml:space="preserve">报价包含为完成本工程报价范围内的所必须的技术、赶工、安全文明施工等一切措施。 </w:t>
            </w:r>
          </w:p>
          <w:p w14:paraId="7893BC1F" w14:textId="77777777" w:rsidR="007053C2" w:rsidRDefault="00965134">
            <w:pP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四、本标段的安装工程需要对管线进行汇总，必要时需采用B</w:t>
            </w:r>
            <w:r>
              <w:rPr>
                <w:rFonts w:ascii="仿宋_GB2312" w:eastAsia="仿宋_GB2312" w:hAnsi="仿宋_GB2312" w:cs="仿宋_GB2312"/>
                <w:b w:val="0"/>
                <w:bCs w:val="0"/>
                <w:sz w:val="28"/>
                <w:szCs w:val="28"/>
              </w:rPr>
              <w:t>IM</w:t>
            </w:r>
            <w:r>
              <w:rPr>
                <w:rFonts w:ascii="仿宋_GB2312" w:eastAsia="仿宋_GB2312" w:hAnsi="仿宋_GB2312" w:cs="仿宋_GB2312" w:hint="eastAsia"/>
                <w:b w:val="0"/>
                <w:bCs w:val="0"/>
                <w:sz w:val="28"/>
                <w:szCs w:val="28"/>
              </w:rPr>
              <w:t>设计对管线进行深化调整。</w:t>
            </w:r>
          </w:p>
        </w:tc>
      </w:tr>
      <w:tr w:rsidR="007053C2" w14:paraId="547D74AF" w14:textId="77777777">
        <w:trPr>
          <w:trHeight w:val="438"/>
        </w:trPr>
        <w:tc>
          <w:tcPr>
            <w:tcW w:w="440" w:type="pct"/>
            <w:tcBorders>
              <w:top w:val="single" w:sz="4" w:space="0" w:color="auto"/>
              <w:left w:val="single" w:sz="4" w:space="0" w:color="auto"/>
              <w:bottom w:val="single" w:sz="4" w:space="0" w:color="auto"/>
              <w:right w:val="single" w:sz="4" w:space="0" w:color="auto"/>
            </w:tcBorders>
            <w:vAlign w:val="center"/>
          </w:tcPr>
          <w:p w14:paraId="0F8E4277" w14:textId="77777777" w:rsidR="007053C2" w:rsidRDefault="007053C2" w:rsidP="00666A1D">
            <w:pPr>
              <w:numPr>
                <w:ilvl w:val="0"/>
                <w:numId w:val="1"/>
              </w:numPr>
              <w:ind w:left="0" w:firstLine="0"/>
              <w:jc w:val="center"/>
              <w:rPr>
                <w:rFonts w:ascii="仿宋_GB2312" w:eastAsia="仿宋_GB2312" w:hAnsi="仿宋_GB2312" w:cs="仿宋_GB2312" w:hint="eastAsia"/>
                <w:b w:val="0"/>
                <w:bCs w:val="0"/>
                <w:sz w:val="28"/>
                <w:szCs w:val="28"/>
              </w:rPr>
            </w:pPr>
          </w:p>
        </w:tc>
        <w:tc>
          <w:tcPr>
            <w:tcW w:w="763" w:type="pct"/>
            <w:tcBorders>
              <w:top w:val="single" w:sz="4" w:space="0" w:color="auto"/>
              <w:left w:val="single" w:sz="4" w:space="0" w:color="auto"/>
              <w:bottom w:val="single" w:sz="4" w:space="0" w:color="auto"/>
              <w:right w:val="single" w:sz="4" w:space="0" w:color="auto"/>
            </w:tcBorders>
            <w:vAlign w:val="center"/>
          </w:tcPr>
          <w:p w14:paraId="5F988A6C" w14:textId="77777777" w:rsidR="007053C2" w:rsidRDefault="00965134">
            <w:pPr>
              <w:jc w:val="cente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补充说明</w:t>
            </w:r>
          </w:p>
        </w:tc>
        <w:tc>
          <w:tcPr>
            <w:tcW w:w="3797" w:type="pct"/>
            <w:tcBorders>
              <w:top w:val="single" w:sz="4" w:space="0" w:color="auto"/>
              <w:left w:val="single" w:sz="4" w:space="0" w:color="auto"/>
              <w:bottom w:val="single" w:sz="4" w:space="0" w:color="auto"/>
              <w:right w:val="single" w:sz="4" w:space="0" w:color="auto"/>
            </w:tcBorders>
            <w:vAlign w:val="center"/>
          </w:tcPr>
          <w:p w14:paraId="7A033E1A" w14:textId="77777777" w:rsidR="007053C2" w:rsidRDefault="00965134">
            <w:pPr>
              <w:rPr>
                <w:rFonts w:ascii="仿宋_GB2312" w:eastAsia="仿宋_GB2312" w:hAnsi="仿宋_GB2312" w:cs="仿宋_GB2312" w:hint="eastAsia"/>
                <w:b w:val="0"/>
                <w:bCs w:val="0"/>
                <w:color w:val="000000"/>
                <w:sz w:val="28"/>
                <w:szCs w:val="28"/>
              </w:rPr>
            </w:pPr>
            <w:r>
              <w:rPr>
                <w:rFonts w:ascii="仿宋_GB2312" w:eastAsia="仿宋_GB2312" w:hAnsi="仿宋_GB2312" w:cs="仿宋_GB2312" w:hint="eastAsia"/>
                <w:b w:val="0"/>
                <w:bCs w:val="0"/>
                <w:color w:val="000000"/>
                <w:sz w:val="28"/>
                <w:szCs w:val="28"/>
              </w:rPr>
              <w:t>本部分内容对前述报价范围进行补充说明，对于已包含在前述报价范围中，而本补充说明未详细列举或叙述的工作，报价人应当全面履行。</w:t>
            </w:r>
          </w:p>
          <w:p w14:paraId="697268B9" w14:textId="77777777" w:rsidR="007053C2" w:rsidRDefault="00965134" w:rsidP="00666A1D">
            <w:pPr>
              <w:numPr>
                <w:ilvl w:val="0"/>
                <w:numId w:val="2"/>
              </w:numPr>
              <w:rPr>
                <w:rFonts w:ascii="仿宋_GB2312" w:eastAsia="仿宋_GB2312" w:hAnsi="仿宋_GB2312" w:cs="仿宋_GB2312" w:hint="eastAsia"/>
                <w:b w:val="0"/>
                <w:bCs w:val="0"/>
                <w:color w:val="000000"/>
                <w:sz w:val="28"/>
                <w:szCs w:val="28"/>
              </w:rPr>
            </w:pPr>
            <w:r>
              <w:rPr>
                <w:rFonts w:ascii="仿宋_GB2312" w:eastAsia="仿宋_GB2312" w:hAnsi="仿宋_GB2312" w:cs="仿宋_GB2312" w:hint="eastAsia"/>
                <w:b w:val="0"/>
                <w:bCs w:val="0"/>
                <w:color w:val="000000"/>
                <w:sz w:val="28"/>
                <w:szCs w:val="28"/>
              </w:rPr>
              <w:t>采购人</w:t>
            </w:r>
            <w:bookmarkStart w:id="9" w:name="OLE_LINK11"/>
            <w:r>
              <w:rPr>
                <w:rFonts w:ascii="仿宋_GB2312" w:eastAsia="仿宋_GB2312" w:hAnsi="仿宋_GB2312" w:cs="仿宋_GB2312" w:hint="eastAsia"/>
                <w:b w:val="0"/>
                <w:bCs w:val="0"/>
                <w:color w:val="000000"/>
                <w:sz w:val="28"/>
                <w:szCs w:val="28"/>
              </w:rPr>
              <w:t>不提供办公室、住宿及库房，由中标人自行考虑，以上费用包含在投标报价中。</w:t>
            </w:r>
          </w:p>
          <w:p w14:paraId="65287605" w14:textId="77777777" w:rsidR="007053C2" w:rsidRDefault="00965134" w:rsidP="00666A1D">
            <w:pPr>
              <w:numPr>
                <w:ilvl w:val="0"/>
                <w:numId w:val="2"/>
              </w:numP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采购人提供的水电接口位于本项目内（具体位置现场踏勘时明确），报价人自行接至现场并安装计量表，所发生的水电费投标方自行承担，并对临水临电设施进行管理、维护。</w:t>
            </w:r>
          </w:p>
          <w:bookmarkEnd w:id="9"/>
          <w:p w14:paraId="5C447E79" w14:textId="77777777" w:rsidR="007053C2" w:rsidRDefault="00965134" w:rsidP="00666A1D">
            <w:pPr>
              <w:numPr>
                <w:ilvl w:val="0"/>
                <w:numId w:val="2"/>
              </w:numPr>
              <w:rPr>
                <w:rFonts w:ascii="仿宋_GB2312" w:eastAsia="仿宋_GB2312" w:hAnsi="仿宋_GB2312" w:cs="仿宋_GB2312" w:hint="eastAsia"/>
                <w:b w:val="0"/>
                <w:bCs w:val="0"/>
                <w:color w:val="000000"/>
                <w:sz w:val="28"/>
                <w:szCs w:val="28"/>
              </w:rPr>
            </w:pPr>
            <w:proofErr w:type="gramStart"/>
            <w:r>
              <w:rPr>
                <w:rFonts w:ascii="仿宋_GB2312" w:eastAsia="仿宋_GB2312" w:hAnsi="仿宋_GB2312" w:cs="仿宋_GB2312" w:hint="eastAsia"/>
                <w:b w:val="0"/>
                <w:bCs w:val="0"/>
                <w:color w:val="000000"/>
                <w:sz w:val="28"/>
                <w:szCs w:val="28"/>
              </w:rPr>
              <w:t>各材料</w:t>
            </w:r>
            <w:proofErr w:type="gramEnd"/>
            <w:r>
              <w:rPr>
                <w:rFonts w:ascii="仿宋_GB2312" w:eastAsia="仿宋_GB2312" w:hAnsi="仿宋_GB2312" w:cs="仿宋_GB2312" w:hint="eastAsia"/>
                <w:b w:val="0"/>
                <w:bCs w:val="0"/>
                <w:color w:val="000000"/>
                <w:sz w:val="28"/>
                <w:szCs w:val="28"/>
              </w:rPr>
              <w:t>和施工均应严格按照设计图纸进行，在满足设计要求外，更应</w:t>
            </w:r>
            <w:bookmarkStart w:id="10" w:name="OLE_LINK12"/>
            <w:r>
              <w:rPr>
                <w:rFonts w:ascii="仿宋_GB2312" w:eastAsia="仿宋_GB2312" w:hAnsi="仿宋_GB2312" w:cs="仿宋_GB2312" w:hint="eastAsia"/>
                <w:b w:val="0"/>
                <w:bCs w:val="0"/>
                <w:color w:val="000000"/>
                <w:sz w:val="28"/>
                <w:szCs w:val="28"/>
              </w:rPr>
              <w:t>符合国家和烟台市的法规、规范和要求。如设计要求与上述规范或规定之间有不一致之处则按较高标准执行。</w:t>
            </w:r>
          </w:p>
          <w:bookmarkEnd w:id="10"/>
          <w:p w14:paraId="154D2BD5" w14:textId="77777777" w:rsidR="007053C2" w:rsidRDefault="00965134" w:rsidP="00666A1D">
            <w:pPr>
              <w:numPr>
                <w:ilvl w:val="0"/>
                <w:numId w:val="2"/>
              </w:numP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报价人因根据工程实际情况自行计算安全防护、文明施工措施、环境保护和临时设施等措施费用，以上费用单列并计入总价中。报价人在工程施工期间，</w:t>
            </w:r>
            <w:r>
              <w:rPr>
                <w:rFonts w:ascii="仿宋_GB2312" w:eastAsia="仿宋_GB2312" w:hAnsi="仿宋_GB2312" w:cs="仿宋_GB2312" w:hint="eastAsia"/>
                <w:b w:val="0"/>
                <w:bCs w:val="0"/>
                <w:color w:val="000000"/>
                <w:sz w:val="28"/>
                <w:szCs w:val="28"/>
              </w:rPr>
              <w:t>须严格执行国务院《建设工程安全生产管理条例》及山东省施工管理规定，由于管理不严，引起政府有关部门罚款、停工整改等处罚，其发生的损失由报价人自行承担，给采购人造成的相应损失由报价人承担。</w:t>
            </w:r>
          </w:p>
          <w:p w14:paraId="4C975455" w14:textId="77777777" w:rsidR="007053C2" w:rsidRDefault="00965134" w:rsidP="00666A1D">
            <w:pPr>
              <w:numPr>
                <w:ilvl w:val="0"/>
                <w:numId w:val="2"/>
              </w:numPr>
              <w:rPr>
                <w:rFonts w:ascii="仿宋_GB2312" w:eastAsia="仿宋_GB2312" w:hAnsi="仿宋_GB2312" w:cs="仿宋_GB2312" w:hint="eastAsia"/>
                <w:b w:val="0"/>
                <w:bCs w:val="0"/>
                <w:color w:val="000000"/>
                <w:sz w:val="28"/>
                <w:szCs w:val="28"/>
              </w:rPr>
            </w:pPr>
            <w:proofErr w:type="gramStart"/>
            <w:r>
              <w:rPr>
                <w:rFonts w:ascii="仿宋_GB2312" w:eastAsia="仿宋_GB2312" w:hAnsi="仿宋_GB2312" w:cs="仿宋_GB2312" w:hint="eastAsia"/>
                <w:b w:val="0"/>
                <w:bCs w:val="0"/>
                <w:color w:val="000000"/>
                <w:sz w:val="28"/>
                <w:szCs w:val="28"/>
              </w:rPr>
              <w:t>凡设计</w:t>
            </w:r>
            <w:proofErr w:type="gramEnd"/>
            <w:r>
              <w:rPr>
                <w:rFonts w:ascii="仿宋_GB2312" w:eastAsia="仿宋_GB2312" w:hAnsi="仿宋_GB2312" w:cs="仿宋_GB2312" w:hint="eastAsia"/>
                <w:b w:val="0"/>
                <w:bCs w:val="0"/>
                <w:color w:val="000000"/>
                <w:sz w:val="28"/>
                <w:szCs w:val="28"/>
              </w:rPr>
              <w:t>文件、政府相关部门要求需做现场试验或检测的费用，报价人中标后应报相关方案，经采购人、监理确认后组织实施，费用含在本次报价中。</w:t>
            </w:r>
          </w:p>
          <w:p w14:paraId="648B256E" w14:textId="77777777" w:rsidR="007053C2" w:rsidRDefault="00965134" w:rsidP="00666A1D">
            <w:pPr>
              <w:numPr>
                <w:ilvl w:val="0"/>
                <w:numId w:val="2"/>
              </w:numP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本工程对外的</w:t>
            </w:r>
            <w:proofErr w:type="gramStart"/>
            <w:r>
              <w:rPr>
                <w:rFonts w:ascii="仿宋_GB2312" w:eastAsia="仿宋_GB2312" w:hAnsi="仿宋_GB2312" w:cs="仿宋_GB2312" w:hint="eastAsia"/>
                <w:b w:val="0"/>
                <w:bCs w:val="0"/>
                <w:sz w:val="28"/>
                <w:szCs w:val="28"/>
              </w:rPr>
              <w:t>的</w:t>
            </w:r>
            <w:proofErr w:type="gramEnd"/>
            <w:r>
              <w:rPr>
                <w:rFonts w:ascii="仿宋_GB2312" w:eastAsia="仿宋_GB2312" w:hAnsi="仿宋_GB2312" w:cs="仿宋_GB2312" w:hint="eastAsia"/>
                <w:b w:val="0"/>
                <w:bCs w:val="0"/>
                <w:sz w:val="28"/>
                <w:szCs w:val="28"/>
              </w:rPr>
              <w:t>各项</w:t>
            </w:r>
            <w:bookmarkStart w:id="11" w:name="OLE_LINK13"/>
            <w:r>
              <w:rPr>
                <w:rFonts w:ascii="仿宋_GB2312" w:eastAsia="仿宋_GB2312" w:hAnsi="仿宋_GB2312" w:cs="仿宋_GB2312" w:hint="eastAsia"/>
                <w:b w:val="0"/>
                <w:bCs w:val="0"/>
                <w:sz w:val="28"/>
                <w:szCs w:val="28"/>
              </w:rPr>
              <w:t>税费/保险等由报价人自行缴纳，报价中已含。</w:t>
            </w:r>
          </w:p>
          <w:bookmarkEnd w:id="11"/>
          <w:p w14:paraId="4927E406" w14:textId="77777777" w:rsidR="007053C2" w:rsidRDefault="00965134" w:rsidP="00666A1D">
            <w:pPr>
              <w:numPr>
                <w:ilvl w:val="0"/>
                <w:numId w:val="2"/>
              </w:numP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本工程施工及验收的各项备案手续由报价人负责并承担相应费用。</w:t>
            </w:r>
          </w:p>
          <w:p w14:paraId="1A6385B6" w14:textId="77777777" w:rsidR="007053C2" w:rsidRDefault="00965134" w:rsidP="00666A1D">
            <w:pPr>
              <w:numPr>
                <w:ilvl w:val="0"/>
                <w:numId w:val="2"/>
              </w:numP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color w:val="000000"/>
                <w:sz w:val="28"/>
                <w:szCs w:val="28"/>
              </w:rPr>
              <w:t>中标人在施工过程中必须确保周围环境的安全，并对遭到破坏的环境进行修复并对相应衍生的各种稳定安全工作等承担一切责任。以上所发生的费用由中标人承担。</w:t>
            </w:r>
          </w:p>
          <w:p w14:paraId="770D4E30" w14:textId="77777777" w:rsidR="007053C2" w:rsidRPr="0063070E" w:rsidRDefault="00CE68C2" w:rsidP="0063070E">
            <w:pPr>
              <w:tabs>
                <w:tab w:val="left" w:pos="360"/>
              </w:tabs>
              <w:ind w:left="280" w:hangingChars="100" w:hanging="280"/>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kern w:val="0"/>
                <w:sz w:val="28"/>
                <w:szCs w:val="28"/>
              </w:rPr>
              <w:t>1</w:t>
            </w:r>
            <w:r>
              <w:rPr>
                <w:rFonts w:ascii="仿宋_GB2312" w:eastAsia="仿宋_GB2312" w:hAnsi="仿宋_GB2312" w:cs="仿宋_GB2312"/>
                <w:b w:val="0"/>
                <w:bCs w:val="0"/>
                <w:kern w:val="0"/>
                <w:sz w:val="28"/>
                <w:szCs w:val="28"/>
              </w:rPr>
              <w:t>0.</w:t>
            </w:r>
            <w:r w:rsidR="00965134">
              <w:rPr>
                <w:rFonts w:ascii="仿宋_GB2312" w:eastAsia="仿宋_GB2312" w:hAnsi="仿宋_GB2312" w:cs="仿宋_GB2312" w:hint="eastAsia"/>
                <w:b w:val="0"/>
                <w:bCs w:val="0"/>
                <w:kern w:val="0"/>
                <w:sz w:val="28"/>
                <w:szCs w:val="28"/>
              </w:rPr>
              <w:t>本工程报价范围及其他说明等解释权归采购人所有，</w:t>
            </w:r>
            <w:r w:rsidR="00965134">
              <w:rPr>
                <w:rFonts w:ascii="仿宋_GB2312" w:eastAsia="仿宋_GB2312" w:hAnsi="仿宋_GB2312" w:cs="仿宋_GB2312" w:hint="eastAsia"/>
                <w:b w:val="0"/>
                <w:bCs w:val="0"/>
                <w:sz w:val="28"/>
                <w:szCs w:val="28"/>
              </w:rPr>
              <w:t>采购人在报价截止前均接受报价人针对本工程技术及商务方面的提问并及时做出解答。</w:t>
            </w:r>
          </w:p>
        </w:tc>
      </w:tr>
      <w:tr w:rsidR="007053C2" w14:paraId="3C8C8F61" w14:textId="77777777">
        <w:trPr>
          <w:trHeight w:val="706"/>
        </w:trPr>
        <w:tc>
          <w:tcPr>
            <w:tcW w:w="440" w:type="pct"/>
            <w:tcBorders>
              <w:top w:val="single" w:sz="4" w:space="0" w:color="auto"/>
              <w:left w:val="single" w:sz="4" w:space="0" w:color="auto"/>
              <w:right w:val="single" w:sz="4" w:space="0" w:color="auto"/>
            </w:tcBorders>
            <w:vAlign w:val="center"/>
          </w:tcPr>
          <w:p w14:paraId="6BF2311E" w14:textId="77777777" w:rsidR="007053C2" w:rsidRDefault="007053C2" w:rsidP="00666A1D">
            <w:pPr>
              <w:numPr>
                <w:ilvl w:val="0"/>
                <w:numId w:val="1"/>
              </w:numPr>
              <w:ind w:left="0" w:firstLine="0"/>
              <w:jc w:val="center"/>
              <w:rPr>
                <w:rFonts w:ascii="仿宋_GB2312" w:eastAsia="仿宋_GB2312" w:hAnsi="仿宋_GB2312" w:cs="仿宋_GB2312" w:hint="eastAsia"/>
                <w:b w:val="0"/>
                <w:bCs w:val="0"/>
                <w:sz w:val="28"/>
                <w:szCs w:val="28"/>
              </w:rPr>
            </w:pPr>
          </w:p>
        </w:tc>
        <w:tc>
          <w:tcPr>
            <w:tcW w:w="763" w:type="pct"/>
            <w:tcBorders>
              <w:top w:val="single" w:sz="4" w:space="0" w:color="auto"/>
              <w:left w:val="single" w:sz="4" w:space="0" w:color="auto"/>
              <w:right w:val="single" w:sz="4" w:space="0" w:color="auto"/>
            </w:tcBorders>
            <w:vAlign w:val="center"/>
          </w:tcPr>
          <w:p w14:paraId="45533A0B" w14:textId="77777777" w:rsidR="007053C2" w:rsidRDefault="00965134">
            <w:pPr>
              <w:jc w:val="center"/>
              <w:rPr>
                <w:rFonts w:ascii="仿宋_GB2312" w:eastAsia="仿宋_GB2312" w:hAnsi="仿宋_GB2312" w:cs="仿宋_GB2312" w:hint="eastAsia"/>
                <w:b w:val="0"/>
                <w:bCs w:val="0"/>
                <w:sz w:val="28"/>
                <w:szCs w:val="28"/>
              </w:rPr>
            </w:pPr>
            <w:r>
              <w:rPr>
                <w:rFonts w:ascii="仿宋_GB2312" w:eastAsia="仿宋_GB2312" w:hAnsi="仿宋_GB2312" w:cs="仿宋_GB2312" w:hint="eastAsia"/>
                <w:b w:val="0"/>
                <w:bCs w:val="0"/>
                <w:sz w:val="28"/>
                <w:szCs w:val="28"/>
              </w:rPr>
              <w:t>协议开放</w:t>
            </w:r>
          </w:p>
        </w:tc>
        <w:tc>
          <w:tcPr>
            <w:tcW w:w="3797" w:type="pct"/>
            <w:tcBorders>
              <w:top w:val="single" w:sz="4" w:space="0" w:color="auto"/>
              <w:left w:val="single" w:sz="4" w:space="0" w:color="auto"/>
              <w:right w:val="single" w:sz="4" w:space="0" w:color="auto"/>
            </w:tcBorders>
            <w:vAlign w:val="center"/>
          </w:tcPr>
          <w:p w14:paraId="24E69270" w14:textId="77777777" w:rsidR="007053C2" w:rsidRDefault="00965134">
            <w:pPr>
              <w:rPr>
                <w:rFonts w:ascii="仿宋_GB2312" w:eastAsia="仿宋_GB2312" w:hAnsi="仿宋_GB2312" w:cs="仿宋_GB2312" w:hint="eastAsia"/>
                <w:b w:val="0"/>
                <w:bCs w:val="0"/>
                <w:color w:val="000000" w:themeColor="text1"/>
                <w:sz w:val="28"/>
                <w:szCs w:val="28"/>
              </w:rPr>
            </w:pPr>
            <w:r>
              <w:rPr>
                <w:rFonts w:ascii="仿宋_GB2312" w:eastAsia="仿宋_GB2312" w:hAnsi="仿宋_GB2312" w:cs="仿宋_GB2312" w:hint="eastAsia"/>
                <w:b w:val="0"/>
                <w:bCs w:val="0"/>
                <w:color w:val="000000" w:themeColor="text1"/>
                <w:sz w:val="28"/>
                <w:szCs w:val="28"/>
              </w:rPr>
              <w:t>各种通讯设备、表计、传感器等需具备远传功能，具备485接口，MODBUS通讯协议，或通讯协议必须</w:t>
            </w:r>
            <w:proofErr w:type="gramStart"/>
            <w:r>
              <w:rPr>
                <w:rFonts w:ascii="仿宋_GB2312" w:eastAsia="仿宋_GB2312" w:hAnsi="仿宋_GB2312" w:cs="仿宋_GB2312" w:hint="eastAsia"/>
                <w:b w:val="0"/>
                <w:bCs w:val="0"/>
                <w:color w:val="000000" w:themeColor="text1"/>
                <w:sz w:val="28"/>
                <w:szCs w:val="28"/>
              </w:rPr>
              <w:t>无偿对</w:t>
            </w:r>
            <w:proofErr w:type="gramEnd"/>
            <w:r>
              <w:rPr>
                <w:rFonts w:ascii="仿宋_GB2312" w:eastAsia="仿宋_GB2312" w:hAnsi="仿宋_GB2312" w:cs="仿宋_GB2312" w:hint="eastAsia"/>
                <w:b w:val="0"/>
                <w:bCs w:val="0"/>
                <w:color w:val="000000" w:themeColor="text1"/>
                <w:sz w:val="28"/>
                <w:szCs w:val="28"/>
              </w:rPr>
              <w:t>招标方开</w:t>
            </w:r>
            <w:r>
              <w:rPr>
                <w:rFonts w:ascii="仿宋_GB2312" w:eastAsia="仿宋_GB2312" w:hAnsi="仿宋_GB2312" w:cs="仿宋_GB2312" w:hint="eastAsia"/>
                <w:b w:val="0"/>
                <w:bCs w:val="0"/>
                <w:color w:val="000000" w:themeColor="text1"/>
                <w:sz w:val="28"/>
                <w:szCs w:val="28"/>
              </w:rPr>
              <w:lastRenderedPageBreak/>
              <w:t>放，便于后期医院智能化信息共享。</w:t>
            </w:r>
          </w:p>
        </w:tc>
      </w:tr>
    </w:tbl>
    <w:p w14:paraId="77655B05" w14:textId="77777777" w:rsidR="007053C2" w:rsidRDefault="007053C2"/>
    <w:p w14:paraId="0661C668" w14:textId="77777777" w:rsidR="007053C2" w:rsidRDefault="00965134">
      <w:pPr>
        <w:pStyle w:val="aff1"/>
        <w:rPr>
          <w:rFonts w:ascii="黑体" w:eastAsia="黑体" w:hAnsi="黑体" w:cs="黑体" w:hint="eastAsia"/>
          <w:color w:val="000000" w:themeColor="text1"/>
          <w:sz w:val="32"/>
        </w:rPr>
      </w:pPr>
      <w:bookmarkStart w:id="12" w:name="_Toc369852203"/>
      <w:bookmarkStart w:id="13" w:name="OLE_LINK19"/>
      <w:r>
        <w:rPr>
          <w:rFonts w:ascii="黑体" w:eastAsia="黑体" w:hAnsi="黑体" w:cs="黑体" w:hint="eastAsia"/>
          <w:color w:val="000000" w:themeColor="text1"/>
          <w:sz w:val="32"/>
        </w:rPr>
        <w:t>三、基本要求</w:t>
      </w:r>
      <w:bookmarkEnd w:id="12"/>
    </w:p>
    <w:bookmarkEnd w:id="13"/>
    <w:p w14:paraId="7005335C"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1.</w:t>
      </w:r>
      <w:r w:rsidRPr="00DC52CC">
        <w:rPr>
          <w:rFonts w:ascii="仿宋" w:eastAsia="仿宋" w:hAnsi="仿宋" w:hint="eastAsia"/>
          <w:b w:val="0"/>
          <w:sz w:val="28"/>
          <w:szCs w:val="28"/>
        </w:rPr>
        <w:t>本工程报价需安照招标清单、图纸、技术要求、标准规范相结合报价，如出现冲突，标准</w:t>
      </w:r>
      <w:proofErr w:type="gramStart"/>
      <w:r w:rsidRPr="00DC52CC">
        <w:rPr>
          <w:rFonts w:ascii="仿宋" w:eastAsia="仿宋" w:hAnsi="仿宋" w:hint="eastAsia"/>
          <w:b w:val="0"/>
          <w:sz w:val="28"/>
          <w:szCs w:val="28"/>
        </w:rPr>
        <w:t>较高版</w:t>
      </w:r>
      <w:proofErr w:type="gramEnd"/>
      <w:r w:rsidRPr="00DC52CC">
        <w:rPr>
          <w:rFonts w:ascii="仿宋" w:eastAsia="仿宋" w:hAnsi="仿宋" w:hint="eastAsia"/>
          <w:b w:val="0"/>
          <w:sz w:val="28"/>
          <w:szCs w:val="28"/>
        </w:rPr>
        <w:t>或者甲方确认为准。</w:t>
      </w:r>
    </w:p>
    <w:p w14:paraId="12903760"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2.</w:t>
      </w:r>
      <w:r w:rsidRPr="00DC52CC">
        <w:rPr>
          <w:rFonts w:ascii="仿宋" w:eastAsia="仿宋" w:hAnsi="仿宋" w:hint="eastAsia"/>
          <w:b w:val="0"/>
          <w:sz w:val="28"/>
          <w:szCs w:val="28"/>
        </w:rPr>
        <w:t>中标方</w:t>
      </w:r>
      <w:proofErr w:type="gramStart"/>
      <w:r w:rsidRPr="00DC52CC">
        <w:rPr>
          <w:rFonts w:ascii="仿宋" w:eastAsia="仿宋" w:hAnsi="仿宋" w:hint="eastAsia"/>
          <w:b w:val="0"/>
          <w:sz w:val="28"/>
          <w:szCs w:val="28"/>
        </w:rPr>
        <w:t>需施工</w:t>
      </w:r>
      <w:proofErr w:type="gramEnd"/>
      <w:r w:rsidRPr="00DC52CC">
        <w:rPr>
          <w:rFonts w:ascii="仿宋" w:eastAsia="仿宋" w:hAnsi="仿宋" w:hint="eastAsia"/>
          <w:b w:val="0"/>
          <w:sz w:val="28"/>
          <w:szCs w:val="28"/>
        </w:rPr>
        <w:t>前需提供相应整个项目前期管理文件：</w:t>
      </w:r>
    </w:p>
    <w:p w14:paraId="41A92788"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2.1</w:t>
      </w:r>
      <w:r w:rsidRPr="00DC52CC">
        <w:rPr>
          <w:rFonts w:ascii="仿宋" w:eastAsia="仿宋" w:hAnsi="仿宋" w:hint="eastAsia"/>
          <w:b w:val="0"/>
          <w:sz w:val="28"/>
          <w:szCs w:val="28"/>
        </w:rPr>
        <w:t>施工安全管理表：包括施工管理制度、安全员人数、施工人员吃、住的临时布置、高温等严酷环境施工措施、施工临时水、</w:t>
      </w:r>
      <w:proofErr w:type="gramStart"/>
      <w:r w:rsidRPr="00DC52CC">
        <w:rPr>
          <w:rFonts w:ascii="仿宋" w:eastAsia="仿宋" w:hAnsi="仿宋" w:hint="eastAsia"/>
          <w:b w:val="0"/>
          <w:sz w:val="28"/>
          <w:szCs w:val="28"/>
        </w:rPr>
        <w:t>电需求</w:t>
      </w:r>
      <w:proofErr w:type="gramEnd"/>
      <w:r w:rsidRPr="00DC52CC">
        <w:rPr>
          <w:rFonts w:ascii="仿宋" w:eastAsia="仿宋" w:hAnsi="仿宋" w:hint="eastAsia"/>
          <w:b w:val="0"/>
          <w:sz w:val="28"/>
          <w:szCs w:val="28"/>
        </w:rPr>
        <w:t>安排等</w:t>
      </w:r>
    </w:p>
    <w:p w14:paraId="115E5517"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2.2</w:t>
      </w:r>
      <w:r w:rsidRPr="00DC52CC">
        <w:rPr>
          <w:rFonts w:ascii="仿宋" w:eastAsia="仿宋" w:hAnsi="仿宋" w:hint="eastAsia"/>
          <w:b w:val="0"/>
          <w:sz w:val="28"/>
          <w:szCs w:val="28"/>
        </w:rPr>
        <w:t>施工进度控制表：对整个项目的施工人员配置安排、施工器具、材料采购/进厂时间、项目分阶段进展等</w:t>
      </w:r>
    </w:p>
    <w:p w14:paraId="6AF30E2C"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2.3</w:t>
      </w:r>
      <w:r w:rsidRPr="00DC52CC">
        <w:rPr>
          <w:rFonts w:ascii="仿宋" w:eastAsia="仿宋" w:hAnsi="仿宋" w:hint="eastAsia"/>
          <w:b w:val="0"/>
          <w:sz w:val="28"/>
          <w:szCs w:val="28"/>
        </w:rPr>
        <w:t>施工质量控制表：相对应阶段项目的质量指标及相应的检测安排等</w:t>
      </w:r>
    </w:p>
    <w:p w14:paraId="09739E61"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2.4</w:t>
      </w:r>
      <w:r w:rsidRPr="00DC52CC">
        <w:rPr>
          <w:rFonts w:ascii="仿宋" w:eastAsia="仿宋" w:hAnsi="仿宋" w:hint="eastAsia"/>
          <w:b w:val="0"/>
          <w:sz w:val="28"/>
          <w:szCs w:val="28"/>
        </w:rPr>
        <w:t>项目人员组织架构：整个项目的管理模式及体系，包括相对于沟通协调负责人员的安排等</w:t>
      </w:r>
    </w:p>
    <w:p w14:paraId="338FB466"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2.5</w:t>
      </w:r>
      <w:r w:rsidRPr="00DC52CC">
        <w:rPr>
          <w:rFonts w:ascii="仿宋" w:eastAsia="仿宋" w:hAnsi="仿宋" w:hint="eastAsia"/>
          <w:b w:val="0"/>
          <w:sz w:val="28"/>
          <w:szCs w:val="28"/>
        </w:rPr>
        <w:t>施工前</w:t>
      </w:r>
      <w:r w:rsidR="005B0E54" w:rsidRPr="00DC52CC">
        <w:rPr>
          <w:rFonts w:ascii="仿宋" w:eastAsia="仿宋" w:hAnsi="仿宋" w:hint="eastAsia"/>
          <w:b w:val="0"/>
          <w:sz w:val="28"/>
          <w:szCs w:val="28"/>
        </w:rPr>
        <w:t>施工单位根据需要</w:t>
      </w:r>
      <w:r w:rsidRPr="00DC52CC">
        <w:rPr>
          <w:rFonts w:ascii="仿宋" w:eastAsia="仿宋" w:hAnsi="仿宋" w:hint="eastAsia"/>
          <w:b w:val="0"/>
          <w:sz w:val="28"/>
          <w:szCs w:val="28"/>
        </w:rPr>
        <w:t>需在招标图纸基础上提供深化、详细的大样图，需要编制管道汇总图，同时需考虑</w:t>
      </w:r>
      <w:r w:rsidR="005B0E54" w:rsidRPr="00DC52CC">
        <w:rPr>
          <w:rFonts w:ascii="仿宋" w:eastAsia="仿宋" w:hAnsi="仿宋" w:hint="eastAsia"/>
          <w:b w:val="0"/>
          <w:sz w:val="28"/>
          <w:szCs w:val="28"/>
        </w:rPr>
        <w:t>其他设施及</w:t>
      </w:r>
      <w:r w:rsidRPr="00DC52CC">
        <w:rPr>
          <w:rFonts w:ascii="仿宋" w:eastAsia="仿宋" w:hAnsi="仿宋" w:hint="eastAsia"/>
          <w:b w:val="0"/>
          <w:sz w:val="28"/>
          <w:szCs w:val="28"/>
        </w:rPr>
        <w:t>管线避让，并采用BIM设计进行验证，经过验证后方可用于施工。</w:t>
      </w:r>
    </w:p>
    <w:p w14:paraId="2B0879A2"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3.</w:t>
      </w:r>
      <w:r w:rsidRPr="00DC52CC">
        <w:rPr>
          <w:rFonts w:ascii="仿宋" w:eastAsia="仿宋" w:hAnsi="仿宋" w:hint="eastAsia"/>
          <w:b w:val="0"/>
          <w:sz w:val="28"/>
          <w:szCs w:val="28"/>
        </w:rPr>
        <w:t>施工期间的配合与沟通：</w:t>
      </w:r>
    </w:p>
    <w:p w14:paraId="7F2F07C0"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hint="eastAsia"/>
          <w:b w:val="0"/>
          <w:sz w:val="28"/>
          <w:szCs w:val="28"/>
        </w:rPr>
        <w:t>施工期间如出现与其它施工单位负责的标段出现相互干扰，需服从招标</w:t>
      </w:r>
      <w:proofErr w:type="gramStart"/>
      <w:r w:rsidRPr="00DC52CC">
        <w:rPr>
          <w:rFonts w:ascii="仿宋" w:eastAsia="仿宋" w:hAnsi="仿宋" w:hint="eastAsia"/>
          <w:b w:val="0"/>
          <w:sz w:val="28"/>
          <w:szCs w:val="28"/>
        </w:rPr>
        <w:t>方现场</w:t>
      </w:r>
      <w:proofErr w:type="gramEnd"/>
      <w:r w:rsidRPr="00DC52CC">
        <w:rPr>
          <w:rFonts w:ascii="仿宋" w:eastAsia="仿宋" w:hAnsi="仿宋" w:hint="eastAsia"/>
          <w:b w:val="0"/>
          <w:sz w:val="28"/>
          <w:szCs w:val="28"/>
        </w:rPr>
        <w:t>管理人员的安排和协调</w:t>
      </w:r>
    </w:p>
    <w:p w14:paraId="4A495107"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4.</w:t>
      </w:r>
      <w:r w:rsidRPr="00DC52CC">
        <w:rPr>
          <w:rFonts w:ascii="仿宋" w:eastAsia="仿宋" w:hAnsi="仿宋" w:hint="eastAsia"/>
          <w:b w:val="0"/>
          <w:sz w:val="28"/>
          <w:szCs w:val="28"/>
        </w:rPr>
        <w:t>与供货厂商间的界面：</w:t>
      </w:r>
    </w:p>
    <w:p w14:paraId="79B6522E"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4.1</w:t>
      </w:r>
      <w:r w:rsidRPr="00DC52CC">
        <w:rPr>
          <w:rFonts w:ascii="仿宋" w:eastAsia="仿宋" w:hAnsi="仿宋" w:hint="eastAsia"/>
          <w:b w:val="0"/>
          <w:sz w:val="28"/>
          <w:szCs w:val="28"/>
        </w:rPr>
        <w:t>涉及到由招标方供货，投标方负责安装的部分，材料到厂后由招标</w:t>
      </w:r>
      <w:proofErr w:type="gramStart"/>
      <w:r w:rsidRPr="00DC52CC">
        <w:rPr>
          <w:rFonts w:ascii="仿宋" w:eastAsia="仿宋" w:hAnsi="仿宋" w:hint="eastAsia"/>
          <w:b w:val="0"/>
          <w:sz w:val="28"/>
          <w:szCs w:val="28"/>
        </w:rPr>
        <w:t>方现场</w:t>
      </w:r>
      <w:proofErr w:type="gramEnd"/>
      <w:r w:rsidRPr="00DC52CC">
        <w:rPr>
          <w:rFonts w:ascii="仿宋" w:eastAsia="仿宋" w:hAnsi="仿宋" w:hint="eastAsia"/>
          <w:b w:val="0"/>
          <w:sz w:val="28"/>
          <w:szCs w:val="28"/>
        </w:rPr>
        <w:t>负责组织验收，后续的存放、保管全部由投标方负责（包括装、卸）， 安装时供货方到厂技术支持。</w:t>
      </w:r>
    </w:p>
    <w:p w14:paraId="627BAA57"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5.</w:t>
      </w:r>
      <w:r w:rsidRPr="00DC52CC">
        <w:rPr>
          <w:rFonts w:ascii="仿宋" w:eastAsia="仿宋" w:hAnsi="仿宋" w:hint="eastAsia"/>
          <w:b w:val="0"/>
          <w:sz w:val="28"/>
          <w:szCs w:val="28"/>
        </w:rPr>
        <w:t>材料要求</w:t>
      </w:r>
    </w:p>
    <w:p w14:paraId="3D42C0B8"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5.1</w:t>
      </w:r>
      <w:r w:rsidRPr="00DC52CC">
        <w:rPr>
          <w:rFonts w:ascii="仿宋" w:eastAsia="仿宋" w:hAnsi="仿宋" w:hint="eastAsia"/>
          <w:b w:val="0"/>
          <w:sz w:val="28"/>
          <w:szCs w:val="28"/>
        </w:rPr>
        <w:t>所有供货</w:t>
      </w:r>
      <w:proofErr w:type="gramStart"/>
      <w:r w:rsidRPr="00DC52CC">
        <w:rPr>
          <w:rFonts w:ascii="仿宋" w:eastAsia="仿宋" w:hAnsi="仿宋" w:hint="eastAsia"/>
          <w:b w:val="0"/>
          <w:sz w:val="28"/>
          <w:szCs w:val="28"/>
        </w:rPr>
        <w:t>材质须</w:t>
      </w:r>
      <w:proofErr w:type="gramEnd"/>
      <w:r w:rsidRPr="00DC52CC">
        <w:rPr>
          <w:rFonts w:ascii="仿宋" w:eastAsia="仿宋" w:hAnsi="仿宋" w:hint="eastAsia"/>
          <w:b w:val="0"/>
          <w:sz w:val="28"/>
          <w:szCs w:val="28"/>
        </w:rPr>
        <w:t>满足国家标准及其规范，严格按照施工图纸中材质型号，标号执行。</w:t>
      </w:r>
    </w:p>
    <w:p w14:paraId="44E82903" w14:textId="77777777" w:rsidR="007053C2" w:rsidRPr="00DC52CC" w:rsidRDefault="00965134" w:rsidP="00DC52CC">
      <w:pPr>
        <w:spacing w:line="440" w:lineRule="exact"/>
        <w:ind w:leftChars="-32" w:left="-141" w:firstLineChars="200" w:firstLine="560"/>
        <w:outlineLvl w:val="0"/>
        <w:rPr>
          <w:rFonts w:ascii="仿宋" w:eastAsia="仿宋" w:hAnsi="仿宋" w:hint="eastAsia"/>
          <w:b w:val="0"/>
          <w:sz w:val="28"/>
          <w:szCs w:val="28"/>
        </w:rPr>
      </w:pPr>
      <w:r w:rsidRPr="00DC52CC">
        <w:rPr>
          <w:rFonts w:ascii="仿宋" w:eastAsia="仿宋" w:hAnsi="仿宋"/>
          <w:b w:val="0"/>
          <w:sz w:val="28"/>
          <w:szCs w:val="28"/>
        </w:rPr>
        <w:t>5.2</w:t>
      </w:r>
      <w:r w:rsidRPr="00DC52CC">
        <w:rPr>
          <w:rFonts w:ascii="仿宋" w:eastAsia="仿宋" w:hAnsi="仿宋" w:hint="eastAsia"/>
          <w:b w:val="0"/>
          <w:sz w:val="28"/>
          <w:szCs w:val="28"/>
        </w:rPr>
        <w:t>所有管路的色标，参照如下表格，管道标识参照设计院要求；</w:t>
      </w:r>
    </w:p>
    <w:p w14:paraId="197A2D96" w14:textId="739F7315" w:rsidR="007053C2" w:rsidRDefault="007053C2">
      <w:pPr>
        <w:topLinePunct/>
        <w:ind w:leftChars="134" w:left="592" w:firstLineChars="200" w:firstLine="640"/>
        <w:rPr>
          <w:rFonts w:ascii="仿宋_GB2312" w:eastAsia="仿宋_GB2312" w:hAnsi="仿宋_GB2312" w:cs="仿宋_GB2312" w:hint="eastAsia"/>
          <w:b w:val="0"/>
          <w:sz w:val="32"/>
          <w:szCs w:val="32"/>
        </w:rPr>
      </w:pPr>
    </w:p>
    <w:p w14:paraId="7F3390A1" w14:textId="77777777" w:rsidR="007053C2" w:rsidRDefault="00965134">
      <w:pPr>
        <w:topLinePunct/>
        <w:ind w:leftChars="-1" w:left="-4" w:firstLineChars="200" w:firstLine="640"/>
        <w:rPr>
          <w:rFonts w:ascii="仿宋_GB2312" w:eastAsia="仿宋_GB2312" w:hAnsi="仿宋_GB2312" w:cs="仿宋_GB2312" w:hint="eastAsia"/>
          <w:b w:val="0"/>
          <w:sz w:val="32"/>
          <w:szCs w:val="32"/>
        </w:rPr>
      </w:pPr>
      <w:r>
        <w:rPr>
          <w:rFonts w:ascii="仿宋_GB2312" w:eastAsia="仿宋_GB2312" w:hAnsi="仿宋_GB2312" w:cs="仿宋_GB2312" w:hint="eastAsia"/>
          <w:b w:val="0"/>
          <w:sz w:val="32"/>
          <w:szCs w:val="32"/>
        </w:rPr>
        <w:t xml:space="preserve">     </w:t>
      </w:r>
    </w:p>
    <w:p w14:paraId="1B7FE88D" w14:textId="77777777" w:rsidR="007053C2" w:rsidRPr="00967DD4" w:rsidRDefault="00965134" w:rsidP="008A1644">
      <w:pPr>
        <w:pStyle w:val="aff1"/>
        <w:rPr>
          <w:rFonts w:ascii="黑体" w:eastAsia="黑体" w:hAnsi="黑体" w:cs="黑体" w:hint="eastAsia"/>
          <w:sz w:val="32"/>
        </w:rPr>
      </w:pPr>
      <w:bookmarkStart w:id="14" w:name="_Toc369852217"/>
      <w:r w:rsidRPr="00967DD4">
        <w:rPr>
          <w:rFonts w:ascii="黑体" w:eastAsia="黑体" w:hAnsi="黑体" w:cs="黑体" w:hint="eastAsia"/>
          <w:sz w:val="32"/>
        </w:rPr>
        <w:t>四、技术要求</w:t>
      </w:r>
      <w:bookmarkEnd w:id="14"/>
      <w:r w:rsidRPr="00967DD4">
        <w:rPr>
          <w:rFonts w:ascii="黑体" w:eastAsia="黑体" w:hAnsi="黑体" w:cs="黑体" w:hint="eastAsia"/>
          <w:sz w:val="32"/>
        </w:rPr>
        <w:t xml:space="preserve"> </w:t>
      </w:r>
    </w:p>
    <w:p w14:paraId="15091788" w14:textId="77777777" w:rsidR="007053C2" w:rsidRPr="0063070E" w:rsidRDefault="00965134">
      <w:pPr>
        <w:spacing w:line="440" w:lineRule="exact"/>
        <w:ind w:leftChars="-32" w:left="-141" w:firstLineChars="200" w:firstLine="560"/>
        <w:outlineLvl w:val="0"/>
        <w:rPr>
          <w:rFonts w:ascii="仿宋" w:eastAsia="仿宋" w:hAnsi="仿宋" w:hint="eastAsia"/>
          <w:b w:val="0"/>
          <w:sz w:val="28"/>
          <w:szCs w:val="28"/>
        </w:rPr>
      </w:pPr>
      <w:bookmarkStart w:id="15" w:name="_Toc369852453"/>
      <w:r w:rsidRPr="0063070E">
        <w:rPr>
          <w:rFonts w:ascii="仿宋" w:eastAsia="仿宋" w:hAnsi="仿宋" w:hint="eastAsia"/>
          <w:b w:val="0"/>
          <w:sz w:val="28"/>
          <w:szCs w:val="28"/>
        </w:rPr>
        <w:t>（</w:t>
      </w:r>
      <w:r w:rsidR="008A1644" w:rsidRPr="0063070E">
        <w:rPr>
          <w:rFonts w:ascii="仿宋" w:eastAsia="仿宋" w:hAnsi="仿宋" w:hint="eastAsia"/>
          <w:b w:val="0"/>
          <w:sz w:val="28"/>
          <w:szCs w:val="28"/>
        </w:rPr>
        <w:t>一</w:t>
      </w:r>
      <w:r w:rsidRPr="0063070E">
        <w:rPr>
          <w:rFonts w:ascii="仿宋" w:eastAsia="仿宋" w:hAnsi="仿宋" w:hint="eastAsia"/>
          <w:b w:val="0"/>
          <w:sz w:val="28"/>
          <w:szCs w:val="28"/>
        </w:rPr>
        <w:t>）室外给水管道安装施工方案</w:t>
      </w:r>
      <w:bookmarkEnd w:id="15"/>
    </w:p>
    <w:p w14:paraId="18D879A0"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16" w:name="_Toc369852454"/>
      <w:r w:rsidRPr="0063070E">
        <w:rPr>
          <w:rFonts w:ascii="仿宋" w:eastAsia="仿宋" w:hAnsi="仿宋"/>
          <w:b w:val="0"/>
          <w:sz w:val="28"/>
          <w:szCs w:val="28"/>
        </w:rPr>
        <w:lastRenderedPageBreak/>
        <w:t>1.</w:t>
      </w:r>
      <w:r w:rsidRPr="0063070E">
        <w:rPr>
          <w:rFonts w:ascii="仿宋" w:eastAsia="仿宋" w:hAnsi="仿宋" w:hint="eastAsia"/>
          <w:b w:val="0"/>
          <w:sz w:val="28"/>
          <w:szCs w:val="28"/>
        </w:rPr>
        <w:t>室外给水管安装施工的一般要求</w:t>
      </w:r>
      <w:bookmarkEnd w:id="16"/>
    </w:p>
    <w:p w14:paraId="43BEB1F6"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17" w:name="_Toc369852455"/>
      <w:r w:rsidRPr="0063070E">
        <w:rPr>
          <w:rFonts w:ascii="仿宋" w:eastAsia="仿宋" w:hAnsi="仿宋" w:hint="eastAsia"/>
          <w:b w:val="0"/>
          <w:sz w:val="28"/>
          <w:szCs w:val="28"/>
        </w:rPr>
        <w:t>1.1室外给水管安装作业条件</w:t>
      </w:r>
      <w:bookmarkEnd w:id="17"/>
      <w:r w:rsidRPr="0063070E">
        <w:rPr>
          <w:rFonts w:ascii="仿宋" w:eastAsia="仿宋" w:hAnsi="仿宋" w:hint="eastAsia"/>
          <w:b w:val="0"/>
          <w:sz w:val="28"/>
          <w:szCs w:val="28"/>
        </w:rPr>
        <w:t xml:space="preserve">   </w:t>
      </w:r>
    </w:p>
    <w:p w14:paraId="05BE051C"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8" w:name="_Toc369852456"/>
      <w:r w:rsidRPr="0063070E">
        <w:rPr>
          <w:rFonts w:ascii="仿宋" w:eastAsia="仿宋" w:hAnsi="仿宋" w:hint="eastAsia"/>
          <w:b w:val="0"/>
          <w:sz w:val="28"/>
          <w:szCs w:val="28"/>
        </w:rPr>
        <w:t>（1）室外埋地管道的管沟已开挖完成且管沟平直，管沟深度、宽度符合要求，阀门井、</w:t>
      </w:r>
      <w:proofErr w:type="gramStart"/>
      <w:r w:rsidRPr="0063070E">
        <w:rPr>
          <w:rFonts w:ascii="仿宋" w:eastAsia="仿宋" w:hAnsi="仿宋" w:hint="eastAsia"/>
          <w:b w:val="0"/>
          <w:sz w:val="28"/>
          <w:szCs w:val="28"/>
        </w:rPr>
        <w:t>表井垫层</w:t>
      </w:r>
      <w:proofErr w:type="gramEnd"/>
      <w:r w:rsidRPr="0063070E">
        <w:rPr>
          <w:rFonts w:ascii="仿宋" w:eastAsia="仿宋" w:hAnsi="仿宋" w:hint="eastAsia"/>
          <w:b w:val="0"/>
          <w:sz w:val="28"/>
          <w:szCs w:val="28"/>
        </w:rPr>
        <w:t>施工完毕。</w:t>
      </w:r>
      <w:bookmarkEnd w:id="18"/>
      <w:r w:rsidRPr="0063070E">
        <w:rPr>
          <w:rFonts w:ascii="仿宋" w:eastAsia="仿宋" w:hAnsi="仿宋" w:hint="eastAsia"/>
          <w:b w:val="0"/>
          <w:sz w:val="28"/>
          <w:szCs w:val="28"/>
        </w:rPr>
        <w:t xml:space="preserve">   </w:t>
      </w:r>
    </w:p>
    <w:p w14:paraId="65D6B55F"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9" w:name="_Toc369852457"/>
      <w:r w:rsidRPr="0063070E">
        <w:rPr>
          <w:rFonts w:ascii="仿宋" w:eastAsia="仿宋" w:hAnsi="仿宋" w:hint="eastAsia"/>
          <w:b w:val="0"/>
          <w:sz w:val="28"/>
          <w:szCs w:val="28"/>
        </w:rPr>
        <w:t>（2）管沟沟底夯实，沟内无障碍物。且应有防塌方措施。</w:t>
      </w:r>
      <w:bookmarkEnd w:id="19"/>
      <w:r w:rsidRPr="0063070E">
        <w:rPr>
          <w:rFonts w:ascii="仿宋" w:eastAsia="仿宋" w:hAnsi="仿宋" w:hint="eastAsia"/>
          <w:b w:val="0"/>
          <w:sz w:val="28"/>
          <w:szCs w:val="28"/>
        </w:rPr>
        <w:t xml:space="preserve">  </w:t>
      </w:r>
    </w:p>
    <w:p w14:paraId="78F8F22C" w14:textId="77777777" w:rsidR="007053C2" w:rsidRPr="0063070E" w:rsidRDefault="00965134">
      <w:pPr>
        <w:spacing w:line="440" w:lineRule="exact"/>
        <w:ind w:firstLineChars="200" w:firstLine="560"/>
        <w:rPr>
          <w:rFonts w:ascii="仿宋" w:eastAsia="仿宋" w:hAnsi="仿宋" w:hint="eastAsia"/>
          <w:b w:val="0"/>
          <w:sz w:val="28"/>
          <w:szCs w:val="28"/>
        </w:rPr>
      </w:pPr>
      <w:bookmarkStart w:id="20" w:name="_Toc369852458"/>
      <w:r w:rsidRPr="0063070E">
        <w:rPr>
          <w:rFonts w:ascii="仿宋" w:eastAsia="仿宋" w:hAnsi="仿宋" w:hint="eastAsia"/>
          <w:b w:val="0"/>
          <w:sz w:val="28"/>
          <w:szCs w:val="28"/>
        </w:rPr>
        <w:t>（3）管沟两侧不得堆放施工材料和其它物品。</w:t>
      </w:r>
      <w:bookmarkEnd w:id="20"/>
      <w:r w:rsidRPr="0063070E">
        <w:rPr>
          <w:rFonts w:ascii="仿宋" w:eastAsia="仿宋" w:hAnsi="仿宋" w:hint="eastAsia"/>
          <w:b w:val="0"/>
          <w:sz w:val="28"/>
          <w:szCs w:val="28"/>
        </w:rPr>
        <w:t xml:space="preserve"> </w:t>
      </w:r>
    </w:p>
    <w:p w14:paraId="016F7B13"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21" w:name="_Toc369852459"/>
      <w:r w:rsidRPr="0063070E">
        <w:rPr>
          <w:rFonts w:ascii="仿宋" w:eastAsia="仿宋" w:hAnsi="仿宋" w:hint="eastAsia"/>
          <w:b w:val="0"/>
          <w:sz w:val="28"/>
          <w:szCs w:val="28"/>
        </w:rPr>
        <w:t>1.2施工流程</w:t>
      </w:r>
      <w:bookmarkEnd w:id="21"/>
      <w:r w:rsidRPr="0063070E">
        <w:rPr>
          <w:rFonts w:ascii="仿宋" w:eastAsia="仿宋" w:hAnsi="仿宋" w:hint="eastAsia"/>
          <w:b w:val="0"/>
          <w:sz w:val="28"/>
          <w:szCs w:val="28"/>
        </w:rPr>
        <w:t xml:space="preserve">  </w:t>
      </w:r>
    </w:p>
    <w:p w14:paraId="2CD12966" w14:textId="77777777" w:rsidR="007053C2" w:rsidRPr="0063070E" w:rsidRDefault="00965134">
      <w:pPr>
        <w:spacing w:line="440" w:lineRule="exact"/>
        <w:ind w:firstLineChars="200" w:firstLine="560"/>
        <w:rPr>
          <w:rFonts w:ascii="仿宋" w:eastAsia="仿宋" w:hAnsi="仿宋" w:hint="eastAsia"/>
          <w:b w:val="0"/>
          <w:sz w:val="28"/>
          <w:szCs w:val="28"/>
        </w:rPr>
      </w:pPr>
      <w:bookmarkStart w:id="22" w:name="_Toc369852460"/>
      <w:r w:rsidRPr="0063070E">
        <w:rPr>
          <w:rFonts w:ascii="仿宋" w:eastAsia="仿宋" w:hAnsi="仿宋" w:hint="eastAsia"/>
          <w:b w:val="0"/>
          <w:sz w:val="28"/>
          <w:szCs w:val="28"/>
        </w:rPr>
        <w:t>安装准备→</w:t>
      </w:r>
      <w:proofErr w:type="gramStart"/>
      <w:r w:rsidRPr="0063070E">
        <w:rPr>
          <w:rFonts w:ascii="仿宋" w:eastAsia="仿宋" w:hAnsi="仿宋" w:hint="eastAsia"/>
          <w:b w:val="0"/>
          <w:sz w:val="28"/>
          <w:szCs w:val="28"/>
        </w:rPr>
        <w:t>清扫管膛</w:t>
      </w:r>
      <w:proofErr w:type="gramEnd"/>
      <w:r w:rsidRPr="0063070E">
        <w:rPr>
          <w:rFonts w:ascii="仿宋" w:eastAsia="仿宋" w:hAnsi="仿宋" w:hint="eastAsia"/>
          <w:b w:val="0"/>
          <w:sz w:val="28"/>
          <w:szCs w:val="28"/>
        </w:rPr>
        <w:t>→管材、管件、阀门等就位→管道连接→水压试验→管道冲洗</w:t>
      </w:r>
      <w:bookmarkEnd w:id="22"/>
      <w:r w:rsidRPr="0063070E">
        <w:rPr>
          <w:rFonts w:ascii="仿宋" w:eastAsia="仿宋" w:hAnsi="仿宋" w:hint="eastAsia"/>
          <w:b w:val="0"/>
          <w:sz w:val="28"/>
          <w:szCs w:val="28"/>
        </w:rPr>
        <w:t xml:space="preserve">   </w:t>
      </w:r>
    </w:p>
    <w:p w14:paraId="6F2DE8F2"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23" w:name="_Toc369852461"/>
      <w:r w:rsidRPr="0063070E">
        <w:rPr>
          <w:rFonts w:ascii="仿宋" w:eastAsia="仿宋" w:hAnsi="仿宋" w:hint="eastAsia"/>
          <w:b w:val="0"/>
          <w:sz w:val="28"/>
          <w:szCs w:val="28"/>
        </w:rPr>
        <w:t>1.3作业前的准备</w:t>
      </w:r>
      <w:bookmarkEnd w:id="23"/>
      <w:r w:rsidRPr="0063070E">
        <w:rPr>
          <w:rFonts w:ascii="仿宋" w:eastAsia="仿宋" w:hAnsi="仿宋" w:hint="eastAsia"/>
          <w:b w:val="0"/>
          <w:sz w:val="28"/>
          <w:szCs w:val="28"/>
        </w:rPr>
        <w:t xml:space="preserve">   </w:t>
      </w:r>
    </w:p>
    <w:p w14:paraId="4F4E8EC7" w14:textId="77777777" w:rsidR="007053C2" w:rsidRPr="0063070E" w:rsidRDefault="00965134">
      <w:pPr>
        <w:spacing w:line="440" w:lineRule="exact"/>
        <w:ind w:firstLineChars="200" w:firstLine="560"/>
        <w:rPr>
          <w:rFonts w:ascii="仿宋" w:eastAsia="仿宋" w:hAnsi="仿宋" w:hint="eastAsia"/>
          <w:b w:val="0"/>
          <w:sz w:val="28"/>
          <w:szCs w:val="28"/>
        </w:rPr>
      </w:pPr>
      <w:bookmarkStart w:id="24" w:name="_Toc369852462"/>
      <w:r w:rsidRPr="0063070E">
        <w:rPr>
          <w:rFonts w:ascii="仿宋" w:eastAsia="仿宋" w:hAnsi="仿宋" w:hint="eastAsia"/>
          <w:b w:val="0"/>
          <w:sz w:val="28"/>
          <w:szCs w:val="28"/>
        </w:rPr>
        <w:t>（1）根据施工图检查管沟</w:t>
      </w:r>
      <w:proofErr w:type="gramStart"/>
      <w:r w:rsidRPr="0063070E">
        <w:rPr>
          <w:rFonts w:ascii="仿宋" w:eastAsia="仿宋" w:hAnsi="仿宋" w:hint="eastAsia"/>
          <w:b w:val="0"/>
          <w:sz w:val="28"/>
          <w:szCs w:val="28"/>
        </w:rPr>
        <w:t>座标</w:t>
      </w:r>
      <w:proofErr w:type="gramEnd"/>
      <w:r w:rsidRPr="0063070E">
        <w:rPr>
          <w:rFonts w:ascii="仿宋" w:eastAsia="仿宋" w:hAnsi="仿宋" w:hint="eastAsia"/>
          <w:b w:val="0"/>
          <w:sz w:val="28"/>
          <w:szCs w:val="28"/>
        </w:rPr>
        <w:t>、深度、平直程度、</w:t>
      </w:r>
      <w:proofErr w:type="gramStart"/>
      <w:r w:rsidRPr="0063070E">
        <w:rPr>
          <w:rFonts w:ascii="仿宋" w:eastAsia="仿宋" w:hAnsi="仿宋" w:hint="eastAsia"/>
          <w:b w:val="0"/>
          <w:sz w:val="28"/>
          <w:szCs w:val="28"/>
        </w:rPr>
        <w:t>沟底管基密实度</w:t>
      </w:r>
      <w:proofErr w:type="gramEnd"/>
      <w:r w:rsidRPr="0063070E">
        <w:rPr>
          <w:rFonts w:ascii="仿宋" w:eastAsia="仿宋" w:hAnsi="仿宋" w:hint="eastAsia"/>
          <w:b w:val="0"/>
          <w:sz w:val="28"/>
          <w:szCs w:val="28"/>
        </w:rPr>
        <w:t>是否符合要求。</w:t>
      </w:r>
      <w:bookmarkEnd w:id="24"/>
    </w:p>
    <w:p w14:paraId="13C83818" w14:textId="77777777" w:rsidR="007053C2" w:rsidRPr="0063070E" w:rsidRDefault="00965134">
      <w:pPr>
        <w:spacing w:line="440" w:lineRule="exact"/>
        <w:ind w:firstLineChars="200" w:firstLine="560"/>
        <w:rPr>
          <w:rFonts w:ascii="仿宋" w:eastAsia="仿宋" w:hAnsi="仿宋" w:hint="eastAsia"/>
          <w:b w:val="0"/>
          <w:sz w:val="28"/>
          <w:szCs w:val="28"/>
        </w:rPr>
      </w:pPr>
      <w:bookmarkStart w:id="25" w:name="_Toc369852463"/>
      <w:r w:rsidRPr="0063070E">
        <w:rPr>
          <w:rFonts w:ascii="仿宋" w:eastAsia="仿宋" w:hAnsi="仿宋" w:hint="eastAsia"/>
          <w:b w:val="0"/>
          <w:sz w:val="28"/>
          <w:szCs w:val="28"/>
        </w:rPr>
        <w:t>（2）把阀门、管件安放在规定位置，作为基准点。把管道运到管沟沿线沟边，</w:t>
      </w:r>
      <w:proofErr w:type="gramStart"/>
      <w:r w:rsidRPr="0063070E">
        <w:rPr>
          <w:rFonts w:ascii="仿宋" w:eastAsia="仿宋" w:hAnsi="仿宋" w:hint="eastAsia"/>
          <w:b w:val="0"/>
          <w:sz w:val="28"/>
          <w:szCs w:val="28"/>
        </w:rPr>
        <w:t>承口朝向</w:t>
      </w:r>
      <w:proofErr w:type="gramEnd"/>
      <w:r w:rsidRPr="0063070E">
        <w:rPr>
          <w:rFonts w:ascii="仿宋" w:eastAsia="仿宋" w:hAnsi="仿宋" w:hint="eastAsia"/>
          <w:b w:val="0"/>
          <w:sz w:val="28"/>
          <w:szCs w:val="28"/>
        </w:rPr>
        <w:t>来水方向。</w:t>
      </w:r>
      <w:bookmarkEnd w:id="25"/>
    </w:p>
    <w:p w14:paraId="031CB55B" w14:textId="77777777" w:rsidR="007053C2" w:rsidRPr="0063070E" w:rsidRDefault="00965134">
      <w:pPr>
        <w:spacing w:line="440" w:lineRule="exact"/>
        <w:ind w:firstLineChars="200" w:firstLine="560"/>
        <w:rPr>
          <w:rFonts w:ascii="仿宋" w:eastAsia="仿宋" w:hAnsi="仿宋" w:hint="eastAsia"/>
          <w:b w:val="0"/>
          <w:sz w:val="28"/>
          <w:szCs w:val="28"/>
        </w:rPr>
      </w:pPr>
      <w:bookmarkStart w:id="26" w:name="_Toc369852464"/>
      <w:r w:rsidRPr="0063070E">
        <w:rPr>
          <w:rFonts w:ascii="仿宋" w:eastAsia="仿宋" w:hAnsi="仿宋" w:hint="eastAsia"/>
          <w:b w:val="0"/>
          <w:sz w:val="28"/>
          <w:szCs w:val="28"/>
        </w:rPr>
        <w:t>（3）用大绳把清扫后的管子放在沟底，清理承插接口，然后粘接安装管路。</w:t>
      </w:r>
      <w:bookmarkEnd w:id="26"/>
    </w:p>
    <w:p w14:paraId="7F662637" w14:textId="77777777" w:rsidR="007053C2" w:rsidRPr="0063070E" w:rsidRDefault="00965134">
      <w:pPr>
        <w:spacing w:line="440" w:lineRule="exact"/>
        <w:ind w:firstLineChars="200" w:firstLine="560"/>
        <w:rPr>
          <w:rFonts w:ascii="仿宋" w:eastAsia="仿宋" w:hAnsi="仿宋" w:hint="eastAsia"/>
          <w:b w:val="0"/>
          <w:sz w:val="28"/>
          <w:szCs w:val="28"/>
        </w:rPr>
      </w:pPr>
      <w:bookmarkStart w:id="27" w:name="_Toc369852465"/>
      <w:r w:rsidRPr="0063070E">
        <w:rPr>
          <w:rFonts w:ascii="仿宋" w:eastAsia="仿宋" w:hAnsi="仿宋" w:hint="eastAsia"/>
          <w:b w:val="0"/>
          <w:sz w:val="28"/>
          <w:szCs w:val="28"/>
        </w:rPr>
        <w:t>（4）安装管件、阀门等</w:t>
      </w:r>
      <w:proofErr w:type="gramStart"/>
      <w:r w:rsidRPr="0063070E">
        <w:rPr>
          <w:rFonts w:ascii="仿宋" w:eastAsia="仿宋" w:hAnsi="仿宋" w:hint="eastAsia"/>
          <w:b w:val="0"/>
          <w:sz w:val="28"/>
          <w:szCs w:val="28"/>
        </w:rPr>
        <w:t>应位置</w:t>
      </w:r>
      <w:proofErr w:type="gramEnd"/>
      <w:r w:rsidRPr="0063070E">
        <w:rPr>
          <w:rFonts w:ascii="仿宋" w:eastAsia="仿宋" w:hAnsi="仿宋" w:hint="eastAsia"/>
          <w:b w:val="0"/>
          <w:sz w:val="28"/>
          <w:szCs w:val="28"/>
        </w:rPr>
        <w:t>准确，阀杆要垂直向上。</w:t>
      </w:r>
      <w:bookmarkEnd w:id="27"/>
    </w:p>
    <w:p w14:paraId="0CD51B19" w14:textId="77777777" w:rsidR="007053C2" w:rsidRPr="0063070E" w:rsidRDefault="00965134">
      <w:pPr>
        <w:spacing w:line="440" w:lineRule="exact"/>
        <w:ind w:firstLineChars="200" w:firstLine="560"/>
        <w:rPr>
          <w:rFonts w:ascii="仿宋" w:eastAsia="仿宋" w:hAnsi="仿宋" w:hint="eastAsia"/>
          <w:b w:val="0"/>
          <w:sz w:val="28"/>
          <w:szCs w:val="28"/>
        </w:rPr>
      </w:pPr>
      <w:bookmarkStart w:id="28" w:name="_Toc369852466"/>
      <w:r w:rsidRPr="0063070E">
        <w:rPr>
          <w:rFonts w:ascii="仿宋" w:eastAsia="仿宋" w:hAnsi="仿宋" w:hint="eastAsia"/>
          <w:b w:val="0"/>
          <w:sz w:val="28"/>
          <w:szCs w:val="28"/>
        </w:rPr>
        <w:t>（5）室外地下消火栓底座下设有预制好的</w:t>
      </w:r>
      <w:proofErr w:type="gramStart"/>
      <w:r w:rsidRPr="0063070E">
        <w:rPr>
          <w:rFonts w:ascii="仿宋" w:eastAsia="仿宋" w:hAnsi="仿宋" w:hint="eastAsia"/>
          <w:b w:val="0"/>
          <w:sz w:val="28"/>
          <w:szCs w:val="28"/>
        </w:rPr>
        <w:t>混凝土垫块或</w:t>
      </w:r>
      <w:proofErr w:type="gramEnd"/>
      <w:r w:rsidRPr="0063070E">
        <w:rPr>
          <w:rFonts w:ascii="仿宋" w:eastAsia="仿宋" w:hAnsi="仿宋" w:hint="eastAsia"/>
          <w:b w:val="0"/>
          <w:sz w:val="28"/>
          <w:szCs w:val="28"/>
        </w:rPr>
        <w:t>现浇混凝土垫层，下面的土层要求夯实。</w:t>
      </w:r>
      <w:bookmarkEnd w:id="28"/>
    </w:p>
    <w:p w14:paraId="667D5616"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29" w:name="_Toc369852467"/>
      <w:r w:rsidRPr="0063070E">
        <w:rPr>
          <w:rFonts w:ascii="仿宋" w:eastAsia="仿宋" w:hAnsi="仿宋"/>
          <w:b w:val="0"/>
          <w:sz w:val="28"/>
          <w:szCs w:val="28"/>
        </w:rPr>
        <w:t>2.</w:t>
      </w:r>
      <w:r w:rsidRPr="0063070E">
        <w:rPr>
          <w:rFonts w:ascii="仿宋" w:eastAsia="仿宋" w:hAnsi="仿宋" w:hint="eastAsia"/>
          <w:b w:val="0"/>
          <w:sz w:val="28"/>
          <w:szCs w:val="28"/>
        </w:rPr>
        <w:t>室外球墨铸铁给水管埋地施工要点</w:t>
      </w:r>
      <w:bookmarkEnd w:id="29"/>
    </w:p>
    <w:p w14:paraId="715C792F" w14:textId="77777777" w:rsidR="007053C2" w:rsidRPr="0063070E" w:rsidRDefault="00965134">
      <w:pPr>
        <w:spacing w:line="440" w:lineRule="exact"/>
        <w:ind w:firstLineChars="200" w:firstLine="560"/>
        <w:rPr>
          <w:rFonts w:ascii="仿宋" w:eastAsia="仿宋" w:hAnsi="仿宋" w:hint="eastAsia"/>
          <w:b w:val="0"/>
          <w:sz w:val="28"/>
          <w:szCs w:val="28"/>
        </w:rPr>
      </w:pPr>
      <w:bookmarkStart w:id="30" w:name="_Toc369852468"/>
      <w:r w:rsidRPr="0063070E">
        <w:rPr>
          <w:rFonts w:ascii="仿宋" w:eastAsia="仿宋" w:hAnsi="仿宋" w:hint="eastAsia"/>
          <w:b w:val="0"/>
          <w:sz w:val="28"/>
          <w:szCs w:val="28"/>
        </w:rPr>
        <w:t>室外给水管采用球墨铸铁管，橡胶圈柔性连接，内衬无毒塑料涂料。</w:t>
      </w:r>
      <w:bookmarkEnd w:id="30"/>
    </w:p>
    <w:p w14:paraId="03A1EF32"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31" w:name="_Toc369852469"/>
      <w:r w:rsidRPr="0063070E">
        <w:rPr>
          <w:rFonts w:ascii="仿宋" w:eastAsia="仿宋" w:hAnsi="仿宋" w:hint="eastAsia"/>
          <w:b w:val="0"/>
          <w:sz w:val="28"/>
          <w:szCs w:val="28"/>
        </w:rPr>
        <w:t>2.1管道下管</w:t>
      </w:r>
      <w:proofErr w:type="gramStart"/>
      <w:r w:rsidRPr="0063070E">
        <w:rPr>
          <w:rFonts w:ascii="仿宋" w:eastAsia="仿宋" w:hAnsi="仿宋" w:hint="eastAsia"/>
          <w:b w:val="0"/>
          <w:sz w:val="28"/>
          <w:szCs w:val="28"/>
        </w:rPr>
        <w:t>时吊管选择绑点</w:t>
      </w:r>
      <w:proofErr w:type="gramEnd"/>
      <w:r w:rsidRPr="0063070E">
        <w:rPr>
          <w:rFonts w:ascii="仿宋" w:eastAsia="仿宋" w:hAnsi="仿宋" w:hint="eastAsia"/>
          <w:b w:val="0"/>
          <w:sz w:val="28"/>
          <w:szCs w:val="28"/>
        </w:rPr>
        <w:t>要注意防止产生永久变形，应用捆绑2吊点形式，以保证受力均匀，不准采取单根</w:t>
      </w:r>
      <w:proofErr w:type="gramStart"/>
      <w:r w:rsidRPr="0063070E">
        <w:rPr>
          <w:rFonts w:ascii="仿宋" w:eastAsia="仿宋" w:hAnsi="仿宋" w:hint="eastAsia"/>
          <w:b w:val="0"/>
          <w:sz w:val="28"/>
          <w:szCs w:val="28"/>
        </w:rPr>
        <w:t>钢丝绳兜吊或</w:t>
      </w:r>
      <w:proofErr w:type="gramEnd"/>
      <w:r w:rsidRPr="0063070E">
        <w:rPr>
          <w:rFonts w:ascii="仿宋" w:eastAsia="仿宋" w:hAnsi="仿宋" w:hint="eastAsia"/>
          <w:b w:val="0"/>
          <w:sz w:val="28"/>
          <w:szCs w:val="28"/>
        </w:rPr>
        <w:t>穿心吊，插口的</w:t>
      </w:r>
      <w:proofErr w:type="gramStart"/>
      <w:r w:rsidRPr="0063070E">
        <w:rPr>
          <w:rFonts w:ascii="仿宋" w:eastAsia="仿宋" w:hAnsi="仿宋" w:hint="eastAsia"/>
          <w:b w:val="0"/>
          <w:sz w:val="28"/>
          <w:szCs w:val="28"/>
        </w:rPr>
        <w:t>内撑要保证</w:t>
      </w:r>
      <w:proofErr w:type="gramEnd"/>
      <w:r w:rsidRPr="0063070E">
        <w:rPr>
          <w:rFonts w:ascii="仿宋" w:eastAsia="仿宋" w:hAnsi="仿宋" w:hint="eastAsia"/>
          <w:b w:val="0"/>
          <w:sz w:val="28"/>
          <w:szCs w:val="28"/>
        </w:rPr>
        <w:t>牢固。</w:t>
      </w:r>
      <w:bookmarkEnd w:id="31"/>
    </w:p>
    <w:p w14:paraId="76621306"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32" w:name="_Toc369852470"/>
      <w:r w:rsidRPr="0063070E">
        <w:rPr>
          <w:rFonts w:ascii="仿宋" w:eastAsia="仿宋" w:hAnsi="仿宋" w:hint="eastAsia"/>
          <w:b w:val="0"/>
          <w:sz w:val="28"/>
          <w:szCs w:val="28"/>
        </w:rPr>
        <w:t>2.2管段下完后，应调好中心线和管顶标高，符合设计要求后，方可连续安装，把承插部分的粘砂、毛刺用钢丝</w:t>
      </w:r>
      <w:proofErr w:type="gramStart"/>
      <w:r w:rsidRPr="0063070E">
        <w:rPr>
          <w:rFonts w:ascii="仿宋" w:eastAsia="仿宋" w:hAnsi="仿宋" w:hint="eastAsia"/>
          <w:b w:val="0"/>
          <w:sz w:val="28"/>
          <w:szCs w:val="28"/>
        </w:rPr>
        <w:t>刷清理</w:t>
      </w:r>
      <w:proofErr w:type="gramEnd"/>
      <w:r w:rsidRPr="0063070E">
        <w:rPr>
          <w:rFonts w:ascii="仿宋" w:eastAsia="仿宋" w:hAnsi="仿宋" w:hint="eastAsia"/>
          <w:b w:val="0"/>
          <w:sz w:val="28"/>
          <w:szCs w:val="28"/>
        </w:rPr>
        <w:t>干净。</w:t>
      </w:r>
      <w:bookmarkEnd w:id="32"/>
    </w:p>
    <w:p w14:paraId="2B80C06C"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33" w:name="_Toc369852471"/>
      <w:r w:rsidRPr="0063070E">
        <w:rPr>
          <w:rFonts w:ascii="仿宋" w:eastAsia="仿宋" w:hAnsi="仿宋" w:hint="eastAsia"/>
          <w:b w:val="0"/>
          <w:sz w:val="28"/>
          <w:szCs w:val="28"/>
        </w:rPr>
        <w:t>2.3将橡胶圈表面污物清除干净后，弯成心形或花形装入承插口内，并用手沿整个胶圈按压一遍，以便确保胶圈各个部分不翘不扭，均匀一致地卡在槽内。</w:t>
      </w:r>
      <w:bookmarkEnd w:id="33"/>
    </w:p>
    <w:p w14:paraId="0562B0CD"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34" w:name="_Toc369852472"/>
      <w:r w:rsidRPr="0063070E">
        <w:rPr>
          <w:rFonts w:ascii="仿宋" w:eastAsia="仿宋" w:hAnsi="仿宋" w:hint="eastAsia"/>
          <w:b w:val="0"/>
          <w:sz w:val="28"/>
          <w:szCs w:val="28"/>
        </w:rPr>
        <w:t>2.4在连接前，要再次彻底检查，清扫管内杂物。如有衬里破损，应及时在承插部分涂刷植物油润滑，随之将管子插口一端轻轻</w:t>
      </w:r>
      <w:proofErr w:type="gramStart"/>
      <w:r w:rsidRPr="0063070E">
        <w:rPr>
          <w:rFonts w:ascii="仿宋" w:eastAsia="仿宋" w:hAnsi="仿宋" w:hint="eastAsia"/>
          <w:b w:val="0"/>
          <w:sz w:val="28"/>
          <w:szCs w:val="28"/>
        </w:rPr>
        <w:t>插入承口内</w:t>
      </w:r>
      <w:proofErr w:type="gramEnd"/>
      <w:r w:rsidRPr="0063070E">
        <w:rPr>
          <w:rFonts w:ascii="仿宋" w:eastAsia="仿宋" w:hAnsi="仿宋" w:hint="eastAsia"/>
          <w:b w:val="0"/>
          <w:sz w:val="28"/>
          <w:szCs w:val="28"/>
        </w:rPr>
        <w:t>，</w:t>
      </w:r>
      <w:proofErr w:type="gramStart"/>
      <w:r w:rsidRPr="0063070E">
        <w:rPr>
          <w:rFonts w:ascii="仿宋" w:eastAsia="仿宋" w:hAnsi="仿宋" w:hint="eastAsia"/>
          <w:b w:val="0"/>
          <w:sz w:val="28"/>
          <w:szCs w:val="28"/>
        </w:rPr>
        <w:t>用撬扛拨正</w:t>
      </w:r>
      <w:proofErr w:type="gramEnd"/>
      <w:r w:rsidRPr="0063070E">
        <w:rPr>
          <w:rFonts w:ascii="仿宋" w:eastAsia="仿宋" w:hAnsi="仿宋" w:hint="eastAsia"/>
          <w:b w:val="0"/>
          <w:sz w:val="28"/>
          <w:szCs w:val="28"/>
        </w:rPr>
        <w:t>管子，使承插间隙均匀。管子要防止发生纵向位移，保证其最小轴向间隙符合设计要求。</w:t>
      </w:r>
      <w:bookmarkEnd w:id="34"/>
    </w:p>
    <w:p w14:paraId="3625597A"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35" w:name="_Toc369852473"/>
      <w:r w:rsidRPr="0063070E">
        <w:rPr>
          <w:rFonts w:ascii="仿宋" w:eastAsia="仿宋" w:hAnsi="仿宋" w:hint="eastAsia"/>
          <w:b w:val="0"/>
          <w:sz w:val="28"/>
          <w:szCs w:val="28"/>
        </w:rPr>
        <w:t>2.5橡胶圈安装就位后要注意不使其扭曲（可用探尺检查），并保证沿圆</w:t>
      </w:r>
      <w:r w:rsidRPr="0063070E">
        <w:rPr>
          <w:rFonts w:ascii="仿宋" w:eastAsia="仿宋" w:hAnsi="仿宋" w:hint="eastAsia"/>
          <w:b w:val="0"/>
          <w:sz w:val="28"/>
          <w:szCs w:val="28"/>
        </w:rPr>
        <w:lastRenderedPageBreak/>
        <w:t>周各点</w:t>
      </w:r>
      <w:proofErr w:type="gramStart"/>
      <w:r w:rsidRPr="0063070E">
        <w:rPr>
          <w:rFonts w:ascii="仿宋" w:eastAsia="仿宋" w:hAnsi="仿宋" w:hint="eastAsia"/>
          <w:b w:val="0"/>
          <w:sz w:val="28"/>
          <w:szCs w:val="28"/>
        </w:rPr>
        <w:t>与承口端面</w:t>
      </w:r>
      <w:proofErr w:type="gramEnd"/>
      <w:r w:rsidRPr="0063070E">
        <w:rPr>
          <w:rFonts w:ascii="仿宋" w:eastAsia="仿宋" w:hAnsi="仿宋" w:hint="eastAsia"/>
          <w:b w:val="0"/>
          <w:sz w:val="28"/>
          <w:szCs w:val="28"/>
        </w:rPr>
        <w:t>等距，且纵向间隙大于3mm，利于消除温差变形和管线的少量转向。还必须注意每个承插口最大的转角不得大于1°。</w:t>
      </w:r>
      <w:bookmarkEnd w:id="35"/>
    </w:p>
    <w:p w14:paraId="51E66F37"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36" w:name="_Toc369852474"/>
      <w:r w:rsidRPr="0063070E">
        <w:rPr>
          <w:rFonts w:ascii="仿宋" w:eastAsia="仿宋" w:hAnsi="仿宋" w:hint="eastAsia"/>
          <w:b w:val="0"/>
          <w:sz w:val="28"/>
          <w:szCs w:val="28"/>
        </w:rPr>
        <w:t>2.6管线对口时应使插口</w:t>
      </w:r>
      <w:proofErr w:type="gramStart"/>
      <w:r w:rsidRPr="0063070E">
        <w:rPr>
          <w:rFonts w:ascii="仿宋" w:eastAsia="仿宋" w:hAnsi="仿宋" w:hint="eastAsia"/>
          <w:b w:val="0"/>
          <w:sz w:val="28"/>
          <w:szCs w:val="28"/>
        </w:rPr>
        <w:t>与承口的</w:t>
      </w:r>
      <w:proofErr w:type="gramEnd"/>
      <w:r w:rsidRPr="0063070E">
        <w:rPr>
          <w:rFonts w:ascii="仿宋" w:eastAsia="仿宋" w:hAnsi="仿宋" w:hint="eastAsia"/>
          <w:b w:val="0"/>
          <w:sz w:val="28"/>
          <w:szCs w:val="28"/>
        </w:rPr>
        <w:t>纵向轴线相重合。</w:t>
      </w:r>
      <w:proofErr w:type="gramStart"/>
      <w:r w:rsidRPr="0063070E">
        <w:rPr>
          <w:rFonts w:ascii="仿宋" w:eastAsia="仿宋" w:hAnsi="仿宋" w:hint="eastAsia"/>
          <w:b w:val="0"/>
          <w:sz w:val="28"/>
          <w:szCs w:val="28"/>
        </w:rPr>
        <w:t>拧</w:t>
      </w:r>
      <w:proofErr w:type="gramEnd"/>
      <w:r w:rsidRPr="0063070E">
        <w:rPr>
          <w:rFonts w:ascii="仿宋" w:eastAsia="仿宋" w:hAnsi="仿宋" w:hint="eastAsia"/>
          <w:b w:val="0"/>
          <w:sz w:val="28"/>
          <w:szCs w:val="28"/>
        </w:rPr>
        <w:t>螺栓时要以对称方式逐个拧紧，并应采用测力扳手，使每个螺栓受力均匀，</w:t>
      </w:r>
      <w:proofErr w:type="gramStart"/>
      <w:r w:rsidRPr="0063070E">
        <w:rPr>
          <w:rFonts w:ascii="仿宋" w:eastAsia="仿宋" w:hAnsi="仿宋" w:hint="eastAsia"/>
          <w:b w:val="0"/>
          <w:sz w:val="28"/>
          <w:szCs w:val="28"/>
        </w:rPr>
        <w:t>不</w:t>
      </w:r>
      <w:proofErr w:type="gramEnd"/>
      <w:r w:rsidRPr="0063070E">
        <w:rPr>
          <w:rFonts w:ascii="仿宋" w:eastAsia="仿宋" w:hAnsi="仿宋" w:hint="eastAsia"/>
          <w:b w:val="0"/>
          <w:sz w:val="28"/>
          <w:szCs w:val="28"/>
        </w:rPr>
        <w:t>得用冲击力紧固，也不允许用回套管的方式紧固。</w:t>
      </w:r>
      <w:bookmarkEnd w:id="36"/>
    </w:p>
    <w:p w14:paraId="10457F47"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37" w:name="_Toc369852475"/>
      <w:r w:rsidRPr="0063070E">
        <w:rPr>
          <w:rFonts w:ascii="仿宋" w:eastAsia="仿宋" w:hAnsi="仿宋" w:hint="eastAsia"/>
          <w:b w:val="0"/>
          <w:sz w:val="28"/>
          <w:szCs w:val="28"/>
        </w:rPr>
        <w:t>2.7阀门安装前应进行着色密封试验，同时保证开启灵活。</w:t>
      </w:r>
      <w:bookmarkEnd w:id="37"/>
    </w:p>
    <w:p w14:paraId="553088A7"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38" w:name="_Toc369852476"/>
      <w:r w:rsidRPr="0063070E">
        <w:rPr>
          <w:rFonts w:ascii="仿宋" w:eastAsia="仿宋" w:hAnsi="仿宋"/>
          <w:b w:val="0"/>
          <w:sz w:val="28"/>
          <w:szCs w:val="28"/>
        </w:rPr>
        <w:t>3.</w:t>
      </w:r>
      <w:r w:rsidRPr="0063070E">
        <w:rPr>
          <w:rFonts w:ascii="仿宋" w:eastAsia="仿宋" w:hAnsi="仿宋" w:hint="eastAsia"/>
          <w:b w:val="0"/>
          <w:sz w:val="28"/>
          <w:szCs w:val="28"/>
        </w:rPr>
        <w:t>室外埋地给水管水压试验方法</w:t>
      </w:r>
      <w:bookmarkEnd w:id="38"/>
    </w:p>
    <w:p w14:paraId="41F761E8"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39" w:name="_Toc369852477"/>
      <w:r w:rsidRPr="0063070E">
        <w:rPr>
          <w:rFonts w:ascii="仿宋" w:eastAsia="仿宋" w:hAnsi="仿宋" w:hint="eastAsia"/>
          <w:b w:val="0"/>
          <w:sz w:val="28"/>
          <w:szCs w:val="28"/>
        </w:rPr>
        <w:t>3.1管道水压、闭水试验前，应做好水源引接及排水疏导路线的方案。</w:t>
      </w:r>
      <w:bookmarkEnd w:id="39"/>
    </w:p>
    <w:p w14:paraId="4A73E90E"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40" w:name="_Toc369852478"/>
      <w:r w:rsidRPr="0063070E">
        <w:rPr>
          <w:rFonts w:ascii="仿宋" w:eastAsia="仿宋" w:hAnsi="仿宋" w:hint="eastAsia"/>
          <w:b w:val="0"/>
          <w:sz w:val="28"/>
          <w:szCs w:val="28"/>
        </w:rPr>
        <w:t>3.2管道灌水应从下游缓慢灌入，灌入时，在试验管段的上游管顶及管段中的凸起点应设排气阀，将管道内的气体排除。</w:t>
      </w:r>
      <w:bookmarkEnd w:id="40"/>
    </w:p>
    <w:p w14:paraId="5BC0ADE1"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41" w:name="_Toc369852479"/>
      <w:r w:rsidRPr="0063070E">
        <w:rPr>
          <w:rFonts w:ascii="仿宋" w:eastAsia="仿宋" w:hAnsi="仿宋" w:hint="eastAsia"/>
          <w:b w:val="0"/>
          <w:sz w:val="28"/>
          <w:szCs w:val="28"/>
        </w:rPr>
        <w:t>3.3压力管道全部回填土前应进行强度试验，管道强度试验应采用水压试验法试验。</w:t>
      </w:r>
      <w:bookmarkEnd w:id="41"/>
    </w:p>
    <w:p w14:paraId="09DB6AE1"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42" w:name="_Toc369852480"/>
      <w:r w:rsidRPr="0063070E">
        <w:rPr>
          <w:rFonts w:ascii="仿宋" w:eastAsia="仿宋" w:hAnsi="仿宋" w:hint="eastAsia"/>
          <w:b w:val="0"/>
          <w:sz w:val="28"/>
          <w:szCs w:val="28"/>
        </w:rPr>
        <w:t>3.4管道水压试验前，应招</w:t>
      </w:r>
      <w:proofErr w:type="gramStart"/>
      <w:r w:rsidRPr="0063070E">
        <w:rPr>
          <w:rFonts w:ascii="仿宋" w:eastAsia="仿宋" w:hAnsi="仿宋" w:hint="eastAsia"/>
          <w:b w:val="0"/>
          <w:sz w:val="28"/>
          <w:szCs w:val="28"/>
        </w:rPr>
        <w:t>标试验</w:t>
      </w:r>
      <w:proofErr w:type="gramEnd"/>
      <w:r w:rsidRPr="0063070E">
        <w:rPr>
          <w:rFonts w:ascii="仿宋" w:eastAsia="仿宋" w:hAnsi="仿宋" w:hint="eastAsia"/>
          <w:b w:val="0"/>
          <w:sz w:val="28"/>
          <w:szCs w:val="28"/>
        </w:rPr>
        <w:t>方案，其内容应包括：</w:t>
      </w:r>
      <w:bookmarkEnd w:id="42"/>
    </w:p>
    <w:p w14:paraId="41A000EC" w14:textId="77777777" w:rsidR="007053C2" w:rsidRPr="0063070E" w:rsidRDefault="00965134">
      <w:pPr>
        <w:spacing w:line="440" w:lineRule="exact"/>
        <w:ind w:firstLineChars="200" w:firstLine="560"/>
        <w:rPr>
          <w:rFonts w:ascii="仿宋" w:eastAsia="仿宋" w:hAnsi="仿宋" w:hint="eastAsia"/>
          <w:b w:val="0"/>
          <w:sz w:val="28"/>
          <w:szCs w:val="28"/>
        </w:rPr>
      </w:pPr>
      <w:bookmarkStart w:id="43" w:name="_Toc369852481"/>
      <w:r w:rsidRPr="0063070E">
        <w:rPr>
          <w:rFonts w:ascii="仿宋" w:eastAsia="仿宋" w:hAnsi="仿宋" w:hint="eastAsia"/>
          <w:b w:val="0"/>
          <w:sz w:val="28"/>
          <w:szCs w:val="28"/>
        </w:rPr>
        <w:t>（1）后背</w:t>
      </w:r>
      <w:proofErr w:type="gramStart"/>
      <w:r w:rsidRPr="0063070E">
        <w:rPr>
          <w:rFonts w:ascii="仿宋" w:eastAsia="仿宋" w:hAnsi="仿宋" w:hint="eastAsia"/>
          <w:b w:val="0"/>
          <w:sz w:val="28"/>
          <w:szCs w:val="28"/>
        </w:rPr>
        <w:t>及堵板</w:t>
      </w:r>
      <w:proofErr w:type="gramEnd"/>
      <w:r w:rsidRPr="0063070E">
        <w:rPr>
          <w:rFonts w:ascii="仿宋" w:eastAsia="仿宋" w:hAnsi="仿宋" w:hint="eastAsia"/>
          <w:b w:val="0"/>
          <w:sz w:val="28"/>
          <w:szCs w:val="28"/>
        </w:rPr>
        <w:t>的设计。</w:t>
      </w:r>
      <w:bookmarkEnd w:id="43"/>
    </w:p>
    <w:p w14:paraId="325026A4" w14:textId="77777777" w:rsidR="007053C2" w:rsidRPr="0063070E" w:rsidRDefault="00965134">
      <w:pPr>
        <w:spacing w:line="440" w:lineRule="exact"/>
        <w:ind w:firstLineChars="200" w:firstLine="560"/>
        <w:rPr>
          <w:rFonts w:ascii="仿宋" w:eastAsia="仿宋" w:hAnsi="仿宋" w:hint="eastAsia"/>
          <w:b w:val="0"/>
          <w:sz w:val="28"/>
          <w:szCs w:val="28"/>
        </w:rPr>
      </w:pPr>
      <w:bookmarkStart w:id="44" w:name="_Toc369852482"/>
      <w:r w:rsidRPr="0063070E">
        <w:rPr>
          <w:rFonts w:ascii="仿宋" w:eastAsia="仿宋" w:hAnsi="仿宋" w:hint="eastAsia"/>
          <w:b w:val="0"/>
          <w:sz w:val="28"/>
          <w:szCs w:val="28"/>
        </w:rPr>
        <w:t>（2）进水管路、排气孔及排水孔的设计。</w:t>
      </w:r>
      <w:bookmarkEnd w:id="44"/>
    </w:p>
    <w:p w14:paraId="47E7314D" w14:textId="77777777" w:rsidR="007053C2" w:rsidRPr="0063070E" w:rsidRDefault="00965134">
      <w:pPr>
        <w:spacing w:line="440" w:lineRule="exact"/>
        <w:ind w:firstLineChars="200" w:firstLine="560"/>
        <w:rPr>
          <w:rFonts w:ascii="仿宋" w:eastAsia="仿宋" w:hAnsi="仿宋" w:hint="eastAsia"/>
          <w:b w:val="0"/>
          <w:sz w:val="28"/>
          <w:szCs w:val="28"/>
        </w:rPr>
      </w:pPr>
      <w:bookmarkStart w:id="45" w:name="_Toc369852483"/>
      <w:r w:rsidRPr="0063070E">
        <w:rPr>
          <w:rFonts w:ascii="仿宋" w:eastAsia="仿宋" w:hAnsi="仿宋" w:hint="eastAsia"/>
          <w:b w:val="0"/>
          <w:sz w:val="28"/>
          <w:szCs w:val="28"/>
        </w:rPr>
        <w:t>（3）加压设备、压力计的选择及安装的设计。</w:t>
      </w:r>
      <w:bookmarkEnd w:id="45"/>
    </w:p>
    <w:p w14:paraId="0B5B3B01" w14:textId="77777777" w:rsidR="007053C2" w:rsidRPr="0063070E" w:rsidRDefault="00965134">
      <w:pPr>
        <w:spacing w:line="440" w:lineRule="exact"/>
        <w:ind w:firstLineChars="200" w:firstLine="560"/>
        <w:rPr>
          <w:rFonts w:ascii="仿宋" w:eastAsia="仿宋" w:hAnsi="仿宋" w:hint="eastAsia"/>
          <w:b w:val="0"/>
          <w:sz w:val="28"/>
          <w:szCs w:val="28"/>
        </w:rPr>
      </w:pPr>
      <w:bookmarkStart w:id="46" w:name="_Toc369852484"/>
      <w:r w:rsidRPr="0063070E">
        <w:rPr>
          <w:rFonts w:ascii="仿宋" w:eastAsia="仿宋" w:hAnsi="仿宋" w:hint="eastAsia"/>
          <w:b w:val="0"/>
          <w:sz w:val="28"/>
          <w:szCs w:val="28"/>
        </w:rPr>
        <w:t>（4）排水疏导措施。</w:t>
      </w:r>
      <w:bookmarkEnd w:id="46"/>
    </w:p>
    <w:p w14:paraId="45F35BA5" w14:textId="77777777" w:rsidR="007053C2" w:rsidRPr="0063070E" w:rsidRDefault="00965134">
      <w:pPr>
        <w:spacing w:line="440" w:lineRule="exact"/>
        <w:ind w:firstLineChars="200" w:firstLine="560"/>
        <w:rPr>
          <w:rFonts w:ascii="仿宋" w:eastAsia="仿宋" w:hAnsi="仿宋" w:hint="eastAsia"/>
          <w:b w:val="0"/>
          <w:sz w:val="28"/>
          <w:szCs w:val="28"/>
        </w:rPr>
      </w:pPr>
      <w:bookmarkStart w:id="47" w:name="_Toc369852485"/>
      <w:r w:rsidRPr="0063070E">
        <w:rPr>
          <w:rFonts w:ascii="仿宋" w:eastAsia="仿宋" w:hAnsi="仿宋" w:hint="eastAsia"/>
          <w:b w:val="0"/>
          <w:sz w:val="28"/>
          <w:szCs w:val="28"/>
        </w:rPr>
        <w:t>（5）升压分段的划分及观测制度的规定。</w:t>
      </w:r>
      <w:bookmarkEnd w:id="47"/>
    </w:p>
    <w:p w14:paraId="240FB152" w14:textId="77777777" w:rsidR="007053C2" w:rsidRPr="0063070E" w:rsidRDefault="00965134">
      <w:pPr>
        <w:spacing w:line="440" w:lineRule="exact"/>
        <w:ind w:firstLineChars="200" w:firstLine="560"/>
        <w:rPr>
          <w:rFonts w:ascii="仿宋" w:eastAsia="仿宋" w:hAnsi="仿宋" w:hint="eastAsia"/>
          <w:b w:val="0"/>
          <w:sz w:val="28"/>
          <w:szCs w:val="28"/>
        </w:rPr>
      </w:pPr>
      <w:bookmarkStart w:id="48" w:name="_Toc369852486"/>
      <w:r w:rsidRPr="0063070E">
        <w:rPr>
          <w:rFonts w:ascii="仿宋" w:eastAsia="仿宋" w:hAnsi="仿宋" w:hint="eastAsia"/>
          <w:b w:val="0"/>
          <w:sz w:val="28"/>
          <w:szCs w:val="28"/>
        </w:rPr>
        <w:t>（6）试验管段的稳定措施。</w:t>
      </w:r>
      <w:bookmarkEnd w:id="48"/>
    </w:p>
    <w:p w14:paraId="09124B3E" w14:textId="77777777" w:rsidR="007053C2" w:rsidRPr="0063070E" w:rsidRDefault="00965134">
      <w:pPr>
        <w:spacing w:line="440" w:lineRule="exact"/>
        <w:ind w:firstLineChars="200" w:firstLine="560"/>
        <w:rPr>
          <w:rFonts w:ascii="仿宋" w:eastAsia="仿宋" w:hAnsi="仿宋" w:hint="eastAsia"/>
          <w:b w:val="0"/>
          <w:sz w:val="28"/>
          <w:szCs w:val="28"/>
        </w:rPr>
      </w:pPr>
      <w:bookmarkStart w:id="49" w:name="_Toc369852487"/>
      <w:r w:rsidRPr="0063070E">
        <w:rPr>
          <w:rFonts w:ascii="仿宋" w:eastAsia="仿宋" w:hAnsi="仿宋" w:hint="eastAsia"/>
          <w:b w:val="0"/>
          <w:sz w:val="28"/>
          <w:szCs w:val="28"/>
        </w:rPr>
        <w:t>（7）安全措施。</w:t>
      </w:r>
      <w:bookmarkEnd w:id="49"/>
    </w:p>
    <w:p w14:paraId="1DDD42B2"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50" w:name="_Toc369852488"/>
      <w:r w:rsidRPr="0063070E">
        <w:rPr>
          <w:rFonts w:ascii="仿宋" w:eastAsia="仿宋" w:hAnsi="仿宋" w:hint="eastAsia"/>
          <w:b w:val="0"/>
          <w:sz w:val="28"/>
          <w:szCs w:val="28"/>
        </w:rPr>
        <w:t>3.5管道水压试验的分段长度不应大于1.0km。</w:t>
      </w:r>
      <w:bookmarkEnd w:id="50"/>
    </w:p>
    <w:p w14:paraId="4C5470D8"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51" w:name="_Toc369852489"/>
      <w:r w:rsidRPr="0063070E">
        <w:rPr>
          <w:rFonts w:ascii="仿宋" w:eastAsia="仿宋" w:hAnsi="仿宋" w:hint="eastAsia"/>
          <w:b w:val="0"/>
          <w:sz w:val="28"/>
          <w:szCs w:val="28"/>
        </w:rPr>
        <w:t>3.6水压试验时，所用设备、仪表规格及其安装应符合下列要求：</w:t>
      </w:r>
      <w:bookmarkEnd w:id="51"/>
    </w:p>
    <w:p w14:paraId="5E79E190" w14:textId="77777777" w:rsidR="007053C2" w:rsidRPr="0063070E" w:rsidRDefault="00965134">
      <w:pPr>
        <w:spacing w:line="440" w:lineRule="exact"/>
        <w:ind w:firstLineChars="200" w:firstLine="560"/>
        <w:rPr>
          <w:rFonts w:ascii="仿宋" w:eastAsia="仿宋" w:hAnsi="仿宋" w:hint="eastAsia"/>
          <w:b w:val="0"/>
          <w:sz w:val="28"/>
          <w:szCs w:val="28"/>
        </w:rPr>
      </w:pPr>
      <w:bookmarkStart w:id="52" w:name="_Toc369852490"/>
      <w:r w:rsidRPr="0063070E">
        <w:rPr>
          <w:rFonts w:ascii="仿宋" w:eastAsia="仿宋" w:hAnsi="仿宋" w:hint="eastAsia"/>
          <w:b w:val="0"/>
          <w:sz w:val="28"/>
          <w:szCs w:val="28"/>
        </w:rPr>
        <w:t>（1） 当采用弹簧压力计时精度不应低于1.5级，最大量程应为试验压力的1.3-1.5倍，表壳的公称直径不应小于150mm，使用前应校正。</w:t>
      </w:r>
      <w:bookmarkEnd w:id="52"/>
    </w:p>
    <w:p w14:paraId="04CF3C04" w14:textId="77777777" w:rsidR="007053C2" w:rsidRPr="0063070E" w:rsidRDefault="00965134">
      <w:pPr>
        <w:spacing w:line="440" w:lineRule="exact"/>
        <w:ind w:firstLineChars="200" w:firstLine="560"/>
        <w:rPr>
          <w:rFonts w:ascii="仿宋" w:eastAsia="仿宋" w:hAnsi="仿宋" w:hint="eastAsia"/>
          <w:b w:val="0"/>
          <w:sz w:val="28"/>
          <w:szCs w:val="28"/>
        </w:rPr>
      </w:pPr>
      <w:bookmarkStart w:id="53" w:name="_Toc369852491"/>
      <w:r w:rsidRPr="0063070E">
        <w:rPr>
          <w:rFonts w:ascii="仿宋" w:eastAsia="仿宋" w:hAnsi="仿宋" w:hint="eastAsia"/>
          <w:b w:val="0"/>
          <w:sz w:val="28"/>
          <w:szCs w:val="28"/>
        </w:rPr>
        <w:t>（2）水泵、压力计应安装在试验段下游的端部与管道轴线相垂直的支管上。</w:t>
      </w:r>
      <w:bookmarkEnd w:id="53"/>
    </w:p>
    <w:p w14:paraId="1D3E0BBE"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54" w:name="_Toc369852492"/>
      <w:r w:rsidRPr="0063070E">
        <w:rPr>
          <w:rFonts w:ascii="仿宋" w:eastAsia="仿宋" w:hAnsi="仿宋" w:hint="eastAsia"/>
          <w:b w:val="0"/>
          <w:sz w:val="28"/>
          <w:szCs w:val="28"/>
        </w:rPr>
        <w:t>3.7管道水压试验前应进行下列检查：</w:t>
      </w:r>
      <w:bookmarkEnd w:id="54"/>
    </w:p>
    <w:p w14:paraId="70554AE4" w14:textId="77777777" w:rsidR="007053C2" w:rsidRPr="0063070E" w:rsidRDefault="00965134">
      <w:pPr>
        <w:spacing w:line="440" w:lineRule="exact"/>
        <w:ind w:firstLineChars="200" w:firstLine="560"/>
        <w:rPr>
          <w:rFonts w:ascii="仿宋" w:eastAsia="仿宋" w:hAnsi="仿宋" w:hint="eastAsia"/>
          <w:b w:val="0"/>
          <w:sz w:val="28"/>
          <w:szCs w:val="28"/>
        </w:rPr>
      </w:pPr>
      <w:bookmarkStart w:id="55" w:name="_Toc369852493"/>
      <w:r w:rsidRPr="0063070E">
        <w:rPr>
          <w:rFonts w:ascii="仿宋" w:eastAsia="仿宋" w:hAnsi="仿宋" w:hint="eastAsia"/>
          <w:b w:val="0"/>
          <w:sz w:val="28"/>
          <w:szCs w:val="28"/>
        </w:rPr>
        <w:t>（1）管道安装检查合格后，是否按规范规定回填土。</w:t>
      </w:r>
      <w:bookmarkEnd w:id="55"/>
    </w:p>
    <w:p w14:paraId="132708FD" w14:textId="77777777" w:rsidR="007053C2" w:rsidRPr="0063070E" w:rsidRDefault="00965134">
      <w:pPr>
        <w:spacing w:line="440" w:lineRule="exact"/>
        <w:ind w:firstLineChars="200" w:firstLine="560"/>
        <w:rPr>
          <w:rFonts w:ascii="仿宋" w:eastAsia="仿宋" w:hAnsi="仿宋" w:hint="eastAsia"/>
          <w:b w:val="0"/>
          <w:sz w:val="28"/>
          <w:szCs w:val="28"/>
        </w:rPr>
      </w:pPr>
      <w:bookmarkStart w:id="56" w:name="_Toc369852494"/>
      <w:r w:rsidRPr="0063070E">
        <w:rPr>
          <w:rFonts w:ascii="仿宋" w:eastAsia="仿宋" w:hAnsi="仿宋" w:hint="eastAsia"/>
          <w:b w:val="0"/>
          <w:sz w:val="28"/>
          <w:szCs w:val="28"/>
        </w:rPr>
        <w:t>（2）管件的支墩、锚固设施是否已</w:t>
      </w:r>
      <w:proofErr w:type="gramStart"/>
      <w:r w:rsidRPr="0063070E">
        <w:rPr>
          <w:rFonts w:ascii="仿宋" w:eastAsia="仿宋" w:hAnsi="仿宋" w:hint="eastAsia"/>
          <w:b w:val="0"/>
          <w:sz w:val="28"/>
          <w:szCs w:val="28"/>
        </w:rPr>
        <w:t>达设计</w:t>
      </w:r>
      <w:proofErr w:type="gramEnd"/>
      <w:r w:rsidRPr="0063070E">
        <w:rPr>
          <w:rFonts w:ascii="仿宋" w:eastAsia="仿宋" w:hAnsi="仿宋" w:hint="eastAsia"/>
          <w:b w:val="0"/>
          <w:sz w:val="28"/>
          <w:szCs w:val="28"/>
        </w:rPr>
        <w:t>强度；未设支墩及锚固设施的管件，应采取加固措施。</w:t>
      </w:r>
      <w:bookmarkEnd w:id="56"/>
    </w:p>
    <w:p w14:paraId="5B9084A3" w14:textId="77777777" w:rsidR="007053C2" w:rsidRPr="0063070E" w:rsidRDefault="00965134">
      <w:pPr>
        <w:spacing w:line="440" w:lineRule="exact"/>
        <w:ind w:firstLineChars="200" w:firstLine="560"/>
        <w:rPr>
          <w:rFonts w:ascii="仿宋" w:eastAsia="仿宋" w:hAnsi="仿宋" w:hint="eastAsia"/>
          <w:b w:val="0"/>
          <w:sz w:val="28"/>
          <w:szCs w:val="28"/>
        </w:rPr>
      </w:pPr>
      <w:bookmarkStart w:id="57" w:name="_Toc369852495"/>
      <w:r w:rsidRPr="0063070E">
        <w:rPr>
          <w:rFonts w:ascii="仿宋" w:eastAsia="仿宋" w:hAnsi="仿宋" w:hint="eastAsia"/>
          <w:b w:val="0"/>
          <w:sz w:val="28"/>
          <w:szCs w:val="28"/>
        </w:rPr>
        <w:t>（3）试验管段所有敞口</w:t>
      </w:r>
      <w:proofErr w:type="gramStart"/>
      <w:r w:rsidRPr="0063070E">
        <w:rPr>
          <w:rFonts w:ascii="仿宋" w:eastAsia="仿宋" w:hAnsi="仿宋" w:hint="eastAsia"/>
          <w:b w:val="0"/>
          <w:sz w:val="28"/>
          <w:szCs w:val="28"/>
        </w:rPr>
        <w:t>应堵严</w:t>
      </w:r>
      <w:proofErr w:type="gramEnd"/>
      <w:r w:rsidRPr="0063070E">
        <w:rPr>
          <w:rFonts w:ascii="仿宋" w:eastAsia="仿宋" w:hAnsi="仿宋" w:hint="eastAsia"/>
          <w:b w:val="0"/>
          <w:sz w:val="28"/>
          <w:szCs w:val="28"/>
        </w:rPr>
        <w:t>，不得有渗水现象。</w:t>
      </w:r>
      <w:bookmarkEnd w:id="57"/>
    </w:p>
    <w:p w14:paraId="523D39EE" w14:textId="77777777" w:rsidR="007053C2" w:rsidRPr="0063070E" w:rsidRDefault="00965134">
      <w:pPr>
        <w:spacing w:line="440" w:lineRule="exact"/>
        <w:ind w:firstLineChars="200" w:firstLine="560"/>
        <w:rPr>
          <w:rFonts w:ascii="仿宋" w:eastAsia="仿宋" w:hAnsi="仿宋" w:hint="eastAsia"/>
          <w:b w:val="0"/>
          <w:sz w:val="28"/>
          <w:szCs w:val="28"/>
        </w:rPr>
      </w:pPr>
      <w:bookmarkStart w:id="58" w:name="_Toc369852496"/>
      <w:r w:rsidRPr="0063070E">
        <w:rPr>
          <w:rFonts w:ascii="仿宋" w:eastAsia="仿宋" w:hAnsi="仿宋" w:hint="eastAsia"/>
          <w:b w:val="0"/>
          <w:sz w:val="28"/>
          <w:szCs w:val="28"/>
        </w:rPr>
        <w:t>（4）试验管段不得采用闸阀做堵板，不得有水锤消除器、安全阀等附件。</w:t>
      </w:r>
      <w:bookmarkEnd w:id="58"/>
    </w:p>
    <w:p w14:paraId="11E43BB3"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59" w:name="_Toc369852497"/>
      <w:r w:rsidRPr="0063070E">
        <w:rPr>
          <w:rFonts w:ascii="仿宋" w:eastAsia="仿宋" w:hAnsi="仿宋" w:hint="eastAsia"/>
          <w:b w:val="0"/>
          <w:sz w:val="28"/>
          <w:szCs w:val="28"/>
        </w:rPr>
        <w:t>3.8管道水压试验时，应符合下列要求：</w:t>
      </w:r>
      <w:bookmarkEnd w:id="59"/>
    </w:p>
    <w:p w14:paraId="7BD30C81" w14:textId="77777777" w:rsidR="007053C2" w:rsidRPr="0063070E" w:rsidRDefault="00965134">
      <w:pPr>
        <w:spacing w:line="440" w:lineRule="exact"/>
        <w:ind w:firstLineChars="200" w:firstLine="560"/>
        <w:rPr>
          <w:rFonts w:ascii="仿宋" w:eastAsia="仿宋" w:hAnsi="仿宋" w:hint="eastAsia"/>
          <w:b w:val="0"/>
          <w:sz w:val="28"/>
          <w:szCs w:val="28"/>
        </w:rPr>
      </w:pPr>
      <w:bookmarkStart w:id="60" w:name="_Toc369852498"/>
      <w:r w:rsidRPr="0063070E">
        <w:rPr>
          <w:rFonts w:ascii="仿宋" w:eastAsia="仿宋" w:hAnsi="仿宋" w:hint="eastAsia"/>
          <w:b w:val="0"/>
          <w:sz w:val="28"/>
          <w:szCs w:val="28"/>
        </w:rPr>
        <w:t>（1）管道升压时，管道的气体应排除，升压过程中，当发现弹簧压力计</w:t>
      </w:r>
      <w:r w:rsidRPr="0063070E">
        <w:rPr>
          <w:rFonts w:ascii="仿宋" w:eastAsia="仿宋" w:hAnsi="仿宋" w:hint="eastAsia"/>
          <w:b w:val="0"/>
          <w:sz w:val="28"/>
          <w:szCs w:val="28"/>
        </w:rPr>
        <w:lastRenderedPageBreak/>
        <w:t>表针摆动不稳，且升压较慢时，应重新排气后再升压。</w:t>
      </w:r>
      <w:bookmarkEnd w:id="60"/>
    </w:p>
    <w:p w14:paraId="6A939FD4" w14:textId="77777777" w:rsidR="007053C2" w:rsidRPr="0063070E" w:rsidRDefault="00965134">
      <w:pPr>
        <w:spacing w:line="440" w:lineRule="exact"/>
        <w:ind w:firstLineChars="200" w:firstLine="560"/>
        <w:rPr>
          <w:rFonts w:ascii="仿宋" w:eastAsia="仿宋" w:hAnsi="仿宋" w:hint="eastAsia"/>
          <w:b w:val="0"/>
          <w:sz w:val="28"/>
          <w:szCs w:val="28"/>
        </w:rPr>
      </w:pPr>
      <w:bookmarkStart w:id="61" w:name="_Toc369852499"/>
      <w:r w:rsidRPr="0063070E">
        <w:rPr>
          <w:rFonts w:ascii="仿宋" w:eastAsia="仿宋" w:hAnsi="仿宋" w:hint="eastAsia"/>
          <w:b w:val="0"/>
          <w:sz w:val="28"/>
          <w:szCs w:val="28"/>
        </w:rPr>
        <w:t>（2）应分级升压，每升一级应检查后背、支墩、管身及接口，当无异常现象时，再继续升压。</w:t>
      </w:r>
      <w:bookmarkEnd w:id="61"/>
    </w:p>
    <w:p w14:paraId="3C6788AB" w14:textId="77777777" w:rsidR="007053C2" w:rsidRPr="0063070E" w:rsidRDefault="00965134">
      <w:pPr>
        <w:spacing w:line="440" w:lineRule="exact"/>
        <w:ind w:firstLineChars="200" w:firstLine="560"/>
        <w:rPr>
          <w:rFonts w:ascii="仿宋" w:eastAsia="仿宋" w:hAnsi="仿宋" w:hint="eastAsia"/>
          <w:b w:val="0"/>
          <w:sz w:val="28"/>
          <w:szCs w:val="28"/>
        </w:rPr>
      </w:pPr>
      <w:bookmarkStart w:id="62" w:name="_Toc369852500"/>
      <w:r w:rsidRPr="0063070E">
        <w:rPr>
          <w:rFonts w:ascii="仿宋" w:eastAsia="仿宋" w:hAnsi="仿宋" w:hint="eastAsia"/>
          <w:b w:val="0"/>
          <w:sz w:val="28"/>
          <w:szCs w:val="28"/>
        </w:rPr>
        <w:t>（3）水压试验过程中，后背顶撑，管道两端严禁站人。</w:t>
      </w:r>
      <w:bookmarkEnd w:id="62"/>
    </w:p>
    <w:p w14:paraId="6AF2DD3D" w14:textId="77777777" w:rsidR="007053C2" w:rsidRPr="0063070E" w:rsidRDefault="00965134">
      <w:pPr>
        <w:spacing w:line="440" w:lineRule="exact"/>
        <w:ind w:firstLineChars="200" w:firstLine="560"/>
        <w:rPr>
          <w:rFonts w:ascii="仿宋" w:eastAsia="仿宋" w:hAnsi="仿宋" w:hint="eastAsia"/>
          <w:b w:val="0"/>
          <w:sz w:val="28"/>
          <w:szCs w:val="28"/>
        </w:rPr>
      </w:pPr>
      <w:bookmarkStart w:id="63" w:name="_Toc369852501"/>
      <w:r w:rsidRPr="0063070E">
        <w:rPr>
          <w:rFonts w:ascii="仿宋" w:eastAsia="仿宋" w:hAnsi="仿宋" w:hint="eastAsia"/>
          <w:b w:val="0"/>
          <w:sz w:val="28"/>
          <w:szCs w:val="28"/>
        </w:rPr>
        <w:t>（4）水压试验时，严禁对管身、接口进行敲打或修补缺陷，遇有缺陷时，应</w:t>
      </w:r>
      <w:proofErr w:type="gramStart"/>
      <w:r w:rsidRPr="0063070E">
        <w:rPr>
          <w:rFonts w:ascii="仿宋" w:eastAsia="仿宋" w:hAnsi="仿宋" w:hint="eastAsia"/>
          <w:b w:val="0"/>
          <w:sz w:val="28"/>
          <w:szCs w:val="28"/>
        </w:rPr>
        <w:t>作出</w:t>
      </w:r>
      <w:proofErr w:type="gramEnd"/>
      <w:r w:rsidRPr="0063070E">
        <w:rPr>
          <w:rFonts w:ascii="仿宋" w:eastAsia="仿宋" w:hAnsi="仿宋" w:hint="eastAsia"/>
          <w:b w:val="0"/>
          <w:sz w:val="28"/>
          <w:szCs w:val="28"/>
        </w:rPr>
        <w:t>标记，卸压后修补。</w:t>
      </w:r>
      <w:bookmarkEnd w:id="63"/>
    </w:p>
    <w:p w14:paraId="021E5431"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64" w:name="_Toc369852502"/>
      <w:r w:rsidRPr="0063070E">
        <w:rPr>
          <w:rFonts w:ascii="仿宋" w:eastAsia="仿宋" w:hAnsi="仿宋" w:hint="eastAsia"/>
          <w:b w:val="0"/>
          <w:sz w:val="28"/>
          <w:szCs w:val="28"/>
        </w:rPr>
        <w:t>3.9管道水压试验的试验压力应符合规范及设计图纸要求。</w:t>
      </w:r>
      <w:bookmarkEnd w:id="64"/>
    </w:p>
    <w:p w14:paraId="609085FC"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65" w:name="_Toc369852503"/>
      <w:r w:rsidRPr="0063070E">
        <w:rPr>
          <w:rFonts w:ascii="仿宋" w:eastAsia="仿宋" w:hAnsi="仿宋" w:hint="eastAsia"/>
          <w:b w:val="0"/>
          <w:sz w:val="28"/>
          <w:szCs w:val="28"/>
        </w:rPr>
        <w:t>3.10水压升至试验压力后，保持恒压10min，检查接口、管</w:t>
      </w:r>
      <w:proofErr w:type="gramStart"/>
      <w:r w:rsidRPr="0063070E">
        <w:rPr>
          <w:rFonts w:ascii="仿宋" w:eastAsia="仿宋" w:hAnsi="仿宋" w:hint="eastAsia"/>
          <w:b w:val="0"/>
          <w:sz w:val="28"/>
          <w:szCs w:val="28"/>
        </w:rPr>
        <w:t>岙</w:t>
      </w:r>
      <w:proofErr w:type="gramEnd"/>
      <w:r w:rsidRPr="0063070E">
        <w:rPr>
          <w:rFonts w:ascii="仿宋" w:eastAsia="仿宋" w:hAnsi="仿宋" w:hint="eastAsia"/>
          <w:b w:val="0"/>
          <w:sz w:val="28"/>
          <w:szCs w:val="28"/>
        </w:rPr>
        <w:t>无破损及漏水现象时，管道强度试验为合格。</w:t>
      </w:r>
      <w:bookmarkEnd w:id="65"/>
    </w:p>
    <w:p w14:paraId="2370F881"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66" w:name="_Toc369852504"/>
      <w:r w:rsidRPr="0063070E">
        <w:rPr>
          <w:rFonts w:ascii="仿宋" w:eastAsia="仿宋" w:hAnsi="仿宋"/>
          <w:b w:val="0"/>
          <w:sz w:val="28"/>
          <w:szCs w:val="28"/>
        </w:rPr>
        <w:t>4.</w:t>
      </w:r>
      <w:r w:rsidRPr="0063070E">
        <w:rPr>
          <w:rFonts w:ascii="仿宋" w:eastAsia="仿宋" w:hAnsi="仿宋" w:hint="eastAsia"/>
          <w:b w:val="0"/>
          <w:sz w:val="28"/>
          <w:szCs w:val="28"/>
        </w:rPr>
        <w:t>室外埋地金属管道安装质量要求</w:t>
      </w:r>
      <w:bookmarkEnd w:id="66"/>
    </w:p>
    <w:p w14:paraId="3FFA432E"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67" w:name="_Toc369852505"/>
      <w:r w:rsidRPr="0063070E">
        <w:rPr>
          <w:rFonts w:ascii="仿宋" w:eastAsia="仿宋" w:hAnsi="仿宋" w:hint="eastAsia"/>
          <w:b w:val="0"/>
          <w:sz w:val="28"/>
          <w:szCs w:val="28"/>
        </w:rPr>
        <w:t>4.1埋地管沟敷设管道的水压试验结果，必须符合设计要求和施工规范规定。</w:t>
      </w:r>
      <w:bookmarkEnd w:id="67"/>
      <w:r w:rsidRPr="0063070E">
        <w:rPr>
          <w:rFonts w:ascii="仿宋" w:eastAsia="仿宋" w:hAnsi="仿宋" w:hint="eastAsia"/>
          <w:b w:val="0"/>
          <w:sz w:val="28"/>
          <w:szCs w:val="28"/>
        </w:rPr>
        <w:t xml:space="preserve">    </w:t>
      </w:r>
    </w:p>
    <w:p w14:paraId="7EF01F23"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68" w:name="_Toc369852506"/>
      <w:r w:rsidRPr="0063070E">
        <w:rPr>
          <w:rFonts w:ascii="仿宋" w:eastAsia="仿宋" w:hAnsi="仿宋" w:hint="eastAsia"/>
          <w:b w:val="0"/>
          <w:sz w:val="28"/>
          <w:szCs w:val="28"/>
        </w:rPr>
        <w:t>4.2管道及管道支座（墩），严禁铺设在冻土和未处理的松土上，沟底基础一定要夯实，否则日后容易引起管道断裂。</w:t>
      </w:r>
      <w:bookmarkEnd w:id="68"/>
      <w:r w:rsidRPr="0063070E">
        <w:rPr>
          <w:rFonts w:ascii="仿宋" w:eastAsia="仿宋" w:hAnsi="仿宋" w:hint="eastAsia"/>
          <w:b w:val="0"/>
          <w:sz w:val="28"/>
          <w:szCs w:val="28"/>
        </w:rPr>
        <w:t xml:space="preserve">   </w:t>
      </w:r>
    </w:p>
    <w:p w14:paraId="5CE78357"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69" w:name="_Toc369852507"/>
      <w:r w:rsidRPr="0063070E">
        <w:rPr>
          <w:rFonts w:ascii="仿宋" w:eastAsia="仿宋" w:hAnsi="仿宋" w:hint="eastAsia"/>
          <w:b w:val="0"/>
          <w:sz w:val="28"/>
          <w:szCs w:val="28"/>
        </w:rPr>
        <w:t>4.3 给水管网竣工验收前，必须对系统进行冲洗。</w:t>
      </w:r>
      <w:bookmarkEnd w:id="69"/>
      <w:r w:rsidRPr="0063070E">
        <w:rPr>
          <w:rFonts w:ascii="仿宋" w:eastAsia="仿宋" w:hAnsi="仿宋" w:hint="eastAsia"/>
          <w:b w:val="0"/>
          <w:sz w:val="28"/>
          <w:szCs w:val="28"/>
        </w:rPr>
        <w:t xml:space="preserve">  </w:t>
      </w:r>
    </w:p>
    <w:p w14:paraId="38A683BD"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70" w:name="_Toc369852508"/>
      <w:r w:rsidRPr="0063070E">
        <w:rPr>
          <w:rFonts w:ascii="仿宋" w:eastAsia="仿宋" w:hAnsi="仿宋" w:hint="eastAsia"/>
          <w:b w:val="0"/>
          <w:sz w:val="28"/>
          <w:szCs w:val="28"/>
        </w:rPr>
        <w:t>4.4管道的坡度及标高应符合设计要求。</w:t>
      </w:r>
      <w:bookmarkEnd w:id="70"/>
    </w:p>
    <w:p w14:paraId="6718A90C"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71" w:name="_Toc369852509"/>
      <w:r w:rsidRPr="0063070E">
        <w:rPr>
          <w:rFonts w:ascii="仿宋" w:eastAsia="仿宋" w:hAnsi="仿宋" w:hint="eastAsia"/>
          <w:b w:val="0"/>
          <w:sz w:val="28"/>
          <w:szCs w:val="28"/>
        </w:rPr>
        <w:t>4.5金属管道的承插和套箍接口的结构及所用填料应符合设计要求和施工规范。</w:t>
      </w:r>
      <w:proofErr w:type="gramStart"/>
      <w:r w:rsidRPr="0063070E">
        <w:rPr>
          <w:rFonts w:ascii="仿宋" w:eastAsia="仿宋" w:hAnsi="仿宋" w:hint="eastAsia"/>
          <w:b w:val="0"/>
          <w:sz w:val="28"/>
          <w:szCs w:val="28"/>
        </w:rPr>
        <w:t>灰口密实</w:t>
      </w:r>
      <w:proofErr w:type="gramEnd"/>
      <w:r w:rsidRPr="0063070E">
        <w:rPr>
          <w:rFonts w:ascii="仿宋" w:eastAsia="仿宋" w:hAnsi="仿宋" w:hint="eastAsia"/>
          <w:b w:val="0"/>
          <w:sz w:val="28"/>
          <w:szCs w:val="28"/>
        </w:rPr>
        <w:t>、饱满、平整、光滑、</w:t>
      </w:r>
      <w:proofErr w:type="gramStart"/>
      <w:r w:rsidRPr="0063070E">
        <w:rPr>
          <w:rFonts w:ascii="仿宋" w:eastAsia="仿宋" w:hAnsi="仿宋" w:hint="eastAsia"/>
          <w:b w:val="0"/>
          <w:sz w:val="28"/>
          <w:szCs w:val="28"/>
        </w:rPr>
        <w:t>环缝间隙</w:t>
      </w:r>
      <w:proofErr w:type="gramEnd"/>
      <w:r w:rsidRPr="0063070E">
        <w:rPr>
          <w:rFonts w:ascii="仿宋" w:eastAsia="仿宋" w:hAnsi="仿宋" w:hint="eastAsia"/>
          <w:b w:val="0"/>
          <w:sz w:val="28"/>
          <w:szCs w:val="28"/>
        </w:rPr>
        <w:t>均匀，</w:t>
      </w:r>
      <w:proofErr w:type="gramStart"/>
      <w:r w:rsidRPr="0063070E">
        <w:rPr>
          <w:rFonts w:ascii="仿宋" w:eastAsia="仿宋" w:hAnsi="仿宋" w:hint="eastAsia"/>
          <w:b w:val="0"/>
          <w:sz w:val="28"/>
          <w:szCs w:val="28"/>
        </w:rPr>
        <w:t>灰口养护</w:t>
      </w:r>
      <w:proofErr w:type="gramEnd"/>
      <w:r w:rsidRPr="0063070E">
        <w:rPr>
          <w:rFonts w:ascii="仿宋" w:eastAsia="仿宋" w:hAnsi="仿宋" w:hint="eastAsia"/>
          <w:b w:val="0"/>
          <w:sz w:val="28"/>
          <w:szCs w:val="28"/>
        </w:rPr>
        <w:t>良好，填料</w:t>
      </w:r>
      <w:proofErr w:type="gramStart"/>
      <w:r w:rsidRPr="0063070E">
        <w:rPr>
          <w:rFonts w:ascii="仿宋" w:eastAsia="仿宋" w:hAnsi="仿宋" w:hint="eastAsia"/>
          <w:b w:val="0"/>
          <w:sz w:val="28"/>
          <w:szCs w:val="28"/>
        </w:rPr>
        <w:t>凹入承口边缘</w:t>
      </w:r>
      <w:proofErr w:type="gramEnd"/>
      <w:r w:rsidRPr="0063070E">
        <w:rPr>
          <w:rFonts w:ascii="仿宋" w:eastAsia="仿宋" w:hAnsi="仿宋" w:hint="eastAsia"/>
          <w:b w:val="0"/>
          <w:sz w:val="28"/>
          <w:szCs w:val="28"/>
        </w:rPr>
        <w:t>不大于2mm，胶圈接口平直、无扭曲，对口间隙准确，胶圈接口回弹间隙符合设计要求。</w:t>
      </w:r>
      <w:bookmarkEnd w:id="71"/>
      <w:r w:rsidRPr="0063070E">
        <w:rPr>
          <w:rFonts w:ascii="仿宋" w:eastAsia="仿宋" w:hAnsi="仿宋" w:hint="eastAsia"/>
          <w:b w:val="0"/>
          <w:sz w:val="28"/>
          <w:szCs w:val="28"/>
        </w:rPr>
        <w:t xml:space="preserve">  </w:t>
      </w:r>
    </w:p>
    <w:p w14:paraId="381A24D3"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72" w:name="_Toc369852510"/>
      <w:r w:rsidRPr="0063070E">
        <w:rPr>
          <w:rFonts w:ascii="仿宋" w:eastAsia="仿宋" w:hAnsi="仿宋" w:hint="eastAsia"/>
          <w:b w:val="0"/>
          <w:sz w:val="28"/>
          <w:szCs w:val="28"/>
        </w:rPr>
        <w:t>4.6镀锌碳素钢管道的螺纹连接质量要求：螺纹达到管螺纹加工精度，符合国标（管螺纹）规定，螺纹清洁、规整、无断丝、连接牢固。镀锌碳素钢管及管件的</w:t>
      </w:r>
      <w:proofErr w:type="gramStart"/>
      <w:r w:rsidRPr="0063070E">
        <w:rPr>
          <w:rFonts w:ascii="仿宋" w:eastAsia="仿宋" w:hAnsi="仿宋" w:hint="eastAsia"/>
          <w:b w:val="0"/>
          <w:sz w:val="28"/>
          <w:szCs w:val="28"/>
        </w:rPr>
        <w:t>镀锌层无破损</w:t>
      </w:r>
      <w:proofErr w:type="gramEnd"/>
      <w:r w:rsidRPr="0063070E">
        <w:rPr>
          <w:rFonts w:ascii="仿宋" w:eastAsia="仿宋" w:hAnsi="仿宋" w:hint="eastAsia"/>
          <w:b w:val="0"/>
          <w:sz w:val="28"/>
          <w:szCs w:val="28"/>
        </w:rPr>
        <w:t>，螺纹露出部分防腐蚀良好，接口处无外露油麻等缺陷。镀锌碳素钢管无焊接口。</w:t>
      </w:r>
      <w:bookmarkEnd w:id="72"/>
      <w:r w:rsidRPr="0063070E">
        <w:rPr>
          <w:rFonts w:ascii="仿宋" w:eastAsia="仿宋" w:hAnsi="仿宋" w:hint="eastAsia"/>
          <w:b w:val="0"/>
          <w:sz w:val="28"/>
          <w:szCs w:val="28"/>
        </w:rPr>
        <w:t xml:space="preserve">  </w:t>
      </w:r>
    </w:p>
    <w:p w14:paraId="5E0388F8"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73" w:name="_Toc369852511"/>
      <w:r w:rsidRPr="0063070E">
        <w:rPr>
          <w:rFonts w:ascii="仿宋" w:eastAsia="仿宋" w:hAnsi="仿宋" w:hint="eastAsia"/>
          <w:b w:val="0"/>
          <w:sz w:val="28"/>
          <w:szCs w:val="28"/>
        </w:rPr>
        <w:t>4.7镀锌碳钢管道的法兰连接：要求达到对接平行、紧密、与管子中心线垂直，螺杆露出螺母长度一致，且不大于螺杆直径1/2，螺母在同侧，衬垫材质符合设计要求和施工规范规定。</w:t>
      </w:r>
      <w:bookmarkEnd w:id="73"/>
    </w:p>
    <w:p w14:paraId="48AA7586"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74" w:name="_Toc369852512"/>
      <w:r w:rsidRPr="0063070E">
        <w:rPr>
          <w:rFonts w:ascii="仿宋" w:eastAsia="仿宋" w:hAnsi="仿宋" w:hint="eastAsia"/>
          <w:b w:val="0"/>
          <w:sz w:val="28"/>
          <w:szCs w:val="28"/>
        </w:rPr>
        <w:t>4.8管道支（吊、托）架及管座（墩）的安装：要求达到构造正确，埋设平正牢固，排列整齐，支架与管子接触紧密。</w:t>
      </w:r>
      <w:bookmarkEnd w:id="74"/>
    </w:p>
    <w:p w14:paraId="4E6B70F1"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75" w:name="_Toc369852513"/>
      <w:r w:rsidRPr="0063070E">
        <w:rPr>
          <w:rFonts w:ascii="仿宋" w:eastAsia="仿宋" w:hAnsi="仿宋" w:hint="eastAsia"/>
          <w:b w:val="0"/>
          <w:sz w:val="28"/>
          <w:szCs w:val="28"/>
        </w:rPr>
        <w:t>4.9 阀门安装质量要求达到型号、规范、耐压强度和严密性试验结果符合设计要求和施工规范规定，位置、进出口方向正确，连接牢固、紧密。启闭灵活，朝向合理、表面洁净。</w:t>
      </w:r>
      <w:bookmarkEnd w:id="75"/>
      <w:r w:rsidRPr="0063070E">
        <w:rPr>
          <w:rFonts w:ascii="仿宋" w:eastAsia="仿宋" w:hAnsi="仿宋" w:hint="eastAsia"/>
          <w:b w:val="0"/>
          <w:sz w:val="28"/>
          <w:szCs w:val="28"/>
        </w:rPr>
        <w:t xml:space="preserve">   </w:t>
      </w:r>
    </w:p>
    <w:p w14:paraId="0AD8B089" w14:textId="77777777" w:rsidR="007053C2" w:rsidRPr="0063070E" w:rsidRDefault="00965134">
      <w:pPr>
        <w:spacing w:line="440" w:lineRule="exact"/>
        <w:ind w:leftChars="27" w:left="119" w:firstLineChars="200" w:firstLine="560"/>
        <w:outlineLvl w:val="4"/>
        <w:rPr>
          <w:rFonts w:ascii="仿宋" w:eastAsia="仿宋" w:hAnsi="仿宋" w:hint="eastAsia"/>
          <w:b w:val="0"/>
          <w:sz w:val="28"/>
          <w:szCs w:val="28"/>
        </w:rPr>
      </w:pPr>
      <w:bookmarkStart w:id="76" w:name="_Toc369852514"/>
      <w:r w:rsidRPr="0063070E">
        <w:rPr>
          <w:rFonts w:ascii="仿宋" w:eastAsia="仿宋" w:hAnsi="仿宋" w:hint="eastAsia"/>
          <w:b w:val="0"/>
          <w:sz w:val="28"/>
          <w:szCs w:val="28"/>
        </w:rPr>
        <w:t>4.10埋地管道的防腐</w:t>
      </w:r>
      <w:proofErr w:type="gramStart"/>
      <w:r w:rsidRPr="0063070E">
        <w:rPr>
          <w:rFonts w:ascii="仿宋" w:eastAsia="仿宋" w:hAnsi="仿宋" w:hint="eastAsia"/>
          <w:b w:val="0"/>
          <w:sz w:val="28"/>
          <w:szCs w:val="28"/>
        </w:rPr>
        <w:t>层质量</w:t>
      </w:r>
      <w:proofErr w:type="gramEnd"/>
      <w:r w:rsidRPr="0063070E">
        <w:rPr>
          <w:rFonts w:ascii="仿宋" w:eastAsia="仿宋" w:hAnsi="仿宋" w:hint="eastAsia"/>
          <w:b w:val="0"/>
          <w:sz w:val="28"/>
          <w:szCs w:val="28"/>
        </w:rPr>
        <w:t>应符合设计要求和施工规范规定，无特殊要求状况下一律采用</w:t>
      </w:r>
    </w:p>
    <w:p w14:paraId="35F92939" w14:textId="77777777" w:rsidR="007053C2" w:rsidRPr="0063070E" w:rsidRDefault="00965134">
      <w:pPr>
        <w:spacing w:line="440" w:lineRule="exact"/>
        <w:ind w:leftChars="27" w:left="119" w:firstLineChars="200" w:firstLine="560"/>
        <w:rPr>
          <w:rFonts w:ascii="仿宋" w:eastAsia="仿宋" w:hAnsi="仿宋" w:hint="eastAsia"/>
          <w:b w:val="0"/>
          <w:sz w:val="28"/>
          <w:szCs w:val="28"/>
        </w:rPr>
      </w:pPr>
      <w:r w:rsidRPr="0063070E">
        <w:rPr>
          <w:rFonts w:ascii="仿宋" w:eastAsia="仿宋" w:hAnsi="仿宋" w:hint="eastAsia"/>
          <w:b w:val="0"/>
          <w:sz w:val="28"/>
          <w:szCs w:val="28"/>
        </w:rPr>
        <w:lastRenderedPageBreak/>
        <w:t>三</w:t>
      </w:r>
      <w:proofErr w:type="gramStart"/>
      <w:r w:rsidRPr="0063070E">
        <w:rPr>
          <w:rFonts w:ascii="仿宋" w:eastAsia="仿宋" w:hAnsi="仿宋" w:hint="eastAsia"/>
          <w:b w:val="0"/>
          <w:sz w:val="28"/>
          <w:szCs w:val="28"/>
        </w:rPr>
        <w:t>玻四油</w:t>
      </w:r>
      <w:proofErr w:type="gramEnd"/>
      <w:r w:rsidRPr="0063070E">
        <w:rPr>
          <w:rFonts w:ascii="仿宋" w:eastAsia="仿宋" w:hAnsi="仿宋" w:hint="eastAsia"/>
          <w:b w:val="0"/>
          <w:sz w:val="28"/>
          <w:szCs w:val="28"/>
        </w:rPr>
        <w:t>处理。</w:t>
      </w:r>
      <w:bookmarkEnd w:id="76"/>
    </w:p>
    <w:p w14:paraId="32AF450D" w14:textId="77777777" w:rsidR="007053C2" w:rsidRPr="0063070E" w:rsidRDefault="00965134">
      <w:pPr>
        <w:spacing w:line="440" w:lineRule="exact"/>
        <w:ind w:firstLineChars="200" w:firstLine="560"/>
        <w:outlineLvl w:val="4"/>
        <w:rPr>
          <w:rFonts w:ascii="仿宋" w:eastAsia="仿宋" w:hAnsi="仿宋" w:hint="eastAsia"/>
          <w:b w:val="0"/>
          <w:sz w:val="28"/>
          <w:szCs w:val="28"/>
        </w:rPr>
      </w:pPr>
      <w:bookmarkStart w:id="77" w:name="_Toc369852515"/>
      <w:r w:rsidRPr="0063070E">
        <w:rPr>
          <w:rFonts w:ascii="仿宋" w:eastAsia="仿宋" w:hAnsi="仿宋" w:hint="eastAsia"/>
          <w:b w:val="0"/>
          <w:sz w:val="28"/>
          <w:szCs w:val="28"/>
        </w:rPr>
        <w:t>4.11室外给水管道安装的允许偏差和检验方法应符合要求。</w:t>
      </w:r>
      <w:bookmarkEnd w:id="77"/>
    </w:p>
    <w:tbl>
      <w:tblPr>
        <w:tblpPr w:leftFromText="180" w:rightFromText="180" w:vertAnchor="text" w:horzAnchor="margin" w:tblpXSpec="center" w:tblpY="50"/>
        <w:tblW w:w="8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840"/>
        <w:gridCol w:w="1982"/>
        <w:gridCol w:w="2522"/>
        <w:gridCol w:w="1172"/>
        <w:gridCol w:w="1350"/>
      </w:tblGrid>
      <w:tr w:rsidR="007053C2" w:rsidRPr="0063070E" w14:paraId="14D62D3B" w14:textId="77777777">
        <w:trPr>
          <w:cantSplit/>
        </w:trPr>
        <w:tc>
          <w:tcPr>
            <w:tcW w:w="534" w:type="dxa"/>
            <w:tcBorders>
              <w:top w:val="single" w:sz="4" w:space="0" w:color="auto"/>
              <w:left w:val="single" w:sz="4" w:space="0" w:color="auto"/>
              <w:bottom w:val="single" w:sz="4" w:space="0" w:color="auto"/>
              <w:right w:val="single" w:sz="4" w:space="0" w:color="auto"/>
            </w:tcBorders>
            <w:vAlign w:val="center"/>
          </w:tcPr>
          <w:p w14:paraId="08F8D94B"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项次</w:t>
            </w:r>
          </w:p>
        </w:tc>
        <w:tc>
          <w:tcPr>
            <w:tcW w:w="5344" w:type="dxa"/>
            <w:gridSpan w:val="3"/>
            <w:tcBorders>
              <w:top w:val="single" w:sz="4" w:space="0" w:color="auto"/>
              <w:left w:val="single" w:sz="4" w:space="0" w:color="auto"/>
              <w:bottom w:val="single" w:sz="4" w:space="0" w:color="auto"/>
              <w:right w:val="single" w:sz="4" w:space="0" w:color="auto"/>
            </w:tcBorders>
            <w:vAlign w:val="center"/>
          </w:tcPr>
          <w:p w14:paraId="4DB4D65B" w14:textId="77777777" w:rsidR="007053C2" w:rsidRPr="0063070E" w:rsidRDefault="00965134">
            <w:pPr>
              <w:spacing w:line="400" w:lineRule="exact"/>
              <w:ind w:firstLineChars="200" w:firstLine="560"/>
              <w:jc w:val="center"/>
              <w:rPr>
                <w:rFonts w:ascii="仿宋" w:eastAsia="仿宋" w:hAnsi="仿宋" w:hint="eastAsia"/>
                <w:b w:val="0"/>
                <w:sz w:val="28"/>
                <w:szCs w:val="28"/>
              </w:rPr>
            </w:pPr>
            <w:r w:rsidRPr="0063070E">
              <w:rPr>
                <w:rFonts w:ascii="仿宋" w:eastAsia="仿宋" w:hAnsi="仿宋" w:hint="eastAsia"/>
                <w:b w:val="0"/>
                <w:sz w:val="28"/>
                <w:szCs w:val="28"/>
              </w:rPr>
              <w:t>项             目</w:t>
            </w:r>
          </w:p>
        </w:tc>
        <w:tc>
          <w:tcPr>
            <w:tcW w:w="1172" w:type="dxa"/>
            <w:tcBorders>
              <w:top w:val="single" w:sz="4" w:space="0" w:color="auto"/>
              <w:left w:val="single" w:sz="4" w:space="0" w:color="auto"/>
              <w:bottom w:val="single" w:sz="4" w:space="0" w:color="auto"/>
              <w:right w:val="single" w:sz="4" w:space="0" w:color="auto"/>
            </w:tcBorders>
            <w:vAlign w:val="center"/>
          </w:tcPr>
          <w:p w14:paraId="2D903F2C"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允许偏差（mm）</w:t>
            </w:r>
          </w:p>
        </w:tc>
        <w:tc>
          <w:tcPr>
            <w:tcW w:w="1350" w:type="dxa"/>
            <w:tcBorders>
              <w:top w:val="single" w:sz="4" w:space="0" w:color="auto"/>
              <w:left w:val="single" w:sz="4" w:space="0" w:color="auto"/>
              <w:bottom w:val="single" w:sz="4" w:space="0" w:color="auto"/>
              <w:right w:val="single" w:sz="4" w:space="0" w:color="auto"/>
            </w:tcBorders>
            <w:vAlign w:val="center"/>
          </w:tcPr>
          <w:p w14:paraId="11D433DC"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检验方法</w:t>
            </w:r>
          </w:p>
        </w:tc>
      </w:tr>
      <w:tr w:rsidR="007053C2" w:rsidRPr="0063070E" w14:paraId="76D62E13" w14:textId="77777777">
        <w:trPr>
          <w:cantSplit/>
          <w:trHeight w:val="398"/>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7791EDA6"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1</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3456E281"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坐标</w:t>
            </w:r>
          </w:p>
        </w:tc>
        <w:tc>
          <w:tcPr>
            <w:tcW w:w="1982" w:type="dxa"/>
            <w:vMerge w:val="restart"/>
            <w:tcBorders>
              <w:top w:val="single" w:sz="4" w:space="0" w:color="auto"/>
              <w:left w:val="single" w:sz="4" w:space="0" w:color="auto"/>
              <w:bottom w:val="single" w:sz="4" w:space="0" w:color="auto"/>
              <w:right w:val="single" w:sz="4" w:space="0" w:color="auto"/>
            </w:tcBorders>
            <w:vAlign w:val="center"/>
          </w:tcPr>
          <w:p w14:paraId="043C499B"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铸铁管</w:t>
            </w:r>
          </w:p>
        </w:tc>
        <w:tc>
          <w:tcPr>
            <w:tcW w:w="2522" w:type="dxa"/>
            <w:tcBorders>
              <w:top w:val="single" w:sz="4" w:space="0" w:color="auto"/>
              <w:left w:val="single" w:sz="4" w:space="0" w:color="auto"/>
              <w:bottom w:val="single" w:sz="4" w:space="0" w:color="auto"/>
              <w:right w:val="single" w:sz="4" w:space="0" w:color="auto"/>
            </w:tcBorders>
            <w:vAlign w:val="center"/>
          </w:tcPr>
          <w:p w14:paraId="17E07183"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埋地</w:t>
            </w:r>
          </w:p>
        </w:tc>
        <w:tc>
          <w:tcPr>
            <w:tcW w:w="1172" w:type="dxa"/>
            <w:tcBorders>
              <w:top w:val="single" w:sz="4" w:space="0" w:color="auto"/>
              <w:left w:val="single" w:sz="4" w:space="0" w:color="auto"/>
              <w:bottom w:val="single" w:sz="4" w:space="0" w:color="auto"/>
              <w:right w:val="single" w:sz="4" w:space="0" w:color="auto"/>
            </w:tcBorders>
            <w:vAlign w:val="center"/>
          </w:tcPr>
          <w:p w14:paraId="186F7CE5"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100</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817098D"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拉线和尺量检查</w:t>
            </w:r>
          </w:p>
        </w:tc>
      </w:tr>
      <w:tr w:rsidR="007053C2" w:rsidRPr="0063070E" w14:paraId="036EA78D" w14:textId="77777777">
        <w:trPr>
          <w:cantSplit/>
          <w:trHeight w:val="397"/>
        </w:trPr>
        <w:tc>
          <w:tcPr>
            <w:tcW w:w="534" w:type="dxa"/>
            <w:vMerge/>
            <w:tcBorders>
              <w:top w:val="single" w:sz="4" w:space="0" w:color="auto"/>
              <w:left w:val="single" w:sz="4" w:space="0" w:color="auto"/>
              <w:bottom w:val="single" w:sz="4" w:space="0" w:color="auto"/>
              <w:right w:val="single" w:sz="4" w:space="0" w:color="auto"/>
            </w:tcBorders>
            <w:vAlign w:val="center"/>
          </w:tcPr>
          <w:p w14:paraId="11B29687" w14:textId="77777777" w:rsidR="007053C2" w:rsidRPr="0063070E" w:rsidRDefault="007053C2">
            <w:pPr>
              <w:widowControl/>
              <w:ind w:firstLineChars="200" w:firstLine="560"/>
              <w:jc w:val="left"/>
              <w:rPr>
                <w:rFonts w:ascii="仿宋" w:eastAsia="仿宋" w:hAnsi="仿宋" w:hint="eastAsia"/>
                <w:b w:val="0"/>
                <w:sz w:val="28"/>
                <w:szCs w:val="2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B4563D5" w14:textId="77777777" w:rsidR="007053C2" w:rsidRPr="0063070E" w:rsidRDefault="007053C2">
            <w:pPr>
              <w:widowControl/>
              <w:ind w:firstLineChars="200" w:firstLine="560"/>
              <w:jc w:val="left"/>
              <w:rPr>
                <w:rFonts w:ascii="仿宋" w:eastAsia="仿宋" w:hAnsi="仿宋" w:hint="eastAsia"/>
                <w:b w:val="0"/>
                <w:sz w:val="28"/>
                <w:szCs w:val="28"/>
              </w:rPr>
            </w:pPr>
          </w:p>
        </w:tc>
        <w:tc>
          <w:tcPr>
            <w:tcW w:w="1982" w:type="dxa"/>
            <w:vMerge/>
            <w:tcBorders>
              <w:top w:val="single" w:sz="4" w:space="0" w:color="auto"/>
              <w:left w:val="single" w:sz="4" w:space="0" w:color="auto"/>
              <w:bottom w:val="single" w:sz="4" w:space="0" w:color="auto"/>
              <w:right w:val="single" w:sz="4" w:space="0" w:color="auto"/>
            </w:tcBorders>
            <w:vAlign w:val="center"/>
          </w:tcPr>
          <w:p w14:paraId="00138AFF" w14:textId="77777777" w:rsidR="007053C2" w:rsidRPr="0063070E" w:rsidRDefault="007053C2">
            <w:pPr>
              <w:widowControl/>
              <w:ind w:firstLineChars="200" w:firstLine="560"/>
              <w:jc w:val="left"/>
              <w:rPr>
                <w:rFonts w:ascii="仿宋" w:eastAsia="仿宋" w:hAnsi="仿宋" w:hint="eastAsia"/>
                <w:b w:val="0"/>
                <w:sz w:val="28"/>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08C7F6FD"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敷设在沟槽内</w:t>
            </w:r>
          </w:p>
        </w:tc>
        <w:tc>
          <w:tcPr>
            <w:tcW w:w="1172" w:type="dxa"/>
            <w:tcBorders>
              <w:top w:val="single" w:sz="4" w:space="0" w:color="auto"/>
              <w:left w:val="single" w:sz="4" w:space="0" w:color="auto"/>
              <w:bottom w:val="single" w:sz="4" w:space="0" w:color="auto"/>
              <w:right w:val="single" w:sz="4" w:space="0" w:color="auto"/>
            </w:tcBorders>
            <w:vAlign w:val="center"/>
          </w:tcPr>
          <w:p w14:paraId="7A5AEAAD"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50</w:t>
            </w:r>
          </w:p>
        </w:tc>
        <w:tc>
          <w:tcPr>
            <w:tcW w:w="1350" w:type="dxa"/>
            <w:vMerge/>
            <w:tcBorders>
              <w:top w:val="single" w:sz="4" w:space="0" w:color="auto"/>
              <w:left w:val="single" w:sz="4" w:space="0" w:color="auto"/>
              <w:bottom w:val="single" w:sz="4" w:space="0" w:color="auto"/>
              <w:right w:val="single" w:sz="4" w:space="0" w:color="auto"/>
            </w:tcBorders>
            <w:vAlign w:val="center"/>
          </w:tcPr>
          <w:p w14:paraId="0CE9E123" w14:textId="77777777" w:rsidR="007053C2" w:rsidRPr="0063070E" w:rsidRDefault="007053C2">
            <w:pPr>
              <w:widowControl/>
              <w:ind w:firstLineChars="200" w:firstLine="560"/>
              <w:jc w:val="left"/>
              <w:rPr>
                <w:rFonts w:ascii="仿宋" w:eastAsia="仿宋" w:hAnsi="仿宋" w:hint="eastAsia"/>
                <w:b w:val="0"/>
                <w:sz w:val="28"/>
                <w:szCs w:val="28"/>
              </w:rPr>
            </w:pPr>
          </w:p>
        </w:tc>
      </w:tr>
      <w:tr w:rsidR="007053C2" w:rsidRPr="0063070E" w14:paraId="29C24979" w14:textId="77777777">
        <w:trPr>
          <w:cantSplit/>
          <w:trHeight w:val="387"/>
        </w:trPr>
        <w:tc>
          <w:tcPr>
            <w:tcW w:w="534" w:type="dxa"/>
            <w:vMerge/>
            <w:tcBorders>
              <w:top w:val="single" w:sz="4" w:space="0" w:color="auto"/>
              <w:left w:val="single" w:sz="4" w:space="0" w:color="auto"/>
              <w:bottom w:val="single" w:sz="4" w:space="0" w:color="auto"/>
              <w:right w:val="single" w:sz="4" w:space="0" w:color="auto"/>
            </w:tcBorders>
            <w:vAlign w:val="center"/>
          </w:tcPr>
          <w:p w14:paraId="471E89AA" w14:textId="77777777" w:rsidR="007053C2" w:rsidRPr="0063070E" w:rsidRDefault="007053C2">
            <w:pPr>
              <w:widowControl/>
              <w:ind w:firstLineChars="200" w:firstLine="560"/>
              <w:jc w:val="left"/>
              <w:rPr>
                <w:rFonts w:ascii="仿宋" w:eastAsia="仿宋" w:hAnsi="仿宋" w:hint="eastAsia"/>
                <w:b w:val="0"/>
                <w:sz w:val="28"/>
                <w:szCs w:val="2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7994167F" w14:textId="77777777" w:rsidR="007053C2" w:rsidRPr="0063070E" w:rsidRDefault="007053C2">
            <w:pPr>
              <w:widowControl/>
              <w:ind w:firstLineChars="200" w:firstLine="560"/>
              <w:jc w:val="left"/>
              <w:rPr>
                <w:rFonts w:ascii="仿宋" w:eastAsia="仿宋" w:hAnsi="仿宋" w:hint="eastAsia"/>
                <w:b w:val="0"/>
                <w:sz w:val="28"/>
                <w:szCs w:val="28"/>
              </w:rPr>
            </w:pPr>
          </w:p>
        </w:tc>
        <w:tc>
          <w:tcPr>
            <w:tcW w:w="1982" w:type="dxa"/>
            <w:vMerge w:val="restart"/>
            <w:tcBorders>
              <w:top w:val="single" w:sz="4" w:space="0" w:color="auto"/>
              <w:left w:val="single" w:sz="4" w:space="0" w:color="auto"/>
              <w:bottom w:val="single" w:sz="4" w:space="0" w:color="auto"/>
              <w:right w:val="single" w:sz="4" w:space="0" w:color="auto"/>
            </w:tcBorders>
            <w:vAlign w:val="center"/>
          </w:tcPr>
          <w:p w14:paraId="412FFAE0"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钢管、</w:t>
            </w:r>
          </w:p>
          <w:p w14:paraId="68B83D36"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塑料管、复合管</w:t>
            </w:r>
          </w:p>
        </w:tc>
        <w:tc>
          <w:tcPr>
            <w:tcW w:w="2522" w:type="dxa"/>
            <w:tcBorders>
              <w:top w:val="single" w:sz="4" w:space="0" w:color="auto"/>
              <w:left w:val="single" w:sz="4" w:space="0" w:color="auto"/>
              <w:bottom w:val="single" w:sz="4" w:space="0" w:color="auto"/>
              <w:right w:val="single" w:sz="4" w:space="0" w:color="auto"/>
            </w:tcBorders>
            <w:vAlign w:val="center"/>
          </w:tcPr>
          <w:p w14:paraId="7F1138A6"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埋地</w:t>
            </w:r>
          </w:p>
        </w:tc>
        <w:tc>
          <w:tcPr>
            <w:tcW w:w="1172" w:type="dxa"/>
            <w:tcBorders>
              <w:top w:val="single" w:sz="4" w:space="0" w:color="auto"/>
              <w:left w:val="single" w:sz="4" w:space="0" w:color="auto"/>
              <w:bottom w:val="single" w:sz="4" w:space="0" w:color="auto"/>
              <w:right w:val="single" w:sz="4" w:space="0" w:color="auto"/>
            </w:tcBorders>
            <w:vAlign w:val="center"/>
          </w:tcPr>
          <w:p w14:paraId="52B7380E"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100</w:t>
            </w:r>
          </w:p>
        </w:tc>
        <w:tc>
          <w:tcPr>
            <w:tcW w:w="1350" w:type="dxa"/>
            <w:vMerge/>
            <w:tcBorders>
              <w:top w:val="single" w:sz="4" w:space="0" w:color="auto"/>
              <w:left w:val="single" w:sz="4" w:space="0" w:color="auto"/>
              <w:bottom w:val="single" w:sz="4" w:space="0" w:color="auto"/>
              <w:right w:val="single" w:sz="4" w:space="0" w:color="auto"/>
            </w:tcBorders>
            <w:vAlign w:val="center"/>
          </w:tcPr>
          <w:p w14:paraId="59EE65BF" w14:textId="77777777" w:rsidR="007053C2" w:rsidRPr="0063070E" w:rsidRDefault="007053C2">
            <w:pPr>
              <w:widowControl/>
              <w:ind w:firstLineChars="200" w:firstLine="560"/>
              <w:jc w:val="left"/>
              <w:rPr>
                <w:rFonts w:ascii="仿宋" w:eastAsia="仿宋" w:hAnsi="仿宋" w:hint="eastAsia"/>
                <w:b w:val="0"/>
                <w:sz w:val="28"/>
                <w:szCs w:val="28"/>
              </w:rPr>
            </w:pPr>
          </w:p>
        </w:tc>
      </w:tr>
      <w:tr w:rsidR="007053C2" w:rsidRPr="0063070E" w14:paraId="5D71170B" w14:textId="77777777">
        <w:trPr>
          <w:cantSplit/>
          <w:trHeight w:val="435"/>
        </w:trPr>
        <w:tc>
          <w:tcPr>
            <w:tcW w:w="534" w:type="dxa"/>
            <w:vMerge/>
            <w:tcBorders>
              <w:top w:val="single" w:sz="4" w:space="0" w:color="auto"/>
              <w:left w:val="single" w:sz="4" w:space="0" w:color="auto"/>
              <w:bottom w:val="single" w:sz="4" w:space="0" w:color="auto"/>
              <w:right w:val="single" w:sz="4" w:space="0" w:color="auto"/>
            </w:tcBorders>
            <w:vAlign w:val="center"/>
          </w:tcPr>
          <w:p w14:paraId="1D896ED1" w14:textId="77777777" w:rsidR="007053C2" w:rsidRPr="0063070E" w:rsidRDefault="007053C2">
            <w:pPr>
              <w:widowControl/>
              <w:ind w:firstLineChars="200" w:firstLine="560"/>
              <w:jc w:val="left"/>
              <w:rPr>
                <w:rFonts w:ascii="仿宋" w:eastAsia="仿宋" w:hAnsi="仿宋" w:hint="eastAsia"/>
                <w:b w:val="0"/>
                <w:sz w:val="28"/>
                <w:szCs w:val="2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3C6D02D2" w14:textId="77777777" w:rsidR="007053C2" w:rsidRPr="0063070E" w:rsidRDefault="007053C2">
            <w:pPr>
              <w:widowControl/>
              <w:ind w:firstLineChars="200" w:firstLine="560"/>
              <w:jc w:val="left"/>
              <w:rPr>
                <w:rFonts w:ascii="仿宋" w:eastAsia="仿宋" w:hAnsi="仿宋" w:hint="eastAsia"/>
                <w:b w:val="0"/>
                <w:sz w:val="28"/>
                <w:szCs w:val="28"/>
              </w:rPr>
            </w:pPr>
          </w:p>
        </w:tc>
        <w:tc>
          <w:tcPr>
            <w:tcW w:w="1982" w:type="dxa"/>
            <w:vMerge/>
            <w:tcBorders>
              <w:top w:val="single" w:sz="4" w:space="0" w:color="auto"/>
              <w:left w:val="single" w:sz="4" w:space="0" w:color="auto"/>
              <w:bottom w:val="single" w:sz="4" w:space="0" w:color="auto"/>
              <w:right w:val="single" w:sz="4" w:space="0" w:color="auto"/>
            </w:tcBorders>
            <w:vAlign w:val="center"/>
          </w:tcPr>
          <w:p w14:paraId="3D120349" w14:textId="77777777" w:rsidR="007053C2" w:rsidRPr="0063070E" w:rsidRDefault="007053C2">
            <w:pPr>
              <w:widowControl/>
              <w:ind w:firstLineChars="200" w:firstLine="560"/>
              <w:jc w:val="left"/>
              <w:rPr>
                <w:rFonts w:ascii="仿宋" w:eastAsia="仿宋" w:hAnsi="仿宋" w:hint="eastAsia"/>
                <w:b w:val="0"/>
                <w:sz w:val="28"/>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7714EEEB"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敷设在沟槽内及架空</w:t>
            </w:r>
          </w:p>
        </w:tc>
        <w:tc>
          <w:tcPr>
            <w:tcW w:w="1172" w:type="dxa"/>
            <w:tcBorders>
              <w:top w:val="single" w:sz="4" w:space="0" w:color="auto"/>
              <w:left w:val="single" w:sz="4" w:space="0" w:color="auto"/>
              <w:bottom w:val="single" w:sz="4" w:space="0" w:color="auto"/>
              <w:right w:val="single" w:sz="4" w:space="0" w:color="auto"/>
            </w:tcBorders>
            <w:vAlign w:val="center"/>
          </w:tcPr>
          <w:p w14:paraId="791EA0AF" w14:textId="77777777" w:rsidR="007053C2" w:rsidRPr="0063070E" w:rsidRDefault="00965134">
            <w:pPr>
              <w:spacing w:line="400" w:lineRule="exact"/>
              <w:ind w:firstLineChars="200" w:firstLine="560"/>
              <w:jc w:val="center"/>
              <w:rPr>
                <w:rFonts w:ascii="仿宋" w:eastAsia="仿宋" w:hAnsi="仿宋" w:hint="eastAsia"/>
                <w:b w:val="0"/>
                <w:sz w:val="28"/>
                <w:szCs w:val="28"/>
              </w:rPr>
            </w:pPr>
            <w:r w:rsidRPr="0063070E">
              <w:rPr>
                <w:rFonts w:ascii="仿宋" w:eastAsia="仿宋" w:hAnsi="仿宋" w:hint="eastAsia"/>
                <w:b w:val="0"/>
                <w:sz w:val="28"/>
                <w:szCs w:val="28"/>
              </w:rPr>
              <w:t>40</w:t>
            </w:r>
          </w:p>
        </w:tc>
        <w:tc>
          <w:tcPr>
            <w:tcW w:w="1350" w:type="dxa"/>
            <w:vMerge/>
            <w:tcBorders>
              <w:top w:val="single" w:sz="4" w:space="0" w:color="auto"/>
              <w:left w:val="single" w:sz="4" w:space="0" w:color="auto"/>
              <w:bottom w:val="single" w:sz="4" w:space="0" w:color="auto"/>
              <w:right w:val="single" w:sz="4" w:space="0" w:color="auto"/>
            </w:tcBorders>
            <w:vAlign w:val="center"/>
          </w:tcPr>
          <w:p w14:paraId="27074865" w14:textId="77777777" w:rsidR="007053C2" w:rsidRPr="0063070E" w:rsidRDefault="007053C2">
            <w:pPr>
              <w:widowControl/>
              <w:ind w:firstLineChars="200" w:firstLine="560"/>
              <w:jc w:val="left"/>
              <w:rPr>
                <w:rFonts w:ascii="仿宋" w:eastAsia="仿宋" w:hAnsi="仿宋" w:hint="eastAsia"/>
                <w:b w:val="0"/>
                <w:sz w:val="28"/>
                <w:szCs w:val="28"/>
              </w:rPr>
            </w:pPr>
          </w:p>
        </w:tc>
      </w:tr>
      <w:tr w:rsidR="007053C2" w:rsidRPr="0063070E" w14:paraId="33788E68" w14:textId="77777777">
        <w:trPr>
          <w:cantSplit/>
          <w:trHeight w:val="468"/>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568DDE5B"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2</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1B982F57"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标高</w:t>
            </w:r>
          </w:p>
        </w:tc>
        <w:tc>
          <w:tcPr>
            <w:tcW w:w="1982" w:type="dxa"/>
            <w:vMerge w:val="restart"/>
            <w:tcBorders>
              <w:top w:val="single" w:sz="4" w:space="0" w:color="auto"/>
              <w:left w:val="single" w:sz="4" w:space="0" w:color="auto"/>
              <w:bottom w:val="single" w:sz="4" w:space="0" w:color="auto"/>
              <w:right w:val="single" w:sz="4" w:space="0" w:color="auto"/>
            </w:tcBorders>
            <w:vAlign w:val="center"/>
          </w:tcPr>
          <w:p w14:paraId="385CCDC2" w14:textId="77777777" w:rsidR="007053C2" w:rsidRPr="0063070E" w:rsidRDefault="00965134">
            <w:pPr>
              <w:spacing w:line="400" w:lineRule="exact"/>
              <w:ind w:firstLineChars="200" w:firstLine="560"/>
              <w:jc w:val="center"/>
              <w:rPr>
                <w:rFonts w:ascii="仿宋" w:eastAsia="仿宋" w:hAnsi="仿宋" w:hint="eastAsia"/>
                <w:b w:val="0"/>
                <w:sz w:val="28"/>
                <w:szCs w:val="28"/>
              </w:rPr>
            </w:pPr>
            <w:r w:rsidRPr="0063070E">
              <w:rPr>
                <w:rFonts w:ascii="仿宋" w:eastAsia="仿宋" w:hAnsi="仿宋" w:hint="eastAsia"/>
                <w:b w:val="0"/>
                <w:sz w:val="28"/>
                <w:szCs w:val="28"/>
              </w:rPr>
              <w:t>铸铁管</w:t>
            </w:r>
          </w:p>
        </w:tc>
        <w:tc>
          <w:tcPr>
            <w:tcW w:w="2522" w:type="dxa"/>
            <w:tcBorders>
              <w:top w:val="single" w:sz="4" w:space="0" w:color="auto"/>
              <w:left w:val="single" w:sz="4" w:space="0" w:color="auto"/>
              <w:bottom w:val="single" w:sz="4" w:space="0" w:color="auto"/>
              <w:right w:val="single" w:sz="4" w:space="0" w:color="auto"/>
            </w:tcBorders>
            <w:vAlign w:val="center"/>
          </w:tcPr>
          <w:p w14:paraId="5B4E6B4F"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埋地</w:t>
            </w:r>
          </w:p>
        </w:tc>
        <w:tc>
          <w:tcPr>
            <w:tcW w:w="1172" w:type="dxa"/>
            <w:tcBorders>
              <w:top w:val="single" w:sz="4" w:space="0" w:color="auto"/>
              <w:left w:val="single" w:sz="4" w:space="0" w:color="auto"/>
              <w:bottom w:val="single" w:sz="4" w:space="0" w:color="auto"/>
              <w:right w:val="single" w:sz="4" w:space="0" w:color="auto"/>
            </w:tcBorders>
            <w:vAlign w:val="center"/>
          </w:tcPr>
          <w:p w14:paraId="6A779BC0"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±50</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99EFDBA" w14:textId="77777777" w:rsidR="007053C2" w:rsidRPr="0063070E" w:rsidRDefault="00965134">
            <w:pPr>
              <w:rPr>
                <w:rFonts w:ascii="仿宋" w:eastAsia="仿宋" w:hAnsi="仿宋" w:hint="eastAsia"/>
                <w:b w:val="0"/>
                <w:sz w:val="28"/>
                <w:szCs w:val="28"/>
              </w:rPr>
            </w:pPr>
            <w:r w:rsidRPr="0063070E">
              <w:rPr>
                <w:rFonts w:ascii="仿宋" w:eastAsia="仿宋" w:hAnsi="仿宋" w:hint="eastAsia"/>
                <w:b w:val="0"/>
                <w:sz w:val="28"/>
                <w:szCs w:val="28"/>
              </w:rPr>
              <w:t>拉线和尺量检查</w:t>
            </w:r>
          </w:p>
        </w:tc>
      </w:tr>
      <w:tr w:rsidR="007053C2" w:rsidRPr="0063070E" w14:paraId="091A8C8E" w14:textId="77777777">
        <w:trPr>
          <w:cantSplit/>
          <w:trHeight w:val="460"/>
        </w:trPr>
        <w:tc>
          <w:tcPr>
            <w:tcW w:w="534" w:type="dxa"/>
            <w:vMerge/>
            <w:tcBorders>
              <w:top w:val="single" w:sz="4" w:space="0" w:color="auto"/>
              <w:left w:val="single" w:sz="4" w:space="0" w:color="auto"/>
              <w:bottom w:val="single" w:sz="4" w:space="0" w:color="auto"/>
              <w:right w:val="single" w:sz="4" w:space="0" w:color="auto"/>
            </w:tcBorders>
            <w:vAlign w:val="center"/>
          </w:tcPr>
          <w:p w14:paraId="32FBEA59" w14:textId="77777777" w:rsidR="007053C2" w:rsidRPr="0063070E" w:rsidRDefault="007053C2">
            <w:pPr>
              <w:widowControl/>
              <w:ind w:firstLineChars="200" w:firstLine="560"/>
              <w:jc w:val="left"/>
              <w:rPr>
                <w:rFonts w:ascii="仿宋" w:eastAsia="仿宋" w:hAnsi="仿宋" w:hint="eastAsia"/>
                <w:b w:val="0"/>
                <w:sz w:val="28"/>
                <w:szCs w:val="2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055A2583" w14:textId="77777777" w:rsidR="007053C2" w:rsidRPr="0063070E" w:rsidRDefault="007053C2">
            <w:pPr>
              <w:widowControl/>
              <w:ind w:firstLineChars="200" w:firstLine="560"/>
              <w:jc w:val="left"/>
              <w:rPr>
                <w:rFonts w:ascii="仿宋" w:eastAsia="仿宋" w:hAnsi="仿宋" w:hint="eastAsia"/>
                <w:b w:val="0"/>
                <w:sz w:val="28"/>
                <w:szCs w:val="28"/>
              </w:rPr>
            </w:pPr>
          </w:p>
        </w:tc>
        <w:tc>
          <w:tcPr>
            <w:tcW w:w="1982" w:type="dxa"/>
            <w:vMerge/>
            <w:tcBorders>
              <w:top w:val="single" w:sz="4" w:space="0" w:color="auto"/>
              <w:left w:val="single" w:sz="4" w:space="0" w:color="auto"/>
              <w:bottom w:val="single" w:sz="4" w:space="0" w:color="auto"/>
              <w:right w:val="single" w:sz="4" w:space="0" w:color="auto"/>
            </w:tcBorders>
            <w:vAlign w:val="center"/>
          </w:tcPr>
          <w:p w14:paraId="6E5DC983" w14:textId="77777777" w:rsidR="007053C2" w:rsidRPr="0063070E" w:rsidRDefault="007053C2">
            <w:pPr>
              <w:widowControl/>
              <w:ind w:firstLineChars="200" w:firstLine="560"/>
              <w:jc w:val="left"/>
              <w:rPr>
                <w:rFonts w:ascii="仿宋" w:eastAsia="仿宋" w:hAnsi="仿宋" w:hint="eastAsia"/>
                <w:b w:val="0"/>
                <w:sz w:val="28"/>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1F0885E7"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敷设在沟槽内</w:t>
            </w:r>
          </w:p>
        </w:tc>
        <w:tc>
          <w:tcPr>
            <w:tcW w:w="1172" w:type="dxa"/>
            <w:tcBorders>
              <w:top w:val="single" w:sz="4" w:space="0" w:color="auto"/>
              <w:left w:val="single" w:sz="4" w:space="0" w:color="auto"/>
              <w:bottom w:val="single" w:sz="4" w:space="0" w:color="auto"/>
              <w:right w:val="single" w:sz="4" w:space="0" w:color="auto"/>
            </w:tcBorders>
            <w:vAlign w:val="center"/>
          </w:tcPr>
          <w:p w14:paraId="2505A432"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±30</w:t>
            </w:r>
          </w:p>
        </w:tc>
        <w:tc>
          <w:tcPr>
            <w:tcW w:w="1350" w:type="dxa"/>
            <w:vMerge/>
            <w:tcBorders>
              <w:top w:val="single" w:sz="4" w:space="0" w:color="auto"/>
              <w:left w:val="single" w:sz="4" w:space="0" w:color="auto"/>
              <w:bottom w:val="single" w:sz="4" w:space="0" w:color="auto"/>
              <w:right w:val="single" w:sz="4" w:space="0" w:color="auto"/>
            </w:tcBorders>
            <w:vAlign w:val="center"/>
          </w:tcPr>
          <w:p w14:paraId="6478CB42" w14:textId="77777777" w:rsidR="007053C2" w:rsidRPr="0063070E" w:rsidRDefault="007053C2">
            <w:pPr>
              <w:widowControl/>
              <w:ind w:firstLineChars="200" w:firstLine="560"/>
              <w:jc w:val="left"/>
              <w:rPr>
                <w:rFonts w:ascii="仿宋" w:eastAsia="仿宋" w:hAnsi="仿宋" w:hint="eastAsia"/>
                <w:b w:val="0"/>
                <w:sz w:val="28"/>
                <w:szCs w:val="28"/>
              </w:rPr>
            </w:pPr>
          </w:p>
        </w:tc>
      </w:tr>
      <w:tr w:rsidR="007053C2" w:rsidRPr="0063070E" w14:paraId="39FCC367" w14:textId="77777777">
        <w:trPr>
          <w:cantSplit/>
          <w:trHeight w:val="453"/>
        </w:trPr>
        <w:tc>
          <w:tcPr>
            <w:tcW w:w="534" w:type="dxa"/>
            <w:vMerge/>
            <w:tcBorders>
              <w:top w:val="single" w:sz="4" w:space="0" w:color="auto"/>
              <w:left w:val="single" w:sz="4" w:space="0" w:color="auto"/>
              <w:bottom w:val="single" w:sz="4" w:space="0" w:color="auto"/>
              <w:right w:val="single" w:sz="4" w:space="0" w:color="auto"/>
            </w:tcBorders>
            <w:vAlign w:val="center"/>
          </w:tcPr>
          <w:p w14:paraId="5A8ED470" w14:textId="77777777" w:rsidR="007053C2" w:rsidRPr="0063070E" w:rsidRDefault="007053C2">
            <w:pPr>
              <w:widowControl/>
              <w:ind w:firstLineChars="200" w:firstLine="560"/>
              <w:jc w:val="left"/>
              <w:rPr>
                <w:rFonts w:ascii="仿宋" w:eastAsia="仿宋" w:hAnsi="仿宋" w:hint="eastAsia"/>
                <w:b w:val="0"/>
                <w:sz w:val="28"/>
                <w:szCs w:val="2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3478B703" w14:textId="77777777" w:rsidR="007053C2" w:rsidRPr="0063070E" w:rsidRDefault="007053C2">
            <w:pPr>
              <w:widowControl/>
              <w:ind w:firstLineChars="200" w:firstLine="560"/>
              <w:jc w:val="left"/>
              <w:rPr>
                <w:rFonts w:ascii="仿宋" w:eastAsia="仿宋" w:hAnsi="仿宋" w:hint="eastAsia"/>
                <w:b w:val="0"/>
                <w:sz w:val="28"/>
                <w:szCs w:val="28"/>
              </w:rPr>
            </w:pPr>
          </w:p>
        </w:tc>
        <w:tc>
          <w:tcPr>
            <w:tcW w:w="1982" w:type="dxa"/>
            <w:vMerge w:val="restart"/>
            <w:tcBorders>
              <w:top w:val="single" w:sz="4" w:space="0" w:color="auto"/>
              <w:left w:val="single" w:sz="4" w:space="0" w:color="auto"/>
              <w:bottom w:val="single" w:sz="4" w:space="0" w:color="auto"/>
              <w:right w:val="single" w:sz="4" w:space="0" w:color="auto"/>
            </w:tcBorders>
            <w:vAlign w:val="center"/>
          </w:tcPr>
          <w:p w14:paraId="1611BE44"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钢管、塑料管、复合管</w:t>
            </w:r>
          </w:p>
        </w:tc>
        <w:tc>
          <w:tcPr>
            <w:tcW w:w="2522" w:type="dxa"/>
            <w:tcBorders>
              <w:top w:val="single" w:sz="4" w:space="0" w:color="auto"/>
              <w:left w:val="single" w:sz="4" w:space="0" w:color="auto"/>
              <w:bottom w:val="single" w:sz="4" w:space="0" w:color="auto"/>
              <w:right w:val="single" w:sz="4" w:space="0" w:color="auto"/>
            </w:tcBorders>
            <w:vAlign w:val="center"/>
          </w:tcPr>
          <w:p w14:paraId="41BCF7D1"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埋地</w:t>
            </w:r>
          </w:p>
        </w:tc>
        <w:tc>
          <w:tcPr>
            <w:tcW w:w="1172" w:type="dxa"/>
            <w:tcBorders>
              <w:top w:val="single" w:sz="4" w:space="0" w:color="auto"/>
              <w:left w:val="single" w:sz="4" w:space="0" w:color="auto"/>
              <w:bottom w:val="single" w:sz="4" w:space="0" w:color="auto"/>
              <w:right w:val="single" w:sz="4" w:space="0" w:color="auto"/>
            </w:tcBorders>
            <w:vAlign w:val="center"/>
          </w:tcPr>
          <w:p w14:paraId="097BE0D9"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±50</w:t>
            </w:r>
          </w:p>
        </w:tc>
        <w:tc>
          <w:tcPr>
            <w:tcW w:w="1350" w:type="dxa"/>
            <w:vMerge/>
            <w:tcBorders>
              <w:top w:val="single" w:sz="4" w:space="0" w:color="auto"/>
              <w:left w:val="single" w:sz="4" w:space="0" w:color="auto"/>
              <w:bottom w:val="single" w:sz="4" w:space="0" w:color="auto"/>
              <w:right w:val="single" w:sz="4" w:space="0" w:color="auto"/>
            </w:tcBorders>
            <w:vAlign w:val="center"/>
          </w:tcPr>
          <w:p w14:paraId="706DA917" w14:textId="77777777" w:rsidR="007053C2" w:rsidRPr="0063070E" w:rsidRDefault="007053C2">
            <w:pPr>
              <w:widowControl/>
              <w:ind w:firstLineChars="200" w:firstLine="560"/>
              <w:jc w:val="left"/>
              <w:rPr>
                <w:rFonts w:ascii="仿宋" w:eastAsia="仿宋" w:hAnsi="仿宋" w:hint="eastAsia"/>
                <w:b w:val="0"/>
                <w:sz w:val="28"/>
                <w:szCs w:val="28"/>
              </w:rPr>
            </w:pPr>
          </w:p>
        </w:tc>
      </w:tr>
      <w:tr w:rsidR="007053C2" w:rsidRPr="0063070E" w14:paraId="6763C921" w14:textId="77777777">
        <w:trPr>
          <w:cantSplit/>
          <w:trHeight w:val="459"/>
        </w:trPr>
        <w:tc>
          <w:tcPr>
            <w:tcW w:w="534" w:type="dxa"/>
            <w:vMerge/>
            <w:tcBorders>
              <w:top w:val="single" w:sz="4" w:space="0" w:color="auto"/>
              <w:left w:val="single" w:sz="4" w:space="0" w:color="auto"/>
              <w:bottom w:val="single" w:sz="4" w:space="0" w:color="auto"/>
              <w:right w:val="single" w:sz="4" w:space="0" w:color="auto"/>
            </w:tcBorders>
            <w:vAlign w:val="center"/>
          </w:tcPr>
          <w:p w14:paraId="30E11D90" w14:textId="77777777" w:rsidR="007053C2" w:rsidRPr="0063070E" w:rsidRDefault="007053C2">
            <w:pPr>
              <w:widowControl/>
              <w:ind w:firstLineChars="200" w:firstLine="560"/>
              <w:jc w:val="left"/>
              <w:rPr>
                <w:rFonts w:ascii="仿宋" w:eastAsia="仿宋" w:hAnsi="仿宋" w:hint="eastAsia"/>
                <w:b w:val="0"/>
                <w:sz w:val="28"/>
                <w:szCs w:val="2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4737DA4E" w14:textId="77777777" w:rsidR="007053C2" w:rsidRPr="0063070E" w:rsidRDefault="007053C2">
            <w:pPr>
              <w:widowControl/>
              <w:ind w:firstLineChars="200" w:firstLine="560"/>
              <w:jc w:val="left"/>
              <w:rPr>
                <w:rFonts w:ascii="仿宋" w:eastAsia="仿宋" w:hAnsi="仿宋" w:hint="eastAsia"/>
                <w:b w:val="0"/>
                <w:sz w:val="28"/>
                <w:szCs w:val="28"/>
              </w:rPr>
            </w:pPr>
          </w:p>
        </w:tc>
        <w:tc>
          <w:tcPr>
            <w:tcW w:w="1982" w:type="dxa"/>
            <w:vMerge/>
            <w:tcBorders>
              <w:top w:val="single" w:sz="4" w:space="0" w:color="auto"/>
              <w:left w:val="single" w:sz="4" w:space="0" w:color="auto"/>
              <w:bottom w:val="single" w:sz="4" w:space="0" w:color="auto"/>
              <w:right w:val="single" w:sz="4" w:space="0" w:color="auto"/>
            </w:tcBorders>
            <w:vAlign w:val="center"/>
          </w:tcPr>
          <w:p w14:paraId="44BEB6A1" w14:textId="77777777" w:rsidR="007053C2" w:rsidRPr="0063070E" w:rsidRDefault="007053C2">
            <w:pPr>
              <w:widowControl/>
              <w:ind w:firstLineChars="200" w:firstLine="560"/>
              <w:jc w:val="left"/>
              <w:rPr>
                <w:rFonts w:ascii="仿宋" w:eastAsia="仿宋" w:hAnsi="仿宋" w:hint="eastAsia"/>
                <w:b w:val="0"/>
                <w:sz w:val="28"/>
                <w:szCs w:val="28"/>
              </w:rPr>
            </w:pPr>
          </w:p>
        </w:tc>
        <w:tc>
          <w:tcPr>
            <w:tcW w:w="2522" w:type="dxa"/>
            <w:tcBorders>
              <w:top w:val="single" w:sz="4" w:space="0" w:color="auto"/>
              <w:left w:val="single" w:sz="4" w:space="0" w:color="auto"/>
              <w:bottom w:val="single" w:sz="4" w:space="0" w:color="auto"/>
              <w:right w:val="single" w:sz="4" w:space="0" w:color="auto"/>
            </w:tcBorders>
            <w:vAlign w:val="center"/>
          </w:tcPr>
          <w:p w14:paraId="63712596"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敷设在沟槽内或架空</w:t>
            </w:r>
          </w:p>
        </w:tc>
        <w:tc>
          <w:tcPr>
            <w:tcW w:w="1172" w:type="dxa"/>
            <w:tcBorders>
              <w:top w:val="single" w:sz="4" w:space="0" w:color="auto"/>
              <w:left w:val="single" w:sz="4" w:space="0" w:color="auto"/>
              <w:bottom w:val="single" w:sz="4" w:space="0" w:color="auto"/>
              <w:right w:val="single" w:sz="4" w:space="0" w:color="auto"/>
            </w:tcBorders>
            <w:vAlign w:val="center"/>
          </w:tcPr>
          <w:p w14:paraId="06BBE94D"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±30</w:t>
            </w:r>
          </w:p>
        </w:tc>
        <w:tc>
          <w:tcPr>
            <w:tcW w:w="1350" w:type="dxa"/>
            <w:vMerge/>
            <w:tcBorders>
              <w:top w:val="single" w:sz="4" w:space="0" w:color="auto"/>
              <w:left w:val="single" w:sz="4" w:space="0" w:color="auto"/>
              <w:bottom w:val="single" w:sz="4" w:space="0" w:color="auto"/>
              <w:right w:val="single" w:sz="4" w:space="0" w:color="auto"/>
            </w:tcBorders>
            <w:vAlign w:val="center"/>
          </w:tcPr>
          <w:p w14:paraId="71F1E179" w14:textId="77777777" w:rsidR="007053C2" w:rsidRPr="0063070E" w:rsidRDefault="007053C2">
            <w:pPr>
              <w:widowControl/>
              <w:ind w:firstLineChars="200" w:firstLine="560"/>
              <w:jc w:val="left"/>
              <w:rPr>
                <w:rFonts w:ascii="仿宋" w:eastAsia="仿宋" w:hAnsi="仿宋" w:hint="eastAsia"/>
                <w:b w:val="0"/>
                <w:sz w:val="28"/>
                <w:szCs w:val="28"/>
              </w:rPr>
            </w:pPr>
          </w:p>
        </w:tc>
      </w:tr>
      <w:tr w:rsidR="007053C2" w:rsidRPr="0063070E" w14:paraId="662E5EEA" w14:textId="77777777">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7A27DFA9"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3</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14:paraId="66BC4D14"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水平</w:t>
            </w:r>
          </w:p>
          <w:p w14:paraId="60E5EDAD"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管道</w:t>
            </w:r>
          </w:p>
          <w:p w14:paraId="6FDBF7E3"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纵横</w:t>
            </w:r>
          </w:p>
          <w:p w14:paraId="64C1AAD6"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方向</w:t>
            </w:r>
          </w:p>
          <w:p w14:paraId="74C3B8D1"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弯曲</w:t>
            </w:r>
          </w:p>
        </w:tc>
        <w:tc>
          <w:tcPr>
            <w:tcW w:w="1982" w:type="dxa"/>
            <w:tcBorders>
              <w:top w:val="single" w:sz="4" w:space="0" w:color="auto"/>
              <w:left w:val="single" w:sz="4" w:space="0" w:color="auto"/>
              <w:bottom w:val="single" w:sz="4" w:space="0" w:color="auto"/>
              <w:right w:val="single" w:sz="4" w:space="0" w:color="auto"/>
            </w:tcBorders>
            <w:vAlign w:val="center"/>
          </w:tcPr>
          <w:p w14:paraId="13962B68"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铸铁管</w:t>
            </w:r>
          </w:p>
        </w:tc>
        <w:tc>
          <w:tcPr>
            <w:tcW w:w="2522" w:type="dxa"/>
            <w:tcBorders>
              <w:top w:val="single" w:sz="4" w:space="0" w:color="auto"/>
              <w:left w:val="single" w:sz="4" w:space="0" w:color="auto"/>
              <w:bottom w:val="single" w:sz="4" w:space="0" w:color="auto"/>
              <w:right w:val="single" w:sz="4" w:space="0" w:color="auto"/>
            </w:tcBorders>
            <w:vAlign w:val="center"/>
          </w:tcPr>
          <w:p w14:paraId="030BE377"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直段（25m以上）起点～终点</w:t>
            </w:r>
          </w:p>
        </w:tc>
        <w:tc>
          <w:tcPr>
            <w:tcW w:w="1172" w:type="dxa"/>
            <w:tcBorders>
              <w:top w:val="single" w:sz="4" w:space="0" w:color="auto"/>
              <w:left w:val="single" w:sz="4" w:space="0" w:color="auto"/>
              <w:bottom w:val="single" w:sz="4" w:space="0" w:color="auto"/>
              <w:right w:val="single" w:sz="4" w:space="0" w:color="auto"/>
            </w:tcBorders>
            <w:vAlign w:val="center"/>
          </w:tcPr>
          <w:p w14:paraId="7A2205EC"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40</w:t>
            </w:r>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64A29B3" w14:textId="77777777" w:rsidR="007053C2" w:rsidRPr="0063070E" w:rsidRDefault="00965134">
            <w:pPr>
              <w:rPr>
                <w:rFonts w:ascii="仿宋" w:eastAsia="仿宋" w:hAnsi="仿宋" w:hint="eastAsia"/>
                <w:b w:val="0"/>
                <w:sz w:val="28"/>
                <w:szCs w:val="28"/>
              </w:rPr>
            </w:pPr>
            <w:r w:rsidRPr="0063070E">
              <w:rPr>
                <w:rFonts w:ascii="仿宋" w:eastAsia="仿宋" w:hAnsi="仿宋" w:hint="eastAsia"/>
                <w:b w:val="0"/>
                <w:sz w:val="28"/>
                <w:szCs w:val="28"/>
              </w:rPr>
              <w:t>拉线和尺量检查</w:t>
            </w:r>
          </w:p>
        </w:tc>
      </w:tr>
      <w:tr w:rsidR="007053C2" w:rsidRPr="0063070E" w14:paraId="362252E8" w14:textId="77777777">
        <w:trPr>
          <w:cantSplit/>
        </w:trPr>
        <w:tc>
          <w:tcPr>
            <w:tcW w:w="534" w:type="dxa"/>
            <w:vMerge/>
            <w:tcBorders>
              <w:top w:val="single" w:sz="4" w:space="0" w:color="auto"/>
              <w:left w:val="single" w:sz="4" w:space="0" w:color="auto"/>
              <w:bottom w:val="single" w:sz="4" w:space="0" w:color="auto"/>
              <w:right w:val="single" w:sz="4" w:space="0" w:color="auto"/>
            </w:tcBorders>
            <w:vAlign w:val="center"/>
          </w:tcPr>
          <w:p w14:paraId="1BFC1B44" w14:textId="77777777" w:rsidR="007053C2" w:rsidRPr="0063070E" w:rsidRDefault="007053C2">
            <w:pPr>
              <w:widowControl/>
              <w:ind w:firstLineChars="200" w:firstLine="560"/>
              <w:jc w:val="left"/>
              <w:rPr>
                <w:rFonts w:ascii="仿宋" w:eastAsia="仿宋" w:hAnsi="仿宋" w:hint="eastAsia"/>
                <w:b w:val="0"/>
                <w:sz w:val="28"/>
                <w:szCs w:val="28"/>
              </w:rPr>
            </w:pPr>
          </w:p>
        </w:tc>
        <w:tc>
          <w:tcPr>
            <w:tcW w:w="840" w:type="dxa"/>
            <w:vMerge/>
            <w:tcBorders>
              <w:top w:val="single" w:sz="4" w:space="0" w:color="auto"/>
              <w:left w:val="single" w:sz="4" w:space="0" w:color="auto"/>
              <w:bottom w:val="single" w:sz="4" w:space="0" w:color="auto"/>
              <w:right w:val="single" w:sz="4" w:space="0" w:color="auto"/>
            </w:tcBorders>
            <w:vAlign w:val="center"/>
          </w:tcPr>
          <w:p w14:paraId="31AEB487" w14:textId="77777777" w:rsidR="007053C2" w:rsidRPr="0063070E" w:rsidRDefault="007053C2">
            <w:pPr>
              <w:widowControl/>
              <w:ind w:firstLineChars="200" w:firstLine="560"/>
              <w:jc w:val="left"/>
              <w:rPr>
                <w:rFonts w:ascii="仿宋" w:eastAsia="仿宋" w:hAnsi="仿宋" w:hint="eastAsia"/>
                <w:b w:val="0"/>
                <w:sz w:val="28"/>
                <w:szCs w:val="28"/>
              </w:rPr>
            </w:pPr>
          </w:p>
        </w:tc>
        <w:tc>
          <w:tcPr>
            <w:tcW w:w="1982" w:type="dxa"/>
            <w:tcBorders>
              <w:top w:val="single" w:sz="4" w:space="0" w:color="auto"/>
              <w:left w:val="single" w:sz="4" w:space="0" w:color="auto"/>
              <w:bottom w:val="single" w:sz="4" w:space="0" w:color="auto"/>
              <w:right w:val="single" w:sz="4" w:space="0" w:color="auto"/>
            </w:tcBorders>
            <w:vAlign w:val="center"/>
          </w:tcPr>
          <w:p w14:paraId="16507B0F"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钢管、塑料管、复合管</w:t>
            </w:r>
          </w:p>
        </w:tc>
        <w:tc>
          <w:tcPr>
            <w:tcW w:w="2522" w:type="dxa"/>
            <w:tcBorders>
              <w:top w:val="single" w:sz="4" w:space="0" w:color="auto"/>
              <w:left w:val="single" w:sz="4" w:space="0" w:color="auto"/>
              <w:bottom w:val="single" w:sz="4" w:space="0" w:color="auto"/>
              <w:right w:val="single" w:sz="4" w:space="0" w:color="auto"/>
            </w:tcBorders>
            <w:vAlign w:val="center"/>
          </w:tcPr>
          <w:p w14:paraId="288DA406"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直段（25m以上）起点～终点</w:t>
            </w:r>
          </w:p>
        </w:tc>
        <w:tc>
          <w:tcPr>
            <w:tcW w:w="1172" w:type="dxa"/>
            <w:tcBorders>
              <w:top w:val="single" w:sz="4" w:space="0" w:color="auto"/>
              <w:left w:val="single" w:sz="4" w:space="0" w:color="auto"/>
              <w:bottom w:val="single" w:sz="4" w:space="0" w:color="auto"/>
              <w:right w:val="single" w:sz="4" w:space="0" w:color="auto"/>
            </w:tcBorders>
            <w:vAlign w:val="center"/>
          </w:tcPr>
          <w:p w14:paraId="5CDA4F26" w14:textId="77777777" w:rsidR="007053C2" w:rsidRPr="0063070E" w:rsidRDefault="00965134">
            <w:pPr>
              <w:spacing w:line="400" w:lineRule="exact"/>
              <w:rPr>
                <w:rFonts w:ascii="仿宋" w:eastAsia="仿宋" w:hAnsi="仿宋" w:hint="eastAsia"/>
                <w:b w:val="0"/>
                <w:sz w:val="28"/>
                <w:szCs w:val="28"/>
              </w:rPr>
            </w:pPr>
            <w:r w:rsidRPr="0063070E">
              <w:rPr>
                <w:rFonts w:ascii="仿宋" w:eastAsia="仿宋" w:hAnsi="仿宋" w:hint="eastAsia"/>
                <w:b w:val="0"/>
                <w:sz w:val="28"/>
                <w:szCs w:val="28"/>
              </w:rPr>
              <w:t>30</w:t>
            </w:r>
          </w:p>
        </w:tc>
        <w:tc>
          <w:tcPr>
            <w:tcW w:w="1350" w:type="dxa"/>
            <w:vMerge/>
            <w:tcBorders>
              <w:top w:val="single" w:sz="4" w:space="0" w:color="auto"/>
              <w:left w:val="single" w:sz="4" w:space="0" w:color="auto"/>
              <w:bottom w:val="single" w:sz="4" w:space="0" w:color="auto"/>
              <w:right w:val="single" w:sz="4" w:space="0" w:color="auto"/>
            </w:tcBorders>
            <w:vAlign w:val="center"/>
          </w:tcPr>
          <w:p w14:paraId="3E1B3DE5" w14:textId="77777777" w:rsidR="007053C2" w:rsidRPr="0063070E" w:rsidRDefault="007053C2">
            <w:pPr>
              <w:widowControl/>
              <w:ind w:firstLineChars="200" w:firstLine="560"/>
              <w:jc w:val="left"/>
              <w:rPr>
                <w:rFonts w:ascii="仿宋" w:eastAsia="仿宋" w:hAnsi="仿宋" w:hint="eastAsia"/>
                <w:b w:val="0"/>
                <w:sz w:val="28"/>
                <w:szCs w:val="28"/>
              </w:rPr>
            </w:pPr>
          </w:p>
        </w:tc>
      </w:tr>
    </w:tbl>
    <w:p w14:paraId="5DD36A84" w14:textId="77777777" w:rsidR="007053C2" w:rsidRPr="0063070E" w:rsidRDefault="00965134">
      <w:pPr>
        <w:spacing w:line="440" w:lineRule="exact"/>
        <w:ind w:leftChars="54" w:left="239" w:firstLineChars="200" w:firstLine="560"/>
        <w:outlineLvl w:val="4"/>
        <w:rPr>
          <w:rFonts w:ascii="仿宋" w:eastAsia="仿宋" w:hAnsi="仿宋" w:hint="eastAsia"/>
          <w:b w:val="0"/>
          <w:sz w:val="28"/>
          <w:szCs w:val="28"/>
        </w:rPr>
      </w:pPr>
      <w:bookmarkStart w:id="78" w:name="_Toc369852516"/>
      <w:r w:rsidRPr="0063070E">
        <w:rPr>
          <w:rFonts w:ascii="仿宋" w:eastAsia="仿宋" w:hAnsi="仿宋" w:hint="eastAsia"/>
          <w:b w:val="0"/>
          <w:sz w:val="28"/>
          <w:szCs w:val="28"/>
        </w:rPr>
        <w:t>4.12地下管道回填土时，为防止管道中心线位移或损坏管道，应用人工先在管子周围填土</w:t>
      </w:r>
    </w:p>
    <w:p w14:paraId="12AA3ACC" w14:textId="77777777" w:rsidR="007053C2" w:rsidRPr="0063070E" w:rsidRDefault="00965134">
      <w:pPr>
        <w:spacing w:line="440" w:lineRule="exact"/>
        <w:ind w:leftChars="54" w:left="239" w:firstLineChars="200" w:firstLine="560"/>
        <w:rPr>
          <w:rFonts w:ascii="仿宋" w:eastAsia="仿宋" w:hAnsi="仿宋" w:hint="eastAsia"/>
          <w:b w:val="0"/>
          <w:sz w:val="28"/>
          <w:szCs w:val="28"/>
        </w:rPr>
      </w:pPr>
      <w:r w:rsidRPr="0063070E">
        <w:rPr>
          <w:rFonts w:ascii="仿宋" w:eastAsia="仿宋" w:hAnsi="仿宋" w:hint="eastAsia"/>
          <w:b w:val="0"/>
          <w:sz w:val="28"/>
          <w:szCs w:val="28"/>
        </w:rPr>
        <w:t>夯实，并应在管道两边同时进行，</w:t>
      </w:r>
      <w:proofErr w:type="gramStart"/>
      <w:r w:rsidRPr="0063070E">
        <w:rPr>
          <w:rFonts w:ascii="仿宋" w:eastAsia="仿宋" w:hAnsi="仿宋" w:hint="eastAsia"/>
          <w:b w:val="0"/>
          <w:sz w:val="28"/>
          <w:szCs w:val="28"/>
        </w:rPr>
        <w:t>直至管项</w:t>
      </w:r>
      <w:proofErr w:type="gramEnd"/>
      <w:r w:rsidRPr="0063070E">
        <w:rPr>
          <w:rFonts w:ascii="仿宋" w:eastAsia="仿宋" w:hAnsi="仿宋" w:hint="eastAsia"/>
          <w:b w:val="0"/>
          <w:sz w:val="28"/>
          <w:szCs w:val="28"/>
        </w:rPr>
        <w:t>0.5m以上时，在不损坏管道的情况下，方可</w:t>
      </w:r>
    </w:p>
    <w:p w14:paraId="279E6CB7" w14:textId="77777777" w:rsidR="007053C2" w:rsidRPr="0063070E" w:rsidRDefault="00965134">
      <w:pPr>
        <w:spacing w:line="440" w:lineRule="exact"/>
        <w:ind w:leftChars="54" w:left="239" w:firstLineChars="200" w:firstLine="560"/>
        <w:rPr>
          <w:rFonts w:ascii="仿宋" w:eastAsia="仿宋" w:hAnsi="仿宋" w:hint="eastAsia"/>
          <w:b w:val="0"/>
          <w:sz w:val="28"/>
          <w:szCs w:val="28"/>
        </w:rPr>
      </w:pPr>
      <w:r w:rsidRPr="0063070E">
        <w:rPr>
          <w:rFonts w:ascii="仿宋" w:eastAsia="仿宋" w:hAnsi="仿宋" w:hint="eastAsia"/>
          <w:b w:val="0"/>
          <w:sz w:val="28"/>
          <w:szCs w:val="28"/>
        </w:rPr>
        <w:t>采用蛙式打夯机夯实。</w:t>
      </w:r>
      <w:bookmarkEnd w:id="78"/>
      <w:r w:rsidRPr="0063070E">
        <w:rPr>
          <w:rFonts w:ascii="仿宋" w:eastAsia="仿宋" w:hAnsi="仿宋" w:hint="eastAsia"/>
          <w:b w:val="0"/>
          <w:sz w:val="28"/>
          <w:szCs w:val="28"/>
        </w:rPr>
        <w:t xml:space="preserve">    </w:t>
      </w:r>
    </w:p>
    <w:p w14:paraId="03BD82B3" w14:textId="77777777" w:rsidR="0063070E" w:rsidRDefault="00965134">
      <w:pPr>
        <w:spacing w:line="440" w:lineRule="exact"/>
        <w:ind w:leftChars="54" w:left="239" w:firstLineChars="200" w:firstLine="560"/>
        <w:outlineLvl w:val="4"/>
        <w:rPr>
          <w:rFonts w:ascii="仿宋" w:eastAsia="仿宋" w:hAnsi="仿宋" w:hint="eastAsia"/>
          <w:b w:val="0"/>
          <w:sz w:val="28"/>
          <w:szCs w:val="28"/>
        </w:rPr>
      </w:pPr>
      <w:bookmarkStart w:id="79" w:name="_Toc369852517"/>
      <w:r w:rsidRPr="0063070E">
        <w:rPr>
          <w:rFonts w:ascii="仿宋" w:eastAsia="仿宋" w:hAnsi="仿宋" w:hint="eastAsia"/>
          <w:b w:val="0"/>
          <w:sz w:val="28"/>
          <w:szCs w:val="28"/>
        </w:rPr>
        <w:t>4.13 在管道安装过程中，管道</w:t>
      </w:r>
      <w:proofErr w:type="gramStart"/>
      <w:r w:rsidRPr="0063070E">
        <w:rPr>
          <w:rFonts w:ascii="仿宋" w:eastAsia="仿宋" w:hAnsi="仿宋" w:hint="eastAsia"/>
          <w:b w:val="0"/>
          <w:sz w:val="28"/>
          <w:szCs w:val="28"/>
        </w:rPr>
        <w:t>未捻口前</w:t>
      </w:r>
      <w:proofErr w:type="gramEnd"/>
      <w:r w:rsidRPr="0063070E">
        <w:rPr>
          <w:rFonts w:ascii="仿宋" w:eastAsia="仿宋" w:hAnsi="仿宋" w:hint="eastAsia"/>
          <w:b w:val="0"/>
          <w:sz w:val="28"/>
          <w:szCs w:val="28"/>
        </w:rPr>
        <w:t xml:space="preserve">应对接口处做临时封堵，以免污物进入管道。    </w:t>
      </w:r>
    </w:p>
    <w:p w14:paraId="184BB4D1" w14:textId="77777777" w:rsidR="007053C2" w:rsidRPr="0063070E" w:rsidRDefault="00965134">
      <w:pPr>
        <w:spacing w:line="440" w:lineRule="exact"/>
        <w:ind w:leftChars="54" w:left="239" w:firstLineChars="200" w:firstLine="560"/>
        <w:outlineLvl w:val="4"/>
        <w:rPr>
          <w:rFonts w:ascii="仿宋" w:eastAsia="仿宋" w:hAnsi="仿宋" w:hint="eastAsia"/>
          <w:b w:val="0"/>
          <w:sz w:val="28"/>
          <w:szCs w:val="28"/>
        </w:rPr>
      </w:pPr>
      <w:r w:rsidRPr="0063070E">
        <w:rPr>
          <w:rFonts w:ascii="仿宋" w:eastAsia="仿宋" w:hAnsi="仿宋" w:hint="eastAsia"/>
          <w:b w:val="0"/>
          <w:sz w:val="28"/>
          <w:szCs w:val="28"/>
        </w:rPr>
        <w:t>4.14埋地管道穿过道路或有承重结构下的管道要增加套管。</w:t>
      </w:r>
      <w:bookmarkEnd w:id="79"/>
    </w:p>
    <w:p w14:paraId="2B647AB6" w14:textId="48A81899" w:rsidR="007053C2" w:rsidRPr="007044AC" w:rsidRDefault="00965134" w:rsidP="00525110">
      <w:pPr>
        <w:spacing w:line="440" w:lineRule="exact"/>
        <w:jc w:val="left"/>
        <w:outlineLvl w:val="0"/>
        <w:rPr>
          <w:rFonts w:asciiTheme="minorEastAsia" w:eastAsiaTheme="minorEastAsia" w:hAnsiTheme="minorEastAsia" w:hint="eastAsia"/>
          <w:sz w:val="32"/>
          <w:szCs w:val="32"/>
        </w:rPr>
      </w:pPr>
      <w:bookmarkStart w:id="80" w:name="_Toc369852518"/>
      <w:r w:rsidRPr="007044AC">
        <w:rPr>
          <w:rFonts w:asciiTheme="minorEastAsia" w:eastAsiaTheme="minorEastAsia" w:hAnsiTheme="minorEastAsia" w:hint="eastAsia"/>
          <w:sz w:val="32"/>
          <w:szCs w:val="32"/>
        </w:rPr>
        <w:t>（</w:t>
      </w:r>
      <w:r w:rsidR="008A1644" w:rsidRPr="007044AC">
        <w:rPr>
          <w:rFonts w:asciiTheme="minorEastAsia" w:eastAsiaTheme="minorEastAsia" w:hAnsiTheme="minorEastAsia" w:hint="eastAsia"/>
          <w:sz w:val="32"/>
          <w:szCs w:val="32"/>
        </w:rPr>
        <w:t>二</w:t>
      </w:r>
      <w:r w:rsidRPr="007044AC">
        <w:rPr>
          <w:rFonts w:asciiTheme="minorEastAsia" w:eastAsiaTheme="minorEastAsia" w:hAnsiTheme="minorEastAsia" w:hint="eastAsia"/>
          <w:sz w:val="32"/>
          <w:szCs w:val="32"/>
        </w:rPr>
        <w:t>）配电</w:t>
      </w:r>
      <w:r w:rsidR="007044AC">
        <w:rPr>
          <w:rFonts w:asciiTheme="minorEastAsia" w:eastAsiaTheme="minorEastAsia" w:hAnsiTheme="minorEastAsia" w:hint="eastAsia"/>
          <w:sz w:val="32"/>
          <w:szCs w:val="32"/>
        </w:rPr>
        <w:t>管线</w:t>
      </w:r>
      <w:r w:rsidRPr="007044AC">
        <w:rPr>
          <w:rFonts w:asciiTheme="minorEastAsia" w:eastAsiaTheme="minorEastAsia" w:hAnsiTheme="minorEastAsia" w:hint="eastAsia"/>
          <w:sz w:val="32"/>
          <w:szCs w:val="32"/>
        </w:rPr>
        <w:t>安装施工技术方案</w:t>
      </w:r>
      <w:bookmarkEnd w:id="80"/>
    </w:p>
    <w:p w14:paraId="48C46837" w14:textId="77777777" w:rsidR="007053C2" w:rsidRPr="0063070E" w:rsidRDefault="00965134">
      <w:pPr>
        <w:spacing w:line="440" w:lineRule="exact"/>
        <w:ind w:firstLineChars="200" w:firstLine="560"/>
        <w:outlineLvl w:val="2"/>
        <w:rPr>
          <w:rFonts w:ascii="仿宋" w:eastAsia="仿宋" w:hAnsi="仿宋" w:hint="eastAsia"/>
          <w:b w:val="0"/>
          <w:sz w:val="28"/>
          <w:szCs w:val="28"/>
        </w:rPr>
      </w:pPr>
      <w:bookmarkStart w:id="81" w:name="_Toc369852519"/>
      <w:r w:rsidRPr="0063070E">
        <w:rPr>
          <w:rFonts w:ascii="仿宋" w:eastAsia="仿宋" w:hAnsi="仿宋" w:hint="eastAsia"/>
          <w:b w:val="0"/>
          <w:sz w:val="28"/>
          <w:szCs w:val="28"/>
        </w:rPr>
        <w:t>1设计制造技术要求</w:t>
      </w:r>
      <w:bookmarkEnd w:id="81"/>
    </w:p>
    <w:p w14:paraId="31DEE67D"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82" w:name="_Toc369852520"/>
      <w:r w:rsidRPr="0063070E">
        <w:rPr>
          <w:rFonts w:ascii="仿宋" w:eastAsia="仿宋" w:hAnsi="仿宋" w:hint="eastAsia"/>
          <w:b w:val="0"/>
          <w:sz w:val="28"/>
          <w:szCs w:val="28"/>
        </w:rPr>
        <w:t>1.1导线管装置</w:t>
      </w:r>
      <w:bookmarkEnd w:id="82"/>
    </w:p>
    <w:p w14:paraId="4F3D2173" w14:textId="77777777" w:rsidR="007053C2" w:rsidRPr="0063070E" w:rsidRDefault="00965134">
      <w:pPr>
        <w:spacing w:line="440" w:lineRule="exact"/>
        <w:ind w:firstLineChars="200" w:firstLine="560"/>
        <w:rPr>
          <w:rFonts w:ascii="仿宋" w:eastAsia="仿宋" w:hAnsi="仿宋" w:hint="eastAsia"/>
          <w:b w:val="0"/>
          <w:sz w:val="28"/>
          <w:szCs w:val="28"/>
        </w:rPr>
      </w:pPr>
      <w:bookmarkStart w:id="83" w:name="_Toc369852521"/>
      <w:r w:rsidRPr="0063070E">
        <w:rPr>
          <w:rFonts w:ascii="仿宋" w:eastAsia="仿宋" w:hAnsi="仿宋" w:hint="eastAsia"/>
          <w:b w:val="0"/>
          <w:sz w:val="28"/>
          <w:szCs w:val="28"/>
        </w:rPr>
        <w:t>⑴ 图纸有标注按照图纸，图纸没有标注，室外预埋管配置采用厚PVC导线管，室内明管配置管径50MM以下采用薄壁镀锌钢管(DG管)，管径50MM以上（含50MM）采用厚壁镀锌钢导线管(G管)，室内暗管敷设采用薄壁钢管(DG管)(指轻隔间)，弱电管路敷设亦采用薄壁钢管(DG管)。</w:t>
      </w:r>
      <w:bookmarkEnd w:id="83"/>
      <w:r w:rsidRPr="0063070E">
        <w:rPr>
          <w:rFonts w:ascii="仿宋" w:eastAsia="仿宋" w:hAnsi="仿宋" w:hint="eastAsia"/>
          <w:b w:val="0"/>
          <w:sz w:val="28"/>
          <w:szCs w:val="28"/>
        </w:rPr>
        <w:t xml:space="preserve"> </w:t>
      </w:r>
      <w:bookmarkStart w:id="84" w:name="_Toc369852522"/>
    </w:p>
    <w:p w14:paraId="77392306"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⑵ 导管之最小管径，其公称口径不得小于20MM。</w:t>
      </w:r>
      <w:bookmarkEnd w:id="84"/>
    </w:p>
    <w:p w14:paraId="66018CBF" w14:textId="77777777" w:rsidR="007053C2" w:rsidRPr="0063070E" w:rsidRDefault="00965134">
      <w:pPr>
        <w:spacing w:line="440" w:lineRule="exact"/>
        <w:ind w:firstLineChars="200" w:firstLine="560"/>
        <w:rPr>
          <w:rFonts w:ascii="仿宋" w:eastAsia="仿宋" w:hAnsi="仿宋" w:hint="eastAsia"/>
          <w:b w:val="0"/>
          <w:sz w:val="28"/>
          <w:szCs w:val="28"/>
        </w:rPr>
      </w:pPr>
      <w:bookmarkStart w:id="85" w:name="_Toc369852523"/>
      <w:r w:rsidRPr="0063070E">
        <w:rPr>
          <w:rFonts w:ascii="仿宋" w:eastAsia="仿宋" w:hAnsi="仿宋" w:hint="eastAsia"/>
          <w:b w:val="0"/>
          <w:sz w:val="28"/>
          <w:szCs w:val="28"/>
        </w:rPr>
        <w:lastRenderedPageBreak/>
        <w:t>⑶ 敷设暗管时，均须按设计图所示埋置于楼板或墙壁之内，但不得超过混凝土截面之三分之一，</w:t>
      </w:r>
      <w:proofErr w:type="gramStart"/>
      <w:r w:rsidRPr="0063070E">
        <w:rPr>
          <w:rFonts w:ascii="仿宋" w:eastAsia="仿宋" w:hAnsi="仿宋" w:hint="eastAsia"/>
          <w:b w:val="0"/>
          <w:sz w:val="28"/>
          <w:szCs w:val="28"/>
        </w:rPr>
        <w:t>公径口径</w:t>
      </w:r>
      <w:proofErr w:type="gramEnd"/>
      <w:r w:rsidRPr="0063070E">
        <w:rPr>
          <w:rFonts w:ascii="仿宋" w:eastAsia="仿宋" w:hAnsi="仿宋" w:hint="eastAsia"/>
          <w:b w:val="0"/>
          <w:sz w:val="28"/>
          <w:szCs w:val="28"/>
        </w:rPr>
        <w:t>不得大于50MM。管之间隔不得小于管径之三倍，埋设位置不得伤害﹑减弱结构强度。遇有出线口之位置，</w:t>
      </w:r>
      <w:proofErr w:type="gramStart"/>
      <w:r w:rsidRPr="0063070E">
        <w:rPr>
          <w:rFonts w:ascii="仿宋" w:eastAsia="仿宋" w:hAnsi="仿宋" w:hint="eastAsia"/>
          <w:b w:val="0"/>
          <w:sz w:val="28"/>
          <w:szCs w:val="28"/>
        </w:rPr>
        <w:t>须检土木</w:t>
      </w:r>
      <w:proofErr w:type="gramEnd"/>
      <w:r w:rsidRPr="0063070E">
        <w:rPr>
          <w:rFonts w:ascii="仿宋" w:eastAsia="仿宋" w:hAnsi="仿宋" w:hint="eastAsia"/>
          <w:b w:val="0"/>
          <w:sz w:val="28"/>
          <w:szCs w:val="28"/>
        </w:rPr>
        <w:t>之废料小钢筋，在出线口周围作菱形补强筋以加强其结构强度。</w:t>
      </w:r>
      <w:bookmarkEnd w:id="85"/>
    </w:p>
    <w:p w14:paraId="6481670F" w14:textId="77777777" w:rsidR="007053C2" w:rsidRPr="0063070E" w:rsidRDefault="00965134">
      <w:pPr>
        <w:spacing w:line="440" w:lineRule="exact"/>
        <w:ind w:firstLineChars="200" w:firstLine="560"/>
        <w:rPr>
          <w:rFonts w:ascii="仿宋" w:eastAsia="仿宋" w:hAnsi="仿宋" w:hint="eastAsia"/>
          <w:b w:val="0"/>
          <w:sz w:val="28"/>
          <w:szCs w:val="28"/>
        </w:rPr>
      </w:pPr>
      <w:bookmarkStart w:id="86" w:name="_Toc369852524"/>
      <w:r w:rsidRPr="0063070E">
        <w:rPr>
          <w:rFonts w:ascii="仿宋" w:eastAsia="仿宋" w:hAnsi="仿宋" w:hint="eastAsia"/>
          <w:b w:val="0"/>
          <w:sz w:val="28"/>
          <w:szCs w:val="28"/>
        </w:rPr>
        <w:t>⑷ 导管变更方向时应使用标准弯头或适当之配件，如在工地内自行弯曲者，应使用标准之弯管器。</w:t>
      </w:r>
      <w:bookmarkEnd w:id="86"/>
    </w:p>
    <w:p w14:paraId="535B84F6" w14:textId="77777777" w:rsidR="007053C2" w:rsidRPr="0063070E" w:rsidRDefault="00965134">
      <w:pPr>
        <w:spacing w:line="440" w:lineRule="exact"/>
        <w:ind w:firstLineChars="200" w:firstLine="560"/>
        <w:rPr>
          <w:rFonts w:ascii="仿宋" w:eastAsia="仿宋" w:hAnsi="仿宋" w:hint="eastAsia"/>
          <w:b w:val="0"/>
          <w:sz w:val="28"/>
          <w:szCs w:val="28"/>
        </w:rPr>
      </w:pPr>
      <w:bookmarkStart w:id="87" w:name="_Toc369852525"/>
      <w:r w:rsidRPr="0063070E">
        <w:rPr>
          <w:rFonts w:ascii="仿宋" w:eastAsia="仿宋" w:hAnsi="仿宋" w:hint="eastAsia"/>
          <w:b w:val="0"/>
          <w:sz w:val="28"/>
          <w:szCs w:val="28"/>
        </w:rPr>
        <w:t>⑸ 敷设明管时，务使导管排列整齐牢固于镀锌形C钢架，穿梁或穿楼板部份利用预留之套管，水平导管最少应于每隔二公尺处加以支撑。</w:t>
      </w:r>
      <w:bookmarkEnd w:id="87"/>
    </w:p>
    <w:p w14:paraId="7908BB63" w14:textId="77777777" w:rsidR="007053C2" w:rsidRPr="0063070E" w:rsidRDefault="00965134">
      <w:pPr>
        <w:spacing w:line="440" w:lineRule="exact"/>
        <w:ind w:firstLineChars="200" w:firstLine="560"/>
        <w:rPr>
          <w:rFonts w:ascii="仿宋" w:eastAsia="仿宋" w:hAnsi="仿宋" w:hint="eastAsia"/>
          <w:b w:val="0"/>
          <w:sz w:val="28"/>
          <w:szCs w:val="28"/>
        </w:rPr>
      </w:pPr>
      <w:bookmarkStart w:id="88" w:name="_Toc369852526"/>
      <w:r w:rsidRPr="0063070E">
        <w:rPr>
          <w:rFonts w:ascii="仿宋" w:eastAsia="仿宋" w:hAnsi="仿宋" w:hint="eastAsia"/>
          <w:b w:val="0"/>
          <w:sz w:val="28"/>
          <w:szCs w:val="28"/>
        </w:rPr>
        <w:t>⑹ 敷设导管时，务须注意防护勿使垃圾﹑混凝土或灰浆等阻塞管内，受阻塞之导管应将管内阻碍清除，如不能清除时，应予更换。</w:t>
      </w:r>
      <w:bookmarkEnd w:id="88"/>
    </w:p>
    <w:p w14:paraId="5F09C5FD" w14:textId="77777777" w:rsidR="007053C2" w:rsidRPr="0063070E" w:rsidRDefault="00965134">
      <w:pPr>
        <w:spacing w:line="440" w:lineRule="exact"/>
        <w:ind w:firstLineChars="200" w:firstLine="560"/>
        <w:rPr>
          <w:rFonts w:ascii="仿宋" w:eastAsia="仿宋" w:hAnsi="仿宋" w:hint="eastAsia"/>
          <w:b w:val="0"/>
          <w:sz w:val="28"/>
          <w:szCs w:val="28"/>
        </w:rPr>
      </w:pPr>
      <w:bookmarkStart w:id="89" w:name="_Toc369852527"/>
      <w:r w:rsidRPr="0063070E">
        <w:rPr>
          <w:rFonts w:ascii="仿宋" w:eastAsia="仿宋" w:hAnsi="仿宋" w:hint="eastAsia"/>
          <w:b w:val="0"/>
          <w:sz w:val="28"/>
          <w:szCs w:val="28"/>
        </w:rPr>
        <w:t>⑺ 导管之弯曲半径不宜小于管外径之六倍，当两个分线盒之间只有一个弯曲时，其弯曲半径不宜小于管外径的4倍。三十公分以上无弯曲之管路或二十公分以上有一个弯曲之管路或技术上有必要时于适当之处所应设分线盒。</w:t>
      </w:r>
      <w:bookmarkEnd w:id="89"/>
    </w:p>
    <w:p w14:paraId="14FD7306" w14:textId="77777777" w:rsidR="007053C2" w:rsidRPr="0063070E" w:rsidRDefault="00965134">
      <w:pPr>
        <w:spacing w:line="440" w:lineRule="exact"/>
        <w:ind w:firstLineChars="200" w:firstLine="560"/>
        <w:rPr>
          <w:rFonts w:ascii="仿宋" w:eastAsia="仿宋" w:hAnsi="仿宋" w:hint="eastAsia"/>
          <w:b w:val="0"/>
          <w:sz w:val="28"/>
          <w:szCs w:val="28"/>
        </w:rPr>
      </w:pPr>
      <w:bookmarkStart w:id="90" w:name="_Toc369852528"/>
      <w:r w:rsidRPr="0063070E">
        <w:rPr>
          <w:rFonts w:ascii="仿宋" w:eastAsia="仿宋" w:hAnsi="仿宋" w:hint="eastAsia"/>
          <w:b w:val="0"/>
          <w:sz w:val="28"/>
          <w:szCs w:val="28"/>
        </w:rPr>
        <w:t>⑻ 于工地切断</w:t>
      </w:r>
      <w:proofErr w:type="gramStart"/>
      <w:r w:rsidRPr="0063070E">
        <w:rPr>
          <w:rFonts w:ascii="仿宋" w:eastAsia="仿宋" w:hAnsi="仿宋" w:hint="eastAsia"/>
          <w:b w:val="0"/>
          <w:sz w:val="28"/>
          <w:szCs w:val="28"/>
        </w:rPr>
        <w:t>导管纹制螺纹</w:t>
      </w:r>
      <w:proofErr w:type="gramEnd"/>
      <w:r w:rsidRPr="0063070E">
        <w:rPr>
          <w:rFonts w:ascii="仿宋" w:eastAsia="仿宋" w:hAnsi="仿宋" w:hint="eastAsia"/>
          <w:b w:val="0"/>
          <w:sz w:val="28"/>
          <w:szCs w:val="28"/>
        </w:rPr>
        <w:t>时，应使用标准螺丝镌模，断口</w:t>
      </w:r>
      <w:proofErr w:type="gramStart"/>
      <w:r w:rsidRPr="0063070E">
        <w:rPr>
          <w:rFonts w:ascii="仿宋" w:eastAsia="仿宋" w:hAnsi="仿宋" w:hint="eastAsia"/>
          <w:b w:val="0"/>
          <w:sz w:val="28"/>
          <w:szCs w:val="28"/>
        </w:rPr>
        <w:t>须锉光平整</w:t>
      </w:r>
      <w:proofErr w:type="gramEnd"/>
      <w:r w:rsidRPr="0063070E">
        <w:rPr>
          <w:rFonts w:ascii="仿宋" w:eastAsia="仿宋" w:hAnsi="仿宋" w:hint="eastAsia"/>
          <w:b w:val="0"/>
          <w:sz w:val="28"/>
          <w:szCs w:val="28"/>
        </w:rPr>
        <w:t>，并以管牙油衔接之。导管之防锈保护层因断口及绞纹损坏之处，均须满布防锈涂料之保护。</w:t>
      </w:r>
      <w:bookmarkEnd w:id="90"/>
    </w:p>
    <w:p w14:paraId="5A32672C" w14:textId="77777777" w:rsidR="007053C2" w:rsidRPr="0063070E" w:rsidRDefault="00965134">
      <w:pPr>
        <w:spacing w:line="440" w:lineRule="exact"/>
        <w:ind w:firstLineChars="200" w:firstLine="560"/>
        <w:rPr>
          <w:rFonts w:ascii="仿宋" w:eastAsia="仿宋" w:hAnsi="仿宋" w:hint="eastAsia"/>
          <w:b w:val="0"/>
          <w:sz w:val="28"/>
          <w:szCs w:val="28"/>
        </w:rPr>
      </w:pPr>
      <w:bookmarkStart w:id="91" w:name="_Toc369852529"/>
      <w:r w:rsidRPr="0063070E">
        <w:rPr>
          <w:rFonts w:ascii="仿宋" w:eastAsia="仿宋" w:hAnsi="仿宋" w:hint="eastAsia"/>
          <w:b w:val="0"/>
          <w:sz w:val="28"/>
          <w:szCs w:val="28"/>
        </w:rPr>
        <w:t>⑼ 敷设金属管时，如遇有雨水﹑尘埃侵入之虞者，管口须加适当防水装置。</w:t>
      </w:r>
      <w:bookmarkEnd w:id="91"/>
    </w:p>
    <w:p w14:paraId="5AACF373" w14:textId="77777777" w:rsidR="007053C2" w:rsidRPr="0063070E" w:rsidRDefault="00965134">
      <w:pPr>
        <w:spacing w:line="440" w:lineRule="exact"/>
        <w:ind w:firstLineChars="200" w:firstLine="560"/>
        <w:rPr>
          <w:rFonts w:ascii="仿宋" w:eastAsia="仿宋" w:hAnsi="仿宋" w:hint="eastAsia"/>
          <w:b w:val="0"/>
          <w:sz w:val="28"/>
          <w:szCs w:val="28"/>
        </w:rPr>
      </w:pPr>
      <w:bookmarkStart w:id="92" w:name="_Toc369852530"/>
      <w:r w:rsidRPr="0063070E">
        <w:rPr>
          <w:rFonts w:ascii="仿宋" w:eastAsia="仿宋" w:hAnsi="仿宋" w:hint="eastAsia"/>
          <w:b w:val="0"/>
          <w:sz w:val="28"/>
          <w:szCs w:val="28"/>
        </w:rPr>
        <w:t>⑽ 建筑物未完工时，暗管管口应加封闭，并须于建筑物结构完成后，再开始装入导线。</w:t>
      </w:r>
      <w:bookmarkEnd w:id="92"/>
    </w:p>
    <w:p w14:paraId="38047545" w14:textId="77777777" w:rsidR="007053C2" w:rsidRPr="0063070E" w:rsidRDefault="00965134">
      <w:pPr>
        <w:spacing w:line="440" w:lineRule="exact"/>
        <w:ind w:firstLineChars="200" w:firstLine="560"/>
        <w:rPr>
          <w:rFonts w:ascii="仿宋" w:eastAsia="仿宋" w:hAnsi="仿宋" w:hint="eastAsia"/>
          <w:b w:val="0"/>
          <w:sz w:val="28"/>
          <w:szCs w:val="28"/>
        </w:rPr>
      </w:pPr>
      <w:bookmarkStart w:id="93" w:name="_Toc369852531"/>
      <w:r w:rsidRPr="0063070E">
        <w:rPr>
          <w:rFonts w:ascii="仿宋" w:eastAsia="仿宋" w:hAnsi="仿宋" w:hint="eastAsia"/>
          <w:b w:val="0"/>
          <w:sz w:val="28"/>
          <w:szCs w:val="28"/>
        </w:rPr>
        <w:t>⑾ 金属管及其配件应紧紧衔接，使成一良好之导体。如衔接部份之电阻过高，应使用铜芯软导线跨接；跨接线之截面积不小于4平方厘米，管件衔接必须五个牙以上。</w:t>
      </w:r>
      <w:bookmarkEnd w:id="93"/>
    </w:p>
    <w:p w14:paraId="1E13A086" w14:textId="77777777" w:rsidR="007053C2" w:rsidRPr="0063070E" w:rsidRDefault="00965134">
      <w:pPr>
        <w:spacing w:line="440" w:lineRule="exact"/>
        <w:ind w:firstLineChars="200" w:firstLine="560"/>
        <w:rPr>
          <w:rFonts w:ascii="仿宋" w:eastAsia="仿宋" w:hAnsi="仿宋" w:hint="eastAsia"/>
          <w:b w:val="0"/>
          <w:sz w:val="28"/>
          <w:szCs w:val="28"/>
        </w:rPr>
      </w:pPr>
      <w:bookmarkStart w:id="94" w:name="_Toc369852532"/>
      <w:r w:rsidRPr="0063070E">
        <w:rPr>
          <w:rFonts w:ascii="仿宋" w:eastAsia="仿宋" w:hAnsi="仿宋" w:hint="eastAsia"/>
          <w:b w:val="0"/>
          <w:sz w:val="28"/>
          <w:szCs w:val="28"/>
        </w:rPr>
        <w:t>⑿ 电力管线与弱电管线并行排列时，其相隔距离至少三十公分以上。</w:t>
      </w:r>
      <w:bookmarkEnd w:id="94"/>
    </w:p>
    <w:p w14:paraId="720200F4" w14:textId="77777777" w:rsidR="007053C2" w:rsidRPr="0063070E" w:rsidRDefault="00965134">
      <w:pPr>
        <w:spacing w:line="440" w:lineRule="exact"/>
        <w:ind w:firstLineChars="200" w:firstLine="560"/>
        <w:rPr>
          <w:rFonts w:ascii="仿宋" w:eastAsia="仿宋" w:hAnsi="仿宋" w:hint="eastAsia"/>
          <w:b w:val="0"/>
          <w:sz w:val="28"/>
          <w:szCs w:val="28"/>
        </w:rPr>
      </w:pPr>
      <w:bookmarkStart w:id="95" w:name="_Toc369852533"/>
      <w:r w:rsidRPr="0063070E">
        <w:rPr>
          <w:rFonts w:ascii="仿宋" w:eastAsia="仿宋" w:hAnsi="仿宋" w:hint="eastAsia"/>
          <w:b w:val="0"/>
          <w:sz w:val="28"/>
          <w:szCs w:val="28"/>
        </w:rPr>
        <w:t>⒀ 所有电气配管，</w:t>
      </w:r>
      <w:proofErr w:type="gramStart"/>
      <w:r w:rsidRPr="0063070E">
        <w:rPr>
          <w:rFonts w:ascii="仿宋" w:eastAsia="仿宋" w:hAnsi="仿宋" w:hint="eastAsia"/>
          <w:b w:val="0"/>
          <w:sz w:val="28"/>
          <w:szCs w:val="28"/>
        </w:rPr>
        <w:t>配至振动</w:t>
      </w:r>
      <w:proofErr w:type="gramEnd"/>
      <w:r w:rsidRPr="0063070E">
        <w:rPr>
          <w:rFonts w:ascii="仿宋" w:eastAsia="仿宋" w:hAnsi="仿宋" w:hint="eastAsia"/>
          <w:b w:val="0"/>
          <w:sz w:val="28"/>
          <w:szCs w:val="28"/>
        </w:rPr>
        <w:t>机器（如马达、发电机等）、以及管路上控制组件（如压力开关、液位开关、温度开关、电磁阀... 等等）接线盒时，均需以防水电气软管衔接之。该电气软管应为金属材质，外部以PE或PVC 层被覆，软管长度至少需 0.3公尺以上，两端应有软管接头，分别与导线管及接线盒用专用</w:t>
      </w:r>
      <w:proofErr w:type="gramStart"/>
      <w:r w:rsidRPr="0063070E">
        <w:rPr>
          <w:rFonts w:ascii="仿宋" w:eastAsia="仿宋" w:hAnsi="仿宋" w:hint="eastAsia"/>
          <w:b w:val="0"/>
          <w:sz w:val="28"/>
          <w:szCs w:val="28"/>
        </w:rPr>
        <w:t>接线卡</w:t>
      </w:r>
      <w:proofErr w:type="gramEnd"/>
      <w:r w:rsidRPr="0063070E">
        <w:rPr>
          <w:rFonts w:ascii="仿宋" w:eastAsia="仿宋" w:hAnsi="仿宋" w:hint="eastAsia"/>
          <w:b w:val="0"/>
          <w:sz w:val="28"/>
          <w:szCs w:val="28"/>
        </w:rPr>
        <w:t>扣连接。</w:t>
      </w:r>
      <w:bookmarkEnd w:id="95"/>
    </w:p>
    <w:p w14:paraId="51EB8D65" w14:textId="77777777" w:rsidR="007053C2" w:rsidRPr="0063070E" w:rsidRDefault="00965134">
      <w:pPr>
        <w:spacing w:line="440" w:lineRule="exact"/>
        <w:ind w:firstLineChars="200" w:firstLine="560"/>
        <w:rPr>
          <w:rFonts w:ascii="仿宋" w:eastAsia="仿宋" w:hAnsi="仿宋" w:hint="eastAsia"/>
          <w:b w:val="0"/>
          <w:sz w:val="28"/>
          <w:szCs w:val="28"/>
        </w:rPr>
      </w:pPr>
      <w:bookmarkStart w:id="96" w:name="_Toc369852534"/>
      <w:r w:rsidRPr="0063070E">
        <w:rPr>
          <w:rFonts w:ascii="仿宋" w:eastAsia="仿宋" w:hAnsi="仿宋" w:hint="eastAsia"/>
          <w:b w:val="0"/>
          <w:sz w:val="28"/>
          <w:szCs w:val="28"/>
        </w:rPr>
        <w:t>⒁ 配线工程所采用的管卡、支架、吊钩、拉环和</w:t>
      </w:r>
      <w:proofErr w:type="gramStart"/>
      <w:r w:rsidRPr="0063070E">
        <w:rPr>
          <w:rFonts w:ascii="仿宋" w:eastAsia="仿宋" w:hAnsi="仿宋" w:hint="eastAsia"/>
          <w:b w:val="0"/>
          <w:sz w:val="28"/>
          <w:szCs w:val="28"/>
        </w:rPr>
        <w:t>盒（</w:t>
      </w:r>
      <w:proofErr w:type="gramEnd"/>
      <w:r w:rsidRPr="0063070E">
        <w:rPr>
          <w:rFonts w:ascii="仿宋" w:eastAsia="仿宋" w:hAnsi="仿宋" w:hint="eastAsia"/>
          <w:b w:val="0"/>
          <w:sz w:val="28"/>
          <w:szCs w:val="28"/>
        </w:rPr>
        <w:t>箱）等黑色金属附件，均应镀锌处理。</w:t>
      </w:r>
      <w:bookmarkEnd w:id="96"/>
    </w:p>
    <w:p w14:paraId="549C462A" w14:textId="77777777" w:rsidR="007053C2" w:rsidRPr="0063070E" w:rsidRDefault="00965134">
      <w:pPr>
        <w:spacing w:line="440" w:lineRule="exact"/>
        <w:ind w:firstLineChars="200" w:firstLine="560"/>
        <w:rPr>
          <w:rFonts w:ascii="仿宋" w:eastAsia="仿宋" w:hAnsi="仿宋" w:hint="eastAsia"/>
          <w:b w:val="0"/>
          <w:sz w:val="28"/>
          <w:szCs w:val="28"/>
        </w:rPr>
      </w:pPr>
      <w:bookmarkStart w:id="97" w:name="_Toc369852535"/>
      <w:r w:rsidRPr="0063070E">
        <w:rPr>
          <w:rFonts w:ascii="仿宋" w:eastAsia="仿宋" w:hAnsi="仿宋" w:hint="eastAsia"/>
          <w:b w:val="0"/>
          <w:sz w:val="28"/>
          <w:szCs w:val="28"/>
        </w:rPr>
        <w:t>⒂ 当绝缘导管在砌体上剔槽埋设时，应采用强度等级不小于M10的水泥砂浆抹面保护，保护层厚度大于15mm。</w:t>
      </w:r>
      <w:bookmarkEnd w:id="97"/>
    </w:p>
    <w:p w14:paraId="0A3C975F" w14:textId="77777777" w:rsidR="007053C2" w:rsidRPr="0063070E" w:rsidRDefault="00965134">
      <w:pPr>
        <w:spacing w:line="440" w:lineRule="exact"/>
        <w:ind w:firstLineChars="200" w:firstLine="560"/>
        <w:outlineLvl w:val="2"/>
        <w:rPr>
          <w:rFonts w:ascii="仿宋" w:eastAsia="仿宋" w:hAnsi="仿宋" w:hint="eastAsia"/>
          <w:b w:val="0"/>
          <w:sz w:val="28"/>
          <w:szCs w:val="28"/>
        </w:rPr>
      </w:pPr>
      <w:bookmarkStart w:id="98" w:name="_Toc369852536"/>
      <w:r w:rsidRPr="0063070E">
        <w:rPr>
          <w:rFonts w:ascii="仿宋" w:eastAsia="仿宋" w:hAnsi="仿宋" w:hint="eastAsia"/>
          <w:b w:val="0"/>
          <w:sz w:val="28"/>
          <w:szCs w:val="28"/>
        </w:rPr>
        <w:t>2.导线装置</w:t>
      </w:r>
      <w:bookmarkStart w:id="99" w:name="_Toc369852537"/>
      <w:bookmarkEnd w:id="98"/>
    </w:p>
    <w:p w14:paraId="5187D062"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lastRenderedPageBreak/>
        <w:t>（1）屋内动力分路导线其最小线径为不得小于4平方厘米</w:t>
      </w:r>
      <w:bookmarkEnd w:id="99"/>
    </w:p>
    <w:p w14:paraId="62521445"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0" w:name="_Toc369852538"/>
      <w:r w:rsidRPr="0063070E">
        <w:rPr>
          <w:rFonts w:ascii="仿宋" w:eastAsia="仿宋" w:hAnsi="仿宋" w:hint="eastAsia"/>
          <w:b w:val="0"/>
          <w:sz w:val="28"/>
          <w:szCs w:val="28"/>
        </w:rPr>
        <w:t>⑵ 低压导线禁止中途连接，若必须连接导线时，必须于分线盒内连接，并应业主同意。高压导线（</w:t>
      </w:r>
      <w:r w:rsidRPr="0063070E">
        <w:rPr>
          <w:rFonts w:ascii="仿宋" w:eastAsia="仿宋" w:hAnsi="仿宋"/>
          <w:b w:val="0"/>
          <w:sz w:val="28"/>
          <w:szCs w:val="28"/>
        </w:rPr>
        <w:t>10</w:t>
      </w:r>
      <w:r w:rsidRPr="0063070E">
        <w:rPr>
          <w:rFonts w:ascii="仿宋" w:eastAsia="仿宋" w:hAnsi="仿宋" w:hint="eastAsia"/>
          <w:b w:val="0"/>
          <w:sz w:val="28"/>
          <w:szCs w:val="28"/>
        </w:rPr>
        <w:t>00V以上）不得于中途连接。</w:t>
      </w:r>
      <w:bookmarkEnd w:id="100"/>
      <w:r w:rsidRPr="0063070E">
        <w:rPr>
          <w:rFonts w:ascii="仿宋" w:eastAsia="仿宋" w:hAnsi="仿宋" w:hint="eastAsia"/>
          <w:b w:val="0"/>
          <w:sz w:val="28"/>
          <w:szCs w:val="28"/>
        </w:rPr>
        <w:t xml:space="preserve"> </w:t>
      </w:r>
    </w:p>
    <w:p w14:paraId="01E07EA6"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1" w:name="_Toc369852539"/>
      <w:r w:rsidRPr="0063070E">
        <w:rPr>
          <w:rFonts w:ascii="仿宋" w:eastAsia="仿宋" w:hAnsi="仿宋" w:hint="eastAsia"/>
          <w:b w:val="0"/>
          <w:sz w:val="28"/>
          <w:szCs w:val="28"/>
        </w:rPr>
        <w:t>实心线线径在 2.5厘米及以下时，无论为延长或分支，均采用</w:t>
      </w:r>
      <w:proofErr w:type="gramStart"/>
      <w:r w:rsidRPr="0063070E">
        <w:rPr>
          <w:rFonts w:ascii="仿宋" w:eastAsia="仿宋" w:hAnsi="仿宋" w:hint="eastAsia"/>
          <w:b w:val="0"/>
          <w:sz w:val="28"/>
          <w:szCs w:val="28"/>
        </w:rPr>
        <w:t>绞</w:t>
      </w:r>
      <w:proofErr w:type="gramEnd"/>
      <w:r w:rsidRPr="0063070E">
        <w:rPr>
          <w:rFonts w:ascii="仿宋" w:eastAsia="仿宋" w:hAnsi="仿宋" w:hint="eastAsia"/>
          <w:b w:val="0"/>
          <w:sz w:val="28"/>
          <w:szCs w:val="28"/>
        </w:rPr>
        <w:t>接法，绞线接合，无论为延长或分支，均采用复卷法。</w:t>
      </w:r>
      <w:bookmarkEnd w:id="101"/>
    </w:p>
    <w:p w14:paraId="1C676925"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2" w:name="_Toc369852540"/>
      <w:r w:rsidRPr="0063070E">
        <w:rPr>
          <w:rFonts w:ascii="仿宋" w:eastAsia="仿宋" w:hAnsi="仿宋" w:hint="eastAsia"/>
          <w:b w:val="0"/>
          <w:sz w:val="28"/>
          <w:szCs w:val="28"/>
        </w:rPr>
        <w:t>⑶ 导线</w:t>
      </w:r>
      <w:proofErr w:type="gramStart"/>
      <w:r w:rsidRPr="0063070E">
        <w:rPr>
          <w:rFonts w:ascii="仿宋" w:eastAsia="仿宋" w:hAnsi="仿宋" w:hint="eastAsia"/>
          <w:b w:val="0"/>
          <w:sz w:val="28"/>
          <w:szCs w:val="28"/>
        </w:rPr>
        <w:t>接合部份须用</w:t>
      </w:r>
      <w:proofErr w:type="gramEnd"/>
      <w:r w:rsidRPr="0063070E">
        <w:rPr>
          <w:rFonts w:ascii="仿宋" w:eastAsia="仿宋" w:hAnsi="仿宋" w:hint="eastAsia"/>
          <w:b w:val="0"/>
          <w:sz w:val="28"/>
          <w:szCs w:val="28"/>
        </w:rPr>
        <w:t xml:space="preserve"> PVC绝缘胶带缠绕，使与原导线大小一致；缠绕时，应就 PVC绝缘胶带宽度之二分之一处重复交互</w:t>
      </w:r>
      <w:proofErr w:type="gramStart"/>
      <w:r w:rsidRPr="0063070E">
        <w:rPr>
          <w:rFonts w:ascii="仿宋" w:eastAsia="仿宋" w:hAnsi="仿宋" w:hint="eastAsia"/>
          <w:b w:val="0"/>
          <w:sz w:val="28"/>
          <w:szCs w:val="28"/>
        </w:rPr>
        <w:t>缠</w:t>
      </w:r>
      <w:proofErr w:type="gramEnd"/>
      <w:r w:rsidRPr="0063070E">
        <w:rPr>
          <w:rFonts w:ascii="仿宋" w:eastAsia="仿宋" w:hAnsi="仿宋" w:hint="eastAsia"/>
          <w:b w:val="0"/>
          <w:sz w:val="28"/>
          <w:szCs w:val="28"/>
        </w:rPr>
        <w:t>四层，并掩覆原导线表皮十五厘米以上。</w:t>
      </w:r>
      <w:bookmarkEnd w:id="102"/>
    </w:p>
    <w:p w14:paraId="463964D2"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3" w:name="_Toc369852541"/>
      <w:r w:rsidRPr="0063070E">
        <w:rPr>
          <w:rFonts w:ascii="仿宋" w:eastAsia="仿宋" w:hAnsi="仿宋" w:hint="eastAsia"/>
          <w:b w:val="0"/>
          <w:sz w:val="28"/>
          <w:szCs w:val="28"/>
        </w:rPr>
        <w:t>⑷ 导线在导线管内部不得连接。</w:t>
      </w:r>
      <w:bookmarkEnd w:id="103"/>
    </w:p>
    <w:p w14:paraId="22DD957F"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4" w:name="_Toc369852542"/>
      <w:r w:rsidRPr="0063070E">
        <w:rPr>
          <w:rFonts w:ascii="仿宋" w:eastAsia="仿宋" w:hAnsi="仿宋" w:hint="eastAsia"/>
          <w:b w:val="0"/>
          <w:sz w:val="28"/>
          <w:szCs w:val="28"/>
        </w:rPr>
        <w:t>⑸ 管内导线连接或分支时，应装用分线盒，且应尽量将分线盒装设于容易检视之处。</w:t>
      </w:r>
      <w:bookmarkEnd w:id="104"/>
    </w:p>
    <w:p w14:paraId="29BCEE5F"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5" w:name="_Toc369852543"/>
      <w:r w:rsidRPr="0063070E">
        <w:rPr>
          <w:rFonts w:ascii="仿宋" w:eastAsia="仿宋" w:hAnsi="仿宋" w:hint="eastAsia"/>
          <w:b w:val="0"/>
          <w:sz w:val="28"/>
          <w:szCs w:val="28"/>
        </w:rPr>
        <w:t>⑹ 导线装入金属管内时，应先清扫及干燥管之内部。施工时，如使用导线之润滑剂(PULLING COMPOUND)其成份不得破坏导线绝缘层，而致影响绝缘性能。</w:t>
      </w:r>
      <w:bookmarkEnd w:id="105"/>
    </w:p>
    <w:p w14:paraId="5011860E"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6" w:name="_Toc369852544"/>
      <w:r w:rsidRPr="0063070E">
        <w:rPr>
          <w:rFonts w:ascii="仿宋" w:eastAsia="仿宋" w:hAnsi="仿宋" w:hint="eastAsia"/>
          <w:b w:val="0"/>
          <w:sz w:val="28"/>
          <w:szCs w:val="28"/>
        </w:rPr>
        <w:t>⑺ 电气线路经过建筑物的升降缝或伸缩缝处，应装设两端固定的补偿装置，导线应留有余量。</w:t>
      </w:r>
      <w:bookmarkEnd w:id="106"/>
    </w:p>
    <w:p w14:paraId="4B50B53B"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7" w:name="_Toc369852545"/>
      <w:r w:rsidRPr="0063070E">
        <w:rPr>
          <w:rFonts w:ascii="仿宋" w:eastAsia="仿宋" w:hAnsi="仿宋" w:hint="eastAsia"/>
          <w:b w:val="0"/>
          <w:sz w:val="28"/>
          <w:szCs w:val="28"/>
        </w:rPr>
        <w:t>⑻ 凡不属于同一电源电路（或分路）不得置于同一管内。</w:t>
      </w:r>
      <w:bookmarkEnd w:id="107"/>
    </w:p>
    <w:p w14:paraId="724572B8"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8" w:name="_Toc369852546"/>
      <w:r w:rsidRPr="0063070E">
        <w:rPr>
          <w:rFonts w:ascii="仿宋" w:eastAsia="仿宋" w:hAnsi="仿宋" w:hint="eastAsia"/>
          <w:b w:val="0"/>
          <w:sz w:val="28"/>
          <w:szCs w:val="28"/>
        </w:rPr>
        <w:t>⑼ 电气线路沿发热体表面上敷设时，与发热体表面的距离应符合设计规定。</w:t>
      </w:r>
      <w:bookmarkEnd w:id="108"/>
    </w:p>
    <w:p w14:paraId="6D4EF853"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09" w:name="_Toc369852547"/>
      <w:r w:rsidRPr="0063070E">
        <w:rPr>
          <w:rFonts w:ascii="仿宋" w:eastAsia="仿宋" w:hAnsi="仿宋" w:hint="eastAsia"/>
          <w:b w:val="0"/>
          <w:sz w:val="28"/>
          <w:szCs w:val="28"/>
        </w:rPr>
        <w:t>⑽ 所有导线必须</w:t>
      </w:r>
      <w:proofErr w:type="gramStart"/>
      <w:r w:rsidRPr="0063070E">
        <w:rPr>
          <w:rFonts w:ascii="仿宋" w:eastAsia="仿宋" w:hAnsi="仿宋" w:hint="eastAsia"/>
          <w:b w:val="0"/>
          <w:sz w:val="28"/>
          <w:szCs w:val="28"/>
        </w:rPr>
        <w:t>以线码</w:t>
      </w:r>
      <w:proofErr w:type="gramEnd"/>
      <w:r w:rsidRPr="0063070E">
        <w:rPr>
          <w:rFonts w:ascii="仿宋" w:eastAsia="仿宋" w:hAnsi="仿宋" w:hint="eastAsia"/>
          <w:b w:val="0"/>
          <w:sz w:val="28"/>
          <w:szCs w:val="28"/>
        </w:rPr>
        <w:t xml:space="preserve"> (WIRE MARK)加以标志，两侧用标签机打字</w:t>
      </w:r>
      <w:proofErr w:type="gramStart"/>
      <w:r w:rsidRPr="0063070E">
        <w:rPr>
          <w:rFonts w:ascii="仿宋" w:eastAsia="仿宋" w:hAnsi="仿宋" w:hint="eastAsia"/>
          <w:b w:val="0"/>
          <w:sz w:val="28"/>
          <w:szCs w:val="28"/>
        </w:rPr>
        <w:t>黏</w:t>
      </w:r>
      <w:proofErr w:type="gramEnd"/>
      <w:r w:rsidRPr="0063070E">
        <w:rPr>
          <w:rFonts w:ascii="仿宋" w:eastAsia="仿宋" w:hAnsi="仿宋" w:hint="eastAsia"/>
          <w:b w:val="0"/>
          <w:sz w:val="28"/>
          <w:szCs w:val="28"/>
        </w:rPr>
        <w:t>贴，并用透明胶带贴住，字体</w:t>
      </w:r>
      <w:proofErr w:type="gramStart"/>
      <w:r w:rsidRPr="0063070E">
        <w:rPr>
          <w:rFonts w:ascii="仿宋" w:eastAsia="仿宋" w:hAnsi="仿宋" w:hint="eastAsia"/>
          <w:b w:val="0"/>
          <w:sz w:val="28"/>
          <w:szCs w:val="28"/>
        </w:rPr>
        <w:t>务必大</w:t>
      </w:r>
      <w:proofErr w:type="gramEnd"/>
      <w:r w:rsidRPr="0063070E">
        <w:rPr>
          <w:rFonts w:ascii="仿宋" w:eastAsia="仿宋" w:hAnsi="仿宋" w:hint="eastAsia"/>
          <w:b w:val="0"/>
          <w:sz w:val="28"/>
          <w:szCs w:val="28"/>
        </w:rPr>
        <w:t>而清晰，以利日后点检与维护。</w:t>
      </w:r>
      <w:bookmarkEnd w:id="109"/>
    </w:p>
    <w:p w14:paraId="09996F2F"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10" w:name="_Toc369852548"/>
      <w:r w:rsidRPr="0063070E">
        <w:rPr>
          <w:rFonts w:ascii="仿宋" w:eastAsia="仿宋" w:hAnsi="仿宋" w:hint="eastAsia"/>
          <w:b w:val="0"/>
          <w:sz w:val="28"/>
          <w:szCs w:val="28"/>
        </w:rPr>
        <w:t>⑾ 凡本案承包商负责配置的管线，亦须负责管线与设备连接之工作。</w:t>
      </w:r>
      <w:bookmarkEnd w:id="110"/>
    </w:p>
    <w:p w14:paraId="5E4B0842"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11" w:name="_Toc369852549"/>
      <w:r w:rsidRPr="0063070E">
        <w:rPr>
          <w:rFonts w:ascii="仿宋" w:eastAsia="仿宋" w:hAnsi="仿宋" w:hint="eastAsia"/>
          <w:b w:val="0"/>
          <w:sz w:val="28"/>
          <w:szCs w:val="28"/>
        </w:rPr>
        <w:t>⑿ 导线配置于电缆架(CABLE TRAY)上，高压、低压动力、及信号控制线需分别配置于不同层之电缆架上。电缆须敷设整齐，不得任意交叉敷设，以整齐美观。对电缆做好绝缘检查，绝缘测试合格才能敷设。电缆需以</w:t>
      </w:r>
      <w:proofErr w:type="gramStart"/>
      <w:r w:rsidRPr="0063070E">
        <w:rPr>
          <w:rFonts w:ascii="仿宋" w:eastAsia="仿宋" w:hAnsi="仿宋" w:hint="eastAsia"/>
          <w:b w:val="0"/>
          <w:sz w:val="28"/>
          <w:szCs w:val="28"/>
        </w:rPr>
        <w:t>绑扎带</w:t>
      </w:r>
      <w:proofErr w:type="gramEnd"/>
      <w:r w:rsidRPr="0063070E">
        <w:rPr>
          <w:rFonts w:ascii="仿宋" w:eastAsia="仿宋" w:hAnsi="仿宋" w:hint="eastAsia"/>
          <w:b w:val="0"/>
          <w:sz w:val="28"/>
          <w:szCs w:val="28"/>
        </w:rPr>
        <w:t>(CABLE TIE) 固定于电缆架上，以防松脱易位。所有电缆之两端均应以永不脱落型标记注明该电缆编号，电缆编号应与单线</w:t>
      </w:r>
      <w:proofErr w:type="gramStart"/>
      <w:r w:rsidRPr="0063070E">
        <w:rPr>
          <w:rFonts w:ascii="仿宋" w:eastAsia="仿宋" w:hAnsi="仿宋" w:hint="eastAsia"/>
          <w:b w:val="0"/>
          <w:sz w:val="28"/>
          <w:szCs w:val="28"/>
        </w:rPr>
        <w:t>图规定</w:t>
      </w:r>
      <w:proofErr w:type="gramEnd"/>
      <w:r w:rsidRPr="0063070E">
        <w:rPr>
          <w:rFonts w:ascii="仿宋" w:eastAsia="仿宋" w:hAnsi="仿宋" w:hint="eastAsia"/>
          <w:b w:val="0"/>
          <w:sz w:val="28"/>
          <w:szCs w:val="28"/>
        </w:rPr>
        <w:t>一致。敷设于电缆架上之电缆，至少两端标注其电缆编号。</w:t>
      </w:r>
      <w:bookmarkEnd w:id="111"/>
    </w:p>
    <w:p w14:paraId="7F88AFED"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12" w:name="_Toc369852550"/>
      <w:r w:rsidRPr="0063070E">
        <w:rPr>
          <w:rFonts w:ascii="仿宋" w:eastAsia="仿宋" w:hAnsi="仿宋" w:hint="eastAsia"/>
          <w:b w:val="0"/>
          <w:sz w:val="28"/>
          <w:szCs w:val="28"/>
        </w:rPr>
        <w:t>⒀ 导线相序与色别如下：</w:t>
      </w:r>
      <w:bookmarkEnd w:id="112"/>
    </w:p>
    <w:p w14:paraId="39D22324"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13" w:name="_Toc369852551"/>
      <w:r w:rsidRPr="0063070E">
        <w:rPr>
          <w:rFonts w:ascii="仿宋" w:eastAsia="仿宋" w:hAnsi="仿宋" w:hint="eastAsia"/>
          <w:b w:val="0"/>
          <w:sz w:val="28"/>
          <w:szCs w:val="28"/>
        </w:rPr>
        <w:t>三相电路，单相回路</w:t>
      </w:r>
      <w:bookmarkEnd w:id="113"/>
    </w:p>
    <w:p w14:paraId="4D9AE249" w14:textId="53AF6F1D"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w:t>
      </w:r>
      <w:bookmarkStart w:id="114" w:name="_Toc369852552"/>
      <w:r w:rsidRPr="0063070E">
        <w:rPr>
          <w:rFonts w:ascii="仿宋" w:eastAsia="仿宋" w:hAnsi="仿宋" w:hint="eastAsia"/>
          <w:b w:val="0"/>
          <w:sz w:val="28"/>
          <w:szCs w:val="28"/>
        </w:rPr>
        <w:t>第一相(A)   ─黄色</w:t>
      </w:r>
      <w:bookmarkStart w:id="115" w:name="_Toc369852553"/>
      <w:bookmarkEnd w:id="114"/>
      <w:r w:rsidRPr="0063070E">
        <w:rPr>
          <w:rFonts w:ascii="仿宋" w:eastAsia="仿宋" w:hAnsi="仿宋" w:hint="eastAsia"/>
          <w:b w:val="0"/>
          <w:sz w:val="28"/>
          <w:szCs w:val="28"/>
        </w:rPr>
        <w:t xml:space="preserve"> </w:t>
      </w:r>
      <w:r w:rsidRPr="0063070E">
        <w:rPr>
          <w:rFonts w:ascii="仿宋" w:eastAsia="仿宋" w:hAnsi="仿宋"/>
          <w:b w:val="0"/>
          <w:sz w:val="28"/>
          <w:szCs w:val="28"/>
        </w:rPr>
        <w:t xml:space="preserve"> </w:t>
      </w:r>
      <w:r w:rsidRPr="0063070E">
        <w:rPr>
          <w:rFonts w:ascii="仿宋" w:eastAsia="仿宋" w:hAnsi="仿宋" w:hint="eastAsia"/>
          <w:b w:val="0"/>
          <w:sz w:val="28"/>
          <w:szCs w:val="28"/>
        </w:rPr>
        <w:t>第二相(B)   ─绿色</w:t>
      </w:r>
      <w:bookmarkStart w:id="116" w:name="_Toc369852554"/>
      <w:bookmarkEnd w:id="115"/>
      <w:r w:rsidRPr="0063070E">
        <w:rPr>
          <w:rFonts w:ascii="仿宋" w:eastAsia="仿宋" w:hAnsi="仿宋" w:hint="eastAsia"/>
          <w:b w:val="0"/>
          <w:sz w:val="28"/>
          <w:szCs w:val="28"/>
        </w:rPr>
        <w:t xml:space="preserve"> </w:t>
      </w:r>
      <w:r w:rsidRPr="0063070E">
        <w:rPr>
          <w:rFonts w:ascii="仿宋" w:eastAsia="仿宋" w:hAnsi="仿宋"/>
          <w:b w:val="0"/>
          <w:sz w:val="28"/>
          <w:szCs w:val="28"/>
        </w:rPr>
        <w:t xml:space="preserve"> </w:t>
      </w:r>
      <w:r w:rsidRPr="0063070E">
        <w:rPr>
          <w:rFonts w:ascii="仿宋" w:eastAsia="仿宋" w:hAnsi="仿宋" w:hint="eastAsia"/>
          <w:b w:val="0"/>
          <w:sz w:val="28"/>
          <w:szCs w:val="28"/>
        </w:rPr>
        <w:t>第三相(C)   ─红色</w:t>
      </w:r>
      <w:bookmarkEnd w:id="116"/>
    </w:p>
    <w:p w14:paraId="49E7EBED" w14:textId="07B9CE16"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w:t>
      </w:r>
      <w:bookmarkStart w:id="117" w:name="_Toc369852555"/>
      <w:r w:rsidRPr="0063070E">
        <w:rPr>
          <w:rFonts w:ascii="仿宋" w:eastAsia="仿宋" w:hAnsi="仿宋" w:hint="eastAsia"/>
          <w:b w:val="0"/>
          <w:sz w:val="28"/>
          <w:szCs w:val="28"/>
        </w:rPr>
        <w:t>中性线(N)   ─浅蓝</w:t>
      </w:r>
      <w:bookmarkStart w:id="118" w:name="_Toc369852556"/>
      <w:bookmarkEnd w:id="117"/>
      <w:r w:rsidRPr="0063070E">
        <w:rPr>
          <w:rFonts w:ascii="仿宋" w:eastAsia="仿宋" w:hAnsi="仿宋" w:hint="eastAsia"/>
          <w:b w:val="0"/>
          <w:sz w:val="28"/>
          <w:szCs w:val="28"/>
        </w:rPr>
        <w:t xml:space="preserve">色 </w:t>
      </w:r>
      <w:r w:rsidRPr="0063070E">
        <w:rPr>
          <w:rFonts w:ascii="仿宋" w:eastAsia="仿宋" w:hAnsi="仿宋"/>
          <w:b w:val="0"/>
          <w:sz w:val="28"/>
          <w:szCs w:val="28"/>
        </w:rPr>
        <w:t xml:space="preserve"> </w:t>
      </w:r>
      <w:r w:rsidRPr="0063070E">
        <w:rPr>
          <w:rFonts w:ascii="仿宋" w:eastAsia="仿宋" w:hAnsi="仿宋" w:hint="eastAsia"/>
          <w:b w:val="0"/>
          <w:sz w:val="28"/>
          <w:szCs w:val="28"/>
        </w:rPr>
        <w:t>接地线(G)   ─黄绿色</w:t>
      </w:r>
      <w:bookmarkEnd w:id="118"/>
    </w:p>
    <w:p w14:paraId="6152C208" w14:textId="40342918"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w:t>
      </w:r>
      <w:bookmarkStart w:id="119" w:name="_Toc369852557"/>
      <w:r w:rsidRPr="0063070E">
        <w:rPr>
          <w:rFonts w:ascii="仿宋" w:eastAsia="仿宋" w:hAnsi="仿宋" w:hint="eastAsia"/>
          <w:b w:val="0"/>
          <w:sz w:val="28"/>
          <w:szCs w:val="28"/>
        </w:rPr>
        <w:t>(b)控制线</w:t>
      </w:r>
      <w:r w:rsidRPr="0063070E">
        <w:rPr>
          <w:rFonts w:ascii="仿宋" w:eastAsia="仿宋" w:hAnsi="仿宋" w:hint="eastAsia"/>
          <w:b w:val="0"/>
          <w:sz w:val="28"/>
          <w:szCs w:val="28"/>
        </w:rPr>
        <w:tab/>
        <w:t xml:space="preserve">   ─黄色</w:t>
      </w:r>
      <w:bookmarkStart w:id="120" w:name="_Toc369852558"/>
      <w:bookmarkEnd w:id="119"/>
      <w:r w:rsidRPr="0063070E">
        <w:rPr>
          <w:rFonts w:ascii="仿宋" w:eastAsia="仿宋" w:hAnsi="仿宋" w:hint="eastAsia"/>
          <w:b w:val="0"/>
          <w:sz w:val="28"/>
          <w:szCs w:val="28"/>
        </w:rPr>
        <w:t xml:space="preserve"> </w:t>
      </w:r>
      <w:r w:rsidRPr="0063070E">
        <w:rPr>
          <w:rFonts w:ascii="仿宋" w:eastAsia="仿宋" w:hAnsi="仿宋"/>
          <w:b w:val="0"/>
          <w:sz w:val="28"/>
          <w:szCs w:val="28"/>
        </w:rPr>
        <w:t xml:space="preserve">   </w:t>
      </w:r>
      <w:r w:rsidRPr="0063070E">
        <w:rPr>
          <w:rFonts w:ascii="仿宋" w:eastAsia="仿宋" w:hAnsi="仿宋" w:hint="eastAsia"/>
          <w:b w:val="0"/>
          <w:sz w:val="28"/>
          <w:szCs w:val="28"/>
        </w:rPr>
        <w:t>(c)直流电</w:t>
      </w:r>
      <w:bookmarkEnd w:id="120"/>
    </w:p>
    <w:p w14:paraId="3EEA8C11" w14:textId="61806ECB"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w:t>
      </w:r>
      <w:bookmarkStart w:id="121" w:name="_Toc369852559"/>
      <w:r w:rsidRPr="0063070E">
        <w:rPr>
          <w:rFonts w:ascii="仿宋" w:eastAsia="仿宋" w:hAnsi="仿宋" w:hint="eastAsia"/>
          <w:b w:val="0"/>
          <w:sz w:val="28"/>
          <w:szCs w:val="28"/>
        </w:rPr>
        <w:t>正  极(P)</w:t>
      </w:r>
      <w:r w:rsidRPr="0063070E">
        <w:rPr>
          <w:rFonts w:ascii="仿宋" w:eastAsia="仿宋" w:hAnsi="仿宋" w:hint="eastAsia"/>
          <w:b w:val="0"/>
          <w:sz w:val="28"/>
          <w:szCs w:val="28"/>
        </w:rPr>
        <w:tab/>
        <w:t xml:space="preserve">   ─红色</w:t>
      </w:r>
      <w:bookmarkStart w:id="122" w:name="_Toc369852560"/>
      <w:bookmarkEnd w:id="121"/>
      <w:r w:rsidRPr="0063070E">
        <w:rPr>
          <w:rFonts w:ascii="仿宋" w:eastAsia="仿宋" w:hAnsi="仿宋" w:hint="eastAsia"/>
          <w:b w:val="0"/>
          <w:sz w:val="28"/>
          <w:szCs w:val="28"/>
        </w:rPr>
        <w:t xml:space="preserve"> </w:t>
      </w:r>
      <w:r w:rsidRPr="0063070E">
        <w:rPr>
          <w:rFonts w:ascii="仿宋" w:eastAsia="仿宋" w:hAnsi="仿宋"/>
          <w:b w:val="0"/>
          <w:sz w:val="28"/>
          <w:szCs w:val="28"/>
        </w:rPr>
        <w:t xml:space="preserve">  </w:t>
      </w:r>
      <w:r w:rsidRPr="0063070E">
        <w:rPr>
          <w:rFonts w:ascii="仿宋" w:eastAsia="仿宋" w:hAnsi="仿宋" w:hint="eastAsia"/>
          <w:b w:val="0"/>
          <w:sz w:val="28"/>
          <w:szCs w:val="28"/>
        </w:rPr>
        <w:t>负  极(N) ─蓝色</w:t>
      </w:r>
      <w:bookmarkEnd w:id="122"/>
    </w:p>
    <w:p w14:paraId="470C35E0" w14:textId="77777777" w:rsidR="007053C2" w:rsidRPr="0063070E" w:rsidRDefault="00965134">
      <w:pPr>
        <w:spacing w:line="440" w:lineRule="exact"/>
        <w:ind w:firstLineChars="200" w:firstLine="560"/>
        <w:outlineLvl w:val="2"/>
        <w:rPr>
          <w:rFonts w:ascii="仿宋" w:eastAsia="仿宋" w:hAnsi="仿宋" w:hint="eastAsia"/>
          <w:b w:val="0"/>
          <w:sz w:val="28"/>
          <w:szCs w:val="28"/>
        </w:rPr>
      </w:pPr>
      <w:bookmarkStart w:id="123" w:name="_Toc369852561"/>
      <w:r w:rsidRPr="0063070E">
        <w:rPr>
          <w:rFonts w:ascii="仿宋" w:eastAsia="仿宋" w:hAnsi="仿宋" w:hint="eastAsia"/>
          <w:b w:val="0"/>
          <w:sz w:val="28"/>
          <w:szCs w:val="28"/>
        </w:rPr>
        <w:lastRenderedPageBreak/>
        <w:t>3 测试与检验</w:t>
      </w:r>
      <w:bookmarkEnd w:id="123"/>
    </w:p>
    <w:p w14:paraId="3A7BBA14" w14:textId="77777777" w:rsidR="007053C2" w:rsidRPr="0063070E" w:rsidRDefault="00965134" w:rsidP="00666A1D">
      <w:pPr>
        <w:numPr>
          <w:ilvl w:val="0"/>
          <w:numId w:val="3"/>
        </w:numPr>
        <w:spacing w:line="440" w:lineRule="exact"/>
        <w:ind w:firstLineChars="200" w:firstLine="560"/>
        <w:rPr>
          <w:rFonts w:ascii="仿宋" w:eastAsia="仿宋" w:hAnsi="仿宋" w:hint="eastAsia"/>
          <w:b w:val="0"/>
          <w:sz w:val="28"/>
          <w:szCs w:val="28"/>
        </w:rPr>
      </w:pPr>
      <w:bookmarkStart w:id="124" w:name="_Toc369852562"/>
      <w:r w:rsidRPr="0063070E">
        <w:rPr>
          <w:rFonts w:ascii="仿宋" w:eastAsia="仿宋" w:hAnsi="仿宋" w:hint="eastAsia"/>
          <w:b w:val="0"/>
          <w:sz w:val="28"/>
          <w:szCs w:val="28"/>
        </w:rPr>
        <w:t>属于本标段的电机设备，测试检验工作均属本次工作范围，应符合规定。</w:t>
      </w:r>
      <w:bookmarkEnd w:id="124"/>
    </w:p>
    <w:p w14:paraId="379E53BA" w14:textId="77777777" w:rsidR="007053C2" w:rsidRPr="0063070E" w:rsidRDefault="00965134" w:rsidP="00666A1D">
      <w:pPr>
        <w:numPr>
          <w:ilvl w:val="0"/>
          <w:numId w:val="3"/>
        </w:numPr>
        <w:spacing w:line="440" w:lineRule="exact"/>
        <w:ind w:firstLineChars="200" w:firstLine="560"/>
        <w:rPr>
          <w:rFonts w:ascii="仿宋" w:eastAsia="仿宋" w:hAnsi="仿宋" w:hint="eastAsia"/>
          <w:b w:val="0"/>
          <w:sz w:val="28"/>
          <w:szCs w:val="28"/>
        </w:rPr>
      </w:pPr>
      <w:bookmarkStart w:id="125" w:name="_Toc369852563"/>
      <w:r w:rsidRPr="0063070E">
        <w:rPr>
          <w:rFonts w:ascii="仿宋" w:eastAsia="仿宋" w:hAnsi="仿宋" w:hint="eastAsia"/>
          <w:b w:val="0"/>
          <w:sz w:val="28"/>
          <w:szCs w:val="28"/>
        </w:rPr>
        <w:t>所有测试设备或仪器均应由投标方提供。</w:t>
      </w:r>
      <w:bookmarkEnd w:id="125"/>
    </w:p>
    <w:p w14:paraId="4FFEE4D4" w14:textId="77777777" w:rsidR="007053C2" w:rsidRPr="0063070E" w:rsidRDefault="00965134">
      <w:pPr>
        <w:spacing w:line="440" w:lineRule="exact"/>
        <w:ind w:leftChars="81" w:left="358" w:firstLineChars="200" w:firstLine="560"/>
        <w:rPr>
          <w:rFonts w:ascii="仿宋" w:eastAsia="仿宋" w:hAnsi="仿宋" w:hint="eastAsia"/>
          <w:b w:val="0"/>
          <w:sz w:val="28"/>
          <w:szCs w:val="28"/>
        </w:rPr>
      </w:pPr>
      <w:bookmarkStart w:id="126" w:name="_Toc369852564"/>
      <w:r w:rsidRPr="0063070E">
        <w:rPr>
          <w:rFonts w:ascii="仿宋" w:eastAsia="仿宋" w:hAnsi="仿宋" w:hint="eastAsia"/>
          <w:b w:val="0"/>
          <w:sz w:val="28"/>
          <w:szCs w:val="28"/>
        </w:rPr>
        <w:t>⑶ 每做完一件测试工作后，承包人应向业主提出完整的测试报告，报告必须填明日期、测试数据、测试方法、仪器规范等，并出具两名送电者于两侧，会同业主送电。</w:t>
      </w:r>
      <w:bookmarkEnd w:id="126"/>
    </w:p>
    <w:p w14:paraId="009D8631"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27" w:name="_Toc369852565"/>
      <w:r w:rsidRPr="0063070E">
        <w:rPr>
          <w:rFonts w:ascii="仿宋" w:eastAsia="仿宋" w:hAnsi="仿宋" w:hint="eastAsia"/>
          <w:b w:val="0"/>
          <w:sz w:val="28"/>
          <w:szCs w:val="28"/>
        </w:rPr>
        <w:t>（4）除非有特别指明，测试或检查应会同业主进行作业。</w:t>
      </w:r>
      <w:bookmarkEnd w:id="127"/>
    </w:p>
    <w:p w14:paraId="3631ABDE" w14:textId="77777777" w:rsidR="007053C2" w:rsidRPr="0063070E" w:rsidRDefault="00965134">
      <w:pPr>
        <w:spacing w:line="440" w:lineRule="exact"/>
        <w:ind w:left="360" w:firstLineChars="200" w:firstLine="560"/>
        <w:rPr>
          <w:rFonts w:ascii="仿宋" w:eastAsia="仿宋" w:hAnsi="仿宋" w:hint="eastAsia"/>
          <w:b w:val="0"/>
          <w:sz w:val="28"/>
          <w:szCs w:val="28"/>
        </w:rPr>
      </w:pPr>
      <w:bookmarkStart w:id="128" w:name="_Toc369852566"/>
      <w:r w:rsidRPr="0063070E">
        <w:rPr>
          <w:rFonts w:ascii="仿宋" w:eastAsia="仿宋" w:hAnsi="仿宋" w:hint="eastAsia"/>
          <w:b w:val="0"/>
          <w:sz w:val="28"/>
          <w:szCs w:val="28"/>
        </w:rPr>
        <w:t>⑸ 绝缘电阻测试</w:t>
      </w:r>
      <w:bookmarkEnd w:id="128"/>
    </w:p>
    <w:p w14:paraId="2A9B219E"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29" w:name="_Toc369852567"/>
      <w:r w:rsidRPr="0063070E">
        <w:rPr>
          <w:rFonts w:ascii="仿宋" w:eastAsia="仿宋" w:hAnsi="仿宋" w:hint="eastAsia"/>
          <w:b w:val="0"/>
          <w:sz w:val="28"/>
          <w:szCs w:val="28"/>
        </w:rPr>
        <w:t>(a)测试仪器：</w:t>
      </w:r>
      <w:bookmarkEnd w:id="129"/>
    </w:p>
    <w:p w14:paraId="1C6571A8" w14:textId="77777777" w:rsidR="007053C2" w:rsidRPr="0063070E" w:rsidRDefault="00965134">
      <w:pPr>
        <w:spacing w:line="440" w:lineRule="exact"/>
        <w:ind w:leftChars="135" w:left="596"/>
        <w:rPr>
          <w:rFonts w:ascii="仿宋" w:eastAsia="仿宋" w:hAnsi="仿宋" w:hint="eastAsia"/>
          <w:b w:val="0"/>
          <w:sz w:val="28"/>
          <w:szCs w:val="28"/>
        </w:rPr>
      </w:pPr>
      <w:bookmarkStart w:id="130" w:name="_Toc369852568"/>
      <w:r w:rsidRPr="0063070E">
        <w:rPr>
          <w:rFonts w:ascii="仿宋" w:eastAsia="仿宋" w:hAnsi="仿宋" w:hint="eastAsia"/>
          <w:b w:val="0"/>
          <w:sz w:val="28"/>
          <w:szCs w:val="28"/>
        </w:rPr>
        <w:t>设备或线路额定在600伏特或低于600伏特时用1000V/1000MΩ绝缘表；高于600伏特时用 2000V/2000MΩ绝缘表。</w:t>
      </w:r>
      <w:bookmarkEnd w:id="130"/>
    </w:p>
    <w:p w14:paraId="7AC609E7"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31" w:name="_Toc369852569"/>
      <w:r w:rsidRPr="0063070E">
        <w:rPr>
          <w:rFonts w:ascii="仿宋" w:eastAsia="仿宋" w:hAnsi="仿宋" w:hint="eastAsia"/>
          <w:b w:val="0"/>
          <w:sz w:val="28"/>
          <w:szCs w:val="28"/>
        </w:rPr>
        <w:t>(b)所有线路及设备绝缘电阻均应符合规范要求。</w:t>
      </w:r>
      <w:bookmarkEnd w:id="131"/>
    </w:p>
    <w:p w14:paraId="1A76D4E3"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32" w:name="_Toc369852570"/>
      <w:r w:rsidRPr="0063070E">
        <w:rPr>
          <w:rFonts w:ascii="仿宋" w:eastAsia="仿宋" w:hAnsi="仿宋" w:hint="eastAsia"/>
          <w:b w:val="0"/>
          <w:sz w:val="28"/>
          <w:szCs w:val="28"/>
        </w:rPr>
        <w:t>⑹ 其他测试事项，依照规范之要求进行。</w:t>
      </w:r>
      <w:bookmarkEnd w:id="132"/>
    </w:p>
    <w:p w14:paraId="5BD1C694"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33" w:name="_Toc369852571"/>
      <w:r w:rsidRPr="0063070E">
        <w:rPr>
          <w:rFonts w:ascii="仿宋" w:eastAsia="仿宋" w:hAnsi="仿宋" w:hint="eastAsia"/>
          <w:b w:val="0"/>
          <w:sz w:val="28"/>
          <w:szCs w:val="28"/>
        </w:rPr>
        <w:t>⑺ 工程在交接验收时，应提交下列技术数据和文件：</w:t>
      </w:r>
      <w:bookmarkEnd w:id="133"/>
    </w:p>
    <w:p w14:paraId="19BC0BDC"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34" w:name="_Toc369852572"/>
      <w:r w:rsidRPr="0063070E">
        <w:rPr>
          <w:rFonts w:ascii="仿宋" w:eastAsia="仿宋" w:hAnsi="仿宋" w:hint="eastAsia"/>
          <w:b w:val="0"/>
          <w:sz w:val="28"/>
          <w:szCs w:val="28"/>
        </w:rPr>
        <w:t>a:竣工图。</w:t>
      </w:r>
      <w:bookmarkEnd w:id="134"/>
    </w:p>
    <w:p w14:paraId="5E1FC692"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35" w:name="_Toc369852573"/>
      <w:r w:rsidRPr="0063070E">
        <w:rPr>
          <w:rFonts w:ascii="仿宋" w:eastAsia="仿宋" w:hAnsi="仿宋" w:hint="eastAsia"/>
          <w:b w:val="0"/>
          <w:sz w:val="28"/>
          <w:szCs w:val="28"/>
        </w:rPr>
        <w:t>b:设计变更的证明文件。</w:t>
      </w:r>
      <w:bookmarkEnd w:id="135"/>
    </w:p>
    <w:p w14:paraId="0411AC1B"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36" w:name="_Toc369852574"/>
      <w:r w:rsidRPr="0063070E">
        <w:rPr>
          <w:rFonts w:ascii="仿宋" w:eastAsia="仿宋" w:hAnsi="仿宋" w:hint="eastAsia"/>
          <w:b w:val="0"/>
          <w:sz w:val="28"/>
          <w:szCs w:val="28"/>
        </w:rPr>
        <w:t>c:安装技术记录（包括隐蔽工程记录）。</w:t>
      </w:r>
      <w:bookmarkEnd w:id="136"/>
    </w:p>
    <w:p w14:paraId="35042BDA"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37" w:name="_Toc369852575"/>
      <w:r w:rsidRPr="0063070E">
        <w:rPr>
          <w:rFonts w:ascii="仿宋" w:eastAsia="仿宋" w:hAnsi="仿宋" w:hint="eastAsia"/>
          <w:b w:val="0"/>
          <w:sz w:val="28"/>
          <w:szCs w:val="28"/>
        </w:rPr>
        <w:t>d:各种试验记录。</w:t>
      </w:r>
      <w:bookmarkEnd w:id="137"/>
    </w:p>
    <w:p w14:paraId="7C130BD4"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38" w:name="_Toc369852576"/>
      <w:r w:rsidRPr="0063070E">
        <w:rPr>
          <w:rFonts w:ascii="仿宋" w:eastAsia="仿宋" w:hAnsi="仿宋" w:hint="eastAsia"/>
          <w:b w:val="0"/>
          <w:sz w:val="28"/>
          <w:szCs w:val="28"/>
        </w:rPr>
        <w:t>e:主要器材、设备的合格证。</w:t>
      </w:r>
      <w:bookmarkEnd w:id="138"/>
    </w:p>
    <w:p w14:paraId="01B9C8B8" w14:textId="77777777" w:rsidR="007053C2" w:rsidRPr="0063070E" w:rsidRDefault="00965134">
      <w:pPr>
        <w:spacing w:line="440" w:lineRule="exact"/>
        <w:ind w:firstLineChars="200" w:firstLine="560"/>
        <w:outlineLvl w:val="2"/>
        <w:rPr>
          <w:rFonts w:ascii="仿宋" w:eastAsia="仿宋" w:hAnsi="仿宋" w:hint="eastAsia"/>
          <w:b w:val="0"/>
          <w:sz w:val="28"/>
          <w:szCs w:val="28"/>
        </w:rPr>
      </w:pPr>
      <w:bookmarkStart w:id="139" w:name="_Toc369852577"/>
      <w:r w:rsidRPr="0063070E">
        <w:rPr>
          <w:rFonts w:ascii="仿宋" w:eastAsia="仿宋" w:hAnsi="仿宋" w:hint="eastAsia"/>
          <w:b w:val="0"/>
          <w:sz w:val="28"/>
          <w:szCs w:val="28"/>
        </w:rPr>
        <w:t>4 动力设备工程</w:t>
      </w:r>
      <w:bookmarkEnd w:id="139"/>
    </w:p>
    <w:p w14:paraId="4F55E255"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140" w:name="_Toc369852584"/>
      <w:r w:rsidRPr="0063070E">
        <w:rPr>
          <w:rFonts w:ascii="仿宋" w:eastAsia="仿宋" w:hAnsi="仿宋" w:hint="eastAsia"/>
          <w:b w:val="0"/>
          <w:sz w:val="28"/>
          <w:szCs w:val="28"/>
        </w:rPr>
        <w:t>4.</w:t>
      </w:r>
      <w:r w:rsidRPr="0063070E">
        <w:rPr>
          <w:rFonts w:ascii="仿宋" w:eastAsia="仿宋" w:hAnsi="仿宋"/>
          <w:b w:val="0"/>
          <w:sz w:val="28"/>
          <w:szCs w:val="28"/>
        </w:rPr>
        <w:t>1</w:t>
      </w:r>
      <w:r w:rsidRPr="0063070E">
        <w:rPr>
          <w:rFonts w:ascii="仿宋" w:eastAsia="仿宋" w:hAnsi="仿宋" w:hint="eastAsia"/>
          <w:b w:val="0"/>
          <w:sz w:val="28"/>
          <w:szCs w:val="28"/>
        </w:rPr>
        <w:t xml:space="preserve"> 管线布置</w:t>
      </w:r>
      <w:bookmarkEnd w:id="140"/>
    </w:p>
    <w:p w14:paraId="2CD8A628" w14:textId="77777777" w:rsidR="007053C2" w:rsidRPr="0063070E" w:rsidRDefault="00965134">
      <w:pPr>
        <w:spacing w:line="440" w:lineRule="exact"/>
        <w:ind w:leftChars="108" w:left="477" w:firstLineChars="200" w:firstLine="560"/>
        <w:rPr>
          <w:rFonts w:ascii="仿宋" w:eastAsia="仿宋" w:hAnsi="仿宋" w:hint="eastAsia"/>
          <w:b w:val="0"/>
          <w:sz w:val="28"/>
          <w:szCs w:val="28"/>
        </w:rPr>
      </w:pPr>
      <w:bookmarkStart w:id="141" w:name="_Toc369852585"/>
      <w:r w:rsidRPr="0063070E">
        <w:rPr>
          <w:rFonts w:ascii="仿宋" w:eastAsia="仿宋" w:hAnsi="仿宋" w:hint="eastAsia"/>
          <w:b w:val="0"/>
          <w:sz w:val="28"/>
          <w:szCs w:val="28"/>
        </w:rPr>
        <w:t>⑴ 管线布置于楼板时，应置于二层钢筋之间，其终端与配电盘衔接处应使用接地型护圈与接地母线连接。</w:t>
      </w:r>
      <w:bookmarkEnd w:id="141"/>
    </w:p>
    <w:p w14:paraId="0E6B1DC2"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42" w:name="_Toc369852586"/>
      <w:r w:rsidRPr="0063070E">
        <w:rPr>
          <w:rFonts w:ascii="仿宋" w:eastAsia="仿宋" w:hAnsi="仿宋" w:hint="eastAsia"/>
          <w:b w:val="0"/>
          <w:sz w:val="28"/>
          <w:szCs w:val="28"/>
        </w:rPr>
        <w:t>（2）管路与设备衔接均须使用 PE 或P.V.C.被覆之可挠软管。</w:t>
      </w:r>
      <w:bookmarkEnd w:id="142"/>
    </w:p>
    <w:p w14:paraId="3E614B0E" w14:textId="77777777" w:rsidR="007053C2" w:rsidRPr="0063070E" w:rsidRDefault="00965134">
      <w:pPr>
        <w:spacing w:line="440" w:lineRule="exact"/>
        <w:ind w:leftChars="81" w:left="358" w:firstLineChars="200" w:firstLine="560"/>
        <w:rPr>
          <w:rFonts w:ascii="仿宋" w:eastAsia="仿宋" w:hAnsi="仿宋" w:hint="eastAsia"/>
          <w:b w:val="0"/>
          <w:sz w:val="28"/>
          <w:szCs w:val="28"/>
        </w:rPr>
      </w:pPr>
      <w:bookmarkStart w:id="143" w:name="_Toc369852587"/>
      <w:r w:rsidRPr="0063070E">
        <w:rPr>
          <w:rFonts w:ascii="仿宋" w:eastAsia="仿宋" w:hAnsi="仿宋" w:hint="eastAsia"/>
          <w:b w:val="0"/>
          <w:sz w:val="28"/>
          <w:szCs w:val="28"/>
        </w:rPr>
        <w:t>⑶ 管路原则上为暗管配置，如设备位于机器之内部或顶端，则可沿机器作明管配置。</w:t>
      </w:r>
      <w:bookmarkEnd w:id="143"/>
    </w:p>
    <w:p w14:paraId="35893F0A"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144" w:name="_Toc369852588"/>
      <w:r w:rsidRPr="0063070E">
        <w:rPr>
          <w:rFonts w:ascii="仿宋" w:eastAsia="仿宋" w:hAnsi="仿宋" w:hint="eastAsia"/>
          <w:b w:val="0"/>
          <w:sz w:val="28"/>
          <w:szCs w:val="28"/>
        </w:rPr>
        <w:t>4.</w:t>
      </w:r>
      <w:r w:rsidRPr="0063070E">
        <w:rPr>
          <w:rFonts w:ascii="仿宋" w:eastAsia="仿宋" w:hAnsi="仿宋"/>
          <w:b w:val="0"/>
          <w:sz w:val="28"/>
          <w:szCs w:val="28"/>
        </w:rPr>
        <w:t>2</w:t>
      </w:r>
      <w:r w:rsidRPr="0063070E">
        <w:rPr>
          <w:rFonts w:ascii="仿宋" w:eastAsia="仿宋" w:hAnsi="仿宋" w:hint="eastAsia"/>
          <w:b w:val="0"/>
          <w:sz w:val="28"/>
          <w:szCs w:val="28"/>
        </w:rPr>
        <w:t>电缆沟施工</w:t>
      </w:r>
      <w:bookmarkEnd w:id="144"/>
      <w:r w:rsidRPr="0063070E">
        <w:rPr>
          <w:rFonts w:ascii="仿宋" w:eastAsia="仿宋" w:hAnsi="仿宋" w:hint="eastAsia"/>
          <w:b w:val="0"/>
          <w:sz w:val="28"/>
          <w:szCs w:val="28"/>
        </w:rPr>
        <w:t>（若有）</w:t>
      </w:r>
    </w:p>
    <w:p w14:paraId="6D442C23" w14:textId="77777777" w:rsidR="007053C2" w:rsidRPr="0063070E" w:rsidRDefault="00965134">
      <w:pPr>
        <w:spacing w:line="440" w:lineRule="exact"/>
        <w:ind w:leftChars="81" w:left="358" w:firstLineChars="200" w:firstLine="560"/>
        <w:rPr>
          <w:rFonts w:ascii="仿宋" w:eastAsia="仿宋" w:hAnsi="仿宋" w:hint="eastAsia"/>
          <w:b w:val="0"/>
          <w:sz w:val="28"/>
          <w:szCs w:val="28"/>
        </w:rPr>
      </w:pPr>
      <w:bookmarkStart w:id="145" w:name="_Toc369852589"/>
      <w:r w:rsidRPr="0063070E">
        <w:rPr>
          <w:rFonts w:ascii="仿宋" w:eastAsia="仿宋" w:hAnsi="仿宋" w:hint="eastAsia"/>
          <w:b w:val="0"/>
          <w:sz w:val="28"/>
          <w:szCs w:val="28"/>
        </w:rPr>
        <w:t>⑴ 电缆沟内须以</w:t>
      </w:r>
      <w:proofErr w:type="gramStart"/>
      <w:r w:rsidRPr="0063070E">
        <w:rPr>
          <w:rFonts w:ascii="仿宋" w:eastAsia="仿宋" w:hAnsi="仿宋" w:hint="eastAsia"/>
          <w:b w:val="0"/>
          <w:sz w:val="28"/>
          <w:szCs w:val="28"/>
        </w:rPr>
        <w:t>50x50x</w:t>
      </w:r>
      <w:proofErr w:type="gramEnd"/>
      <w:r w:rsidRPr="0063070E">
        <w:rPr>
          <w:rFonts w:ascii="仿宋" w:eastAsia="仿宋" w:hAnsi="仿宋" w:hint="eastAsia"/>
          <w:b w:val="0"/>
          <w:sz w:val="28"/>
          <w:szCs w:val="28"/>
        </w:rPr>
        <w:t>6t之镀锌角铁作导线支撑与散热，其角铁间距不得超过30公分，角铁</w:t>
      </w:r>
      <w:proofErr w:type="gramStart"/>
      <w:r w:rsidRPr="0063070E">
        <w:rPr>
          <w:rFonts w:ascii="仿宋" w:eastAsia="仿宋" w:hAnsi="仿宋" w:hint="eastAsia"/>
          <w:b w:val="0"/>
          <w:sz w:val="28"/>
          <w:szCs w:val="28"/>
        </w:rPr>
        <w:t>支撑架距沟底</w:t>
      </w:r>
      <w:proofErr w:type="gramEnd"/>
      <w:r w:rsidRPr="0063070E">
        <w:rPr>
          <w:rFonts w:ascii="仿宋" w:eastAsia="仿宋" w:hAnsi="仿宋" w:hint="eastAsia"/>
          <w:b w:val="0"/>
          <w:sz w:val="28"/>
          <w:szCs w:val="28"/>
        </w:rPr>
        <w:t>15公分。</w:t>
      </w:r>
      <w:bookmarkEnd w:id="145"/>
    </w:p>
    <w:p w14:paraId="6B5E1BD2"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46" w:name="_Toc369852590"/>
      <w:r w:rsidRPr="0063070E">
        <w:rPr>
          <w:rFonts w:ascii="仿宋" w:eastAsia="仿宋" w:hAnsi="仿宋" w:hint="eastAsia"/>
          <w:b w:val="0"/>
          <w:sz w:val="28"/>
          <w:szCs w:val="28"/>
        </w:rPr>
        <w:t>（2）由外线进入电缆沟之每一管口须以防水材料加以密封。</w:t>
      </w:r>
      <w:bookmarkEnd w:id="146"/>
    </w:p>
    <w:p w14:paraId="145E30B7" w14:textId="77777777" w:rsidR="007053C2" w:rsidRPr="0063070E" w:rsidRDefault="00965134">
      <w:pPr>
        <w:spacing w:line="440" w:lineRule="exact"/>
        <w:ind w:left="360" w:firstLineChars="200" w:firstLine="560"/>
        <w:rPr>
          <w:rFonts w:ascii="仿宋" w:eastAsia="仿宋" w:hAnsi="仿宋" w:hint="eastAsia"/>
          <w:b w:val="0"/>
          <w:sz w:val="28"/>
          <w:szCs w:val="28"/>
        </w:rPr>
      </w:pPr>
      <w:bookmarkStart w:id="147" w:name="_Toc369852591"/>
      <w:r w:rsidRPr="0063070E">
        <w:rPr>
          <w:rFonts w:ascii="仿宋" w:eastAsia="仿宋" w:hAnsi="仿宋" w:hint="eastAsia"/>
          <w:b w:val="0"/>
          <w:sz w:val="28"/>
          <w:szCs w:val="28"/>
        </w:rPr>
        <w:t>⑶ 电缆沟内之导线须顺序排列整齐，同一回路之导线以线</w:t>
      </w:r>
      <w:proofErr w:type="gramStart"/>
      <w:r w:rsidRPr="0063070E">
        <w:rPr>
          <w:rFonts w:ascii="仿宋" w:eastAsia="仿宋" w:hAnsi="仿宋" w:hint="eastAsia"/>
          <w:b w:val="0"/>
          <w:sz w:val="28"/>
          <w:szCs w:val="28"/>
        </w:rPr>
        <w:t>带加以</w:t>
      </w:r>
      <w:proofErr w:type="gramEnd"/>
      <w:r w:rsidRPr="0063070E">
        <w:rPr>
          <w:rFonts w:ascii="仿宋" w:eastAsia="仿宋" w:hAnsi="仿宋" w:hint="eastAsia"/>
          <w:b w:val="0"/>
          <w:sz w:val="28"/>
          <w:szCs w:val="28"/>
        </w:rPr>
        <w:t>绑扎与识别。</w:t>
      </w:r>
      <w:bookmarkEnd w:id="147"/>
    </w:p>
    <w:p w14:paraId="7C7FA5D5"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148" w:name="_Toc369852592"/>
      <w:r w:rsidRPr="0063070E">
        <w:rPr>
          <w:rFonts w:ascii="仿宋" w:eastAsia="仿宋" w:hAnsi="仿宋" w:hint="eastAsia"/>
          <w:b w:val="0"/>
          <w:sz w:val="28"/>
          <w:szCs w:val="28"/>
        </w:rPr>
        <w:t>4.</w:t>
      </w:r>
      <w:r w:rsidRPr="0063070E">
        <w:rPr>
          <w:rFonts w:ascii="仿宋" w:eastAsia="仿宋" w:hAnsi="仿宋"/>
          <w:b w:val="0"/>
          <w:sz w:val="28"/>
          <w:szCs w:val="28"/>
        </w:rPr>
        <w:t>3</w:t>
      </w:r>
      <w:r w:rsidRPr="0063070E">
        <w:rPr>
          <w:rFonts w:ascii="仿宋" w:eastAsia="仿宋" w:hAnsi="仿宋" w:hint="eastAsia"/>
          <w:b w:val="0"/>
          <w:sz w:val="28"/>
          <w:szCs w:val="28"/>
        </w:rPr>
        <w:t>电缆敷设的一般要求</w:t>
      </w:r>
      <w:bookmarkEnd w:id="148"/>
    </w:p>
    <w:p w14:paraId="4809D5EA" w14:textId="77777777" w:rsidR="007053C2" w:rsidRPr="0063070E" w:rsidRDefault="00965134">
      <w:pPr>
        <w:spacing w:line="440" w:lineRule="exact"/>
        <w:ind w:leftChars="81" w:left="358" w:firstLineChars="200" w:firstLine="560"/>
        <w:rPr>
          <w:rFonts w:ascii="仿宋" w:eastAsia="仿宋" w:hAnsi="仿宋" w:hint="eastAsia"/>
          <w:b w:val="0"/>
          <w:sz w:val="28"/>
          <w:szCs w:val="28"/>
        </w:rPr>
      </w:pPr>
      <w:bookmarkStart w:id="149" w:name="_Toc369852593"/>
      <w:r w:rsidRPr="0063070E">
        <w:rPr>
          <w:rFonts w:ascii="仿宋" w:eastAsia="仿宋" w:hAnsi="仿宋" w:hint="eastAsia"/>
          <w:b w:val="0"/>
          <w:sz w:val="28"/>
          <w:szCs w:val="28"/>
        </w:rPr>
        <w:lastRenderedPageBreak/>
        <w:t>⑴ 电缆敷设</w:t>
      </w:r>
      <w:proofErr w:type="gramStart"/>
      <w:r w:rsidRPr="0063070E">
        <w:rPr>
          <w:rFonts w:ascii="仿宋" w:eastAsia="仿宋" w:hAnsi="仿宋" w:hint="eastAsia"/>
          <w:b w:val="0"/>
          <w:sz w:val="28"/>
          <w:szCs w:val="28"/>
        </w:rPr>
        <w:t>前具备</w:t>
      </w:r>
      <w:proofErr w:type="gramEnd"/>
      <w:r w:rsidRPr="0063070E">
        <w:rPr>
          <w:rFonts w:ascii="仿宋" w:eastAsia="仿宋" w:hAnsi="仿宋" w:hint="eastAsia"/>
          <w:b w:val="0"/>
          <w:sz w:val="28"/>
          <w:szCs w:val="28"/>
        </w:rPr>
        <w:t>以下条件：预留洞孔、套管、预埋件等符合设计要求，电缆沟内无积水，支架等固定好，电缆桥架或保护管等已安装完毕。</w:t>
      </w:r>
      <w:bookmarkEnd w:id="149"/>
    </w:p>
    <w:p w14:paraId="3C603D76" w14:textId="77777777" w:rsidR="007053C2" w:rsidRPr="0063070E" w:rsidRDefault="00965134" w:rsidP="00666A1D">
      <w:pPr>
        <w:pStyle w:val="afff1"/>
        <w:numPr>
          <w:ilvl w:val="0"/>
          <w:numId w:val="16"/>
        </w:numPr>
        <w:spacing w:line="440" w:lineRule="exact"/>
        <w:ind w:firstLineChars="0"/>
        <w:rPr>
          <w:rFonts w:ascii="仿宋" w:eastAsia="仿宋" w:hAnsi="仿宋" w:hint="eastAsia"/>
          <w:b w:val="0"/>
          <w:sz w:val="28"/>
          <w:szCs w:val="28"/>
        </w:rPr>
      </w:pPr>
      <w:bookmarkStart w:id="150" w:name="_Toc369852594"/>
      <w:r w:rsidRPr="0063070E">
        <w:rPr>
          <w:rFonts w:ascii="仿宋" w:eastAsia="仿宋" w:hAnsi="仿宋" w:hint="eastAsia"/>
          <w:b w:val="0"/>
          <w:sz w:val="28"/>
          <w:szCs w:val="28"/>
        </w:rPr>
        <w:t>电缆敷设时，在电缆终端头与电缆接头附近要留有备用长度。</w:t>
      </w:r>
      <w:bookmarkEnd w:id="150"/>
    </w:p>
    <w:p w14:paraId="5322AE55" w14:textId="77777777" w:rsidR="007053C2" w:rsidRPr="0063070E" w:rsidRDefault="008A1644" w:rsidP="008A1644">
      <w:pPr>
        <w:spacing w:line="440" w:lineRule="exact"/>
        <w:ind w:firstLineChars="100" w:firstLine="280"/>
        <w:rPr>
          <w:rFonts w:ascii="仿宋" w:eastAsia="仿宋" w:hAnsi="仿宋" w:hint="eastAsia"/>
          <w:b w:val="0"/>
          <w:sz w:val="28"/>
          <w:szCs w:val="28"/>
        </w:rPr>
      </w:pPr>
      <w:bookmarkStart w:id="151" w:name="_Toc369852595"/>
      <w:r w:rsidRPr="0063070E">
        <w:rPr>
          <w:rFonts w:ascii="仿宋" w:eastAsia="仿宋" w:hAnsi="仿宋" w:hint="eastAsia"/>
          <w:b w:val="0"/>
          <w:sz w:val="28"/>
          <w:szCs w:val="28"/>
        </w:rPr>
        <w:t>（3）</w:t>
      </w:r>
      <w:r w:rsidR="00965134" w:rsidRPr="0063070E">
        <w:rPr>
          <w:rFonts w:ascii="仿宋" w:eastAsia="仿宋" w:hAnsi="仿宋" w:hint="eastAsia"/>
          <w:b w:val="0"/>
          <w:sz w:val="28"/>
          <w:szCs w:val="28"/>
        </w:rPr>
        <w:t>电缆敷设时，电缆应从盘的上端引出，应避免电缆在支架上或地面磨擦拖拉。</w:t>
      </w:r>
      <w:bookmarkEnd w:id="151"/>
    </w:p>
    <w:p w14:paraId="7486E43E"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152" w:name="_Toc369852596"/>
      <w:r w:rsidRPr="0063070E">
        <w:rPr>
          <w:rFonts w:ascii="仿宋" w:eastAsia="仿宋" w:hAnsi="仿宋" w:hint="eastAsia"/>
          <w:b w:val="0"/>
          <w:sz w:val="28"/>
          <w:szCs w:val="28"/>
        </w:rPr>
        <w:t>4.</w:t>
      </w:r>
      <w:r w:rsidRPr="0063070E">
        <w:rPr>
          <w:rFonts w:ascii="仿宋" w:eastAsia="仿宋" w:hAnsi="仿宋"/>
          <w:b w:val="0"/>
          <w:sz w:val="28"/>
          <w:szCs w:val="28"/>
        </w:rPr>
        <w:t>4</w:t>
      </w:r>
      <w:r w:rsidRPr="0063070E">
        <w:rPr>
          <w:rFonts w:ascii="仿宋" w:eastAsia="仿宋" w:hAnsi="仿宋" w:hint="eastAsia"/>
          <w:b w:val="0"/>
          <w:sz w:val="28"/>
          <w:szCs w:val="28"/>
        </w:rPr>
        <w:t xml:space="preserve"> 根据现场实际情况采用人工敷设或机械牵引敷设。</w:t>
      </w:r>
      <w:bookmarkEnd w:id="152"/>
    </w:p>
    <w:p w14:paraId="75EF17E8" w14:textId="77777777" w:rsidR="007053C2" w:rsidRPr="0063070E" w:rsidRDefault="00965134">
      <w:pPr>
        <w:spacing w:line="440" w:lineRule="exact"/>
        <w:ind w:leftChars="54" w:left="239" w:firstLineChars="200" w:firstLine="560"/>
        <w:rPr>
          <w:rFonts w:ascii="仿宋" w:eastAsia="仿宋" w:hAnsi="仿宋" w:hint="eastAsia"/>
          <w:b w:val="0"/>
          <w:sz w:val="28"/>
          <w:szCs w:val="28"/>
        </w:rPr>
      </w:pPr>
      <w:bookmarkStart w:id="153" w:name="_Toc369852597"/>
      <w:r w:rsidRPr="0063070E">
        <w:rPr>
          <w:rFonts w:ascii="仿宋" w:eastAsia="仿宋" w:hAnsi="仿宋" w:hint="eastAsia"/>
          <w:b w:val="0"/>
          <w:sz w:val="28"/>
          <w:szCs w:val="28"/>
        </w:rPr>
        <w:t>⑴ 在同一条电缆沟内敷设很多电缆时，应充分熟悉图纸，弄清每根电缆的型号、规格、编号，走向以及在电缆支架上的位置和大约长度等，先敷设长的，截面大的电源干线，再敷设截面小的或短的电缆。</w:t>
      </w:r>
      <w:bookmarkEnd w:id="153"/>
    </w:p>
    <w:p w14:paraId="70750302"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54" w:name="_Toc369852598"/>
      <w:r w:rsidRPr="0063070E">
        <w:rPr>
          <w:rFonts w:ascii="仿宋" w:eastAsia="仿宋" w:hAnsi="仿宋" w:hint="eastAsia"/>
          <w:b w:val="0"/>
          <w:sz w:val="28"/>
          <w:szCs w:val="28"/>
        </w:rPr>
        <w:t>⑵ 每放完一根电缆，应随即把电缆的标志牌挂好。</w:t>
      </w:r>
      <w:bookmarkEnd w:id="154"/>
    </w:p>
    <w:p w14:paraId="54015AF0" w14:textId="77777777" w:rsidR="007053C2" w:rsidRPr="0063070E" w:rsidRDefault="00965134">
      <w:pPr>
        <w:spacing w:line="440" w:lineRule="exact"/>
        <w:ind w:leftChars="54" w:left="239" w:firstLineChars="200" w:firstLine="560"/>
        <w:rPr>
          <w:rFonts w:ascii="仿宋" w:eastAsia="仿宋" w:hAnsi="仿宋" w:hint="eastAsia"/>
          <w:b w:val="0"/>
          <w:sz w:val="28"/>
          <w:szCs w:val="28"/>
        </w:rPr>
      </w:pPr>
      <w:bookmarkStart w:id="155" w:name="_Toc369852599"/>
      <w:r w:rsidRPr="0063070E">
        <w:rPr>
          <w:rFonts w:ascii="仿宋" w:eastAsia="仿宋" w:hAnsi="仿宋" w:hint="eastAsia"/>
          <w:b w:val="0"/>
          <w:sz w:val="28"/>
          <w:szCs w:val="28"/>
        </w:rPr>
        <w:t>⑶ 电缆排列时，电力电缆和控制电缆应分开排列；当电力电缆和控制电缆敷设在同一侧支架上时，应将控制电缆敷设在电力电缆的下面，1KV及以下电力电缆敷设在1KV以上电力电缆的下面。</w:t>
      </w:r>
      <w:bookmarkEnd w:id="155"/>
    </w:p>
    <w:p w14:paraId="530A82BA" w14:textId="77777777" w:rsidR="007053C2" w:rsidRPr="0063070E" w:rsidRDefault="008A1644" w:rsidP="008A1644">
      <w:pPr>
        <w:spacing w:line="440" w:lineRule="exact"/>
        <w:ind w:left="480"/>
        <w:rPr>
          <w:rFonts w:ascii="仿宋" w:eastAsia="仿宋" w:hAnsi="仿宋" w:hint="eastAsia"/>
          <w:b w:val="0"/>
          <w:sz w:val="28"/>
          <w:szCs w:val="28"/>
        </w:rPr>
      </w:pPr>
      <w:bookmarkStart w:id="156" w:name="_Toc369852600"/>
      <w:r w:rsidRPr="0063070E">
        <w:rPr>
          <w:rFonts w:ascii="仿宋" w:eastAsia="仿宋" w:hAnsi="仿宋" w:hint="eastAsia"/>
          <w:b w:val="0"/>
          <w:sz w:val="28"/>
          <w:szCs w:val="28"/>
        </w:rPr>
        <w:t>（4）</w:t>
      </w:r>
      <w:r w:rsidR="00965134" w:rsidRPr="0063070E">
        <w:rPr>
          <w:rFonts w:ascii="仿宋" w:eastAsia="仿宋" w:hAnsi="仿宋" w:hint="eastAsia"/>
          <w:b w:val="0"/>
          <w:sz w:val="28"/>
          <w:szCs w:val="28"/>
        </w:rPr>
        <w:t>电缆的固定采用尼龙电缆扎带固定。</w:t>
      </w:r>
      <w:bookmarkEnd w:id="156"/>
    </w:p>
    <w:p w14:paraId="5545F5BB" w14:textId="77777777" w:rsidR="007053C2" w:rsidRPr="0063070E" w:rsidRDefault="00965134">
      <w:pPr>
        <w:spacing w:line="440" w:lineRule="exact"/>
        <w:ind w:firstLineChars="200" w:firstLine="560"/>
        <w:rPr>
          <w:rFonts w:ascii="仿宋" w:eastAsia="仿宋" w:hAnsi="仿宋" w:hint="eastAsia"/>
          <w:b w:val="0"/>
          <w:sz w:val="28"/>
          <w:szCs w:val="28"/>
        </w:rPr>
      </w:pPr>
      <w:bookmarkStart w:id="157" w:name="_Toc369852601"/>
      <w:r w:rsidRPr="0063070E">
        <w:rPr>
          <w:rFonts w:ascii="仿宋" w:eastAsia="仿宋" w:hAnsi="仿宋" w:hint="eastAsia"/>
          <w:b w:val="0"/>
          <w:sz w:val="28"/>
          <w:szCs w:val="28"/>
        </w:rPr>
        <w:t>（5）电缆敷设后，经业主和施工单位共同检查完毕后，应及时清理杂物，盖好盖板。</w:t>
      </w:r>
      <w:bookmarkEnd w:id="157"/>
    </w:p>
    <w:p w14:paraId="77F0F0CE" w14:textId="77777777" w:rsidR="007053C2" w:rsidRPr="0063070E" w:rsidRDefault="00965134">
      <w:pPr>
        <w:spacing w:line="440" w:lineRule="exact"/>
        <w:ind w:firstLineChars="200" w:firstLine="560"/>
        <w:outlineLvl w:val="3"/>
        <w:rPr>
          <w:rFonts w:ascii="仿宋" w:eastAsia="仿宋" w:hAnsi="仿宋" w:hint="eastAsia"/>
          <w:b w:val="0"/>
          <w:sz w:val="28"/>
          <w:szCs w:val="28"/>
        </w:rPr>
      </w:pPr>
      <w:bookmarkStart w:id="158" w:name="_Toc369852602"/>
      <w:r w:rsidRPr="0063070E">
        <w:rPr>
          <w:rFonts w:ascii="仿宋" w:eastAsia="仿宋" w:hAnsi="仿宋" w:hint="eastAsia"/>
          <w:b w:val="0"/>
          <w:sz w:val="28"/>
          <w:szCs w:val="28"/>
        </w:rPr>
        <w:t>4.</w:t>
      </w:r>
      <w:r w:rsidRPr="0063070E">
        <w:rPr>
          <w:rFonts w:ascii="仿宋" w:eastAsia="仿宋" w:hAnsi="仿宋"/>
          <w:b w:val="0"/>
          <w:sz w:val="28"/>
          <w:szCs w:val="28"/>
        </w:rPr>
        <w:t>5</w:t>
      </w:r>
      <w:r w:rsidRPr="0063070E">
        <w:rPr>
          <w:rFonts w:ascii="仿宋" w:eastAsia="仿宋" w:hAnsi="仿宋" w:hint="eastAsia"/>
          <w:b w:val="0"/>
          <w:sz w:val="28"/>
          <w:szCs w:val="28"/>
        </w:rPr>
        <w:t>预制分支电力电缆安装要点</w:t>
      </w:r>
      <w:bookmarkEnd w:id="158"/>
    </w:p>
    <w:p w14:paraId="715301EC" w14:textId="77777777" w:rsidR="007053C2" w:rsidRPr="0063070E" w:rsidRDefault="00965134">
      <w:pPr>
        <w:spacing w:line="440" w:lineRule="exact"/>
        <w:ind w:leftChars="54" w:left="239" w:firstLineChars="200" w:firstLine="560"/>
        <w:rPr>
          <w:rFonts w:ascii="仿宋" w:eastAsia="仿宋" w:hAnsi="仿宋" w:hint="eastAsia"/>
          <w:b w:val="0"/>
          <w:sz w:val="28"/>
          <w:szCs w:val="28"/>
        </w:rPr>
      </w:pPr>
      <w:bookmarkStart w:id="159" w:name="_Toc369852603"/>
      <w:r w:rsidRPr="0063070E">
        <w:rPr>
          <w:rFonts w:ascii="仿宋" w:eastAsia="仿宋" w:hAnsi="仿宋" w:hint="eastAsia"/>
          <w:b w:val="0"/>
          <w:sz w:val="28"/>
          <w:szCs w:val="28"/>
        </w:rPr>
        <w:t>⑴ 预制分支电力电缆出厂时是绕扎在电缆盘上或绑扎成圈。分支电缆紧紧地绑扎在主干电缆上，待主干电缆安装固定后，再将分支电缆绑扎解开，安装时不应过分强拉分支电缆。</w:t>
      </w:r>
      <w:bookmarkEnd w:id="159"/>
    </w:p>
    <w:p w14:paraId="187DBAF0" w14:textId="77777777" w:rsidR="007053C2" w:rsidRPr="0063070E" w:rsidRDefault="00965134">
      <w:pPr>
        <w:spacing w:line="440" w:lineRule="exact"/>
        <w:ind w:leftChars="54" w:left="239" w:firstLineChars="200" w:firstLine="560"/>
        <w:rPr>
          <w:rFonts w:ascii="仿宋" w:eastAsia="仿宋" w:hAnsi="仿宋" w:hint="eastAsia"/>
          <w:b w:val="0"/>
          <w:sz w:val="28"/>
          <w:szCs w:val="28"/>
        </w:rPr>
      </w:pPr>
      <w:bookmarkStart w:id="160" w:name="_Toc369852604"/>
      <w:r w:rsidRPr="0063070E">
        <w:rPr>
          <w:rFonts w:ascii="仿宋" w:eastAsia="仿宋" w:hAnsi="仿宋" w:hint="eastAsia"/>
          <w:b w:val="0"/>
          <w:sz w:val="28"/>
          <w:szCs w:val="28"/>
        </w:rPr>
        <w:t>⑵ 预制分支电力电缆的主干电缆采用单芯电缆时，应考虑防止涡流效应，禁止使用导磁金属夹具。</w:t>
      </w:r>
      <w:bookmarkEnd w:id="160"/>
    </w:p>
    <w:p w14:paraId="2A795AF0" w14:textId="77777777" w:rsidR="007053C2" w:rsidRPr="0063070E" w:rsidRDefault="00965134">
      <w:pPr>
        <w:spacing w:line="440" w:lineRule="exact"/>
        <w:ind w:leftChars="54" w:left="239" w:firstLineChars="200" w:firstLine="560"/>
        <w:rPr>
          <w:rFonts w:ascii="仿宋" w:eastAsia="仿宋" w:hAnsi="仿宋" w:hint="eastAsia"/>
          <w:b w:val="0"/>
          <w:sz w:val="28"/>
          <w:szCs w:val="28"/>
        </w:rPr>
      </w:pPr>
      <w:bookmarkStart w:id="161" w:name="_Toc369852605"/>
      <w:r w:rsidRPr="0063070E">
        <w:rPr>
          <w:rFonts w:ascii="仿宋" w:eastAsia="仿宋" w:hAnsi="仿宋" w:hint="eastAsia"/>
          <w:b w:val="0"/>
          <w:sz w:val="28"/>
          <w:szCs w:val="28"/>
        </w:rPr>
        <w:t>⑶ 电缆垂直和水平敷设时，穿楼板和墙体处都应按防火规范要求，采用防火堵料将四周封堵。</w:t>
      </w:r>
      <w:bookmarkEnd w:id="161"/>
    </w:p>
    <w:p w14:paraId="0CA2632F" w14:textId="77777777" w:rsidR="007053C2" w:rsidRPr="0063070E" w:rsidRDefault="00965134">
      <w:pPr>
        <w:spacing w:line="440" w:lineRule="exact"/>
        <w:ind w:leftChars="54" w:left="239" w:firstLineChars="200" w:firstLine="560"/>
        <w:rPr>
          <w:rFonts w:ascii="仿宋" w:eastAsia="仿宋" w:hAnsi="仿宋" w:hint="eastAsia"/>
          <w:b w:val="0"/>
          <w:sz w:val="28"/>
          <w:szCs w:val="28"/>
        </w:rPr>
      </w:pPr>
      <w:bookmarkStart w:id="162" w:name="_Toc369852606"/>
      <w:r w:rsidRPr="0063070E">
        <w:rPr>
          <w:rFonts w:ascii="仿宋" w:eastAsia="仿宋" w:hAnsi="仿宋" w:hint="eastAsia"/>
          <w:b w:val="0"/>
          <w:sz w:val="28"/>
          <w:szCs w:val="28"/>
        </w:rPr>
        <w:t>⑷ 预制分支电力电缆订货选型时，除向生产厂家提出主干电缆和各分支电缆的规格与长度外，还要提供工程建筑物楼层层高剖面图，分支接头距楼层地坪高度，以及分支电缆进楼层配电（照明）箱上进线或下进线的方式。</w:t>
      </w:r>
      <w:bookmarkEnd w:id="162"/>
    </w:p>
    <w:p w14:paraId="4CC3CC2E" w14:textId="77777777" w:rsidR="007053C2" w:rsidRPr="0063070E" w:rsidRDefault="00965134">
      <w:pPr>
        <w:spacing w:line="440" w:lineRule="exact"/>
        <w:ind w:leftChars="54" w:left="239" w:firstLineChars="200" w:firstLine="560"/>
        <w:rPr>
          <w:rFonts w:ascii="仿宋" w:eastAsia="仿宋" w:hAnsi="仿宋" w:hint="eastAsia"/>
          <w:b w:val="0"/>
          <w:sz w:val="28"/>
          <w:szCs w:val="28"/>
        </w:rPr>
      </w:pPr>
      <w:bookmarkStart w:id="163" w:name="_Toc369852607"/>
      <w:r w:rsidRPr="0063070E">
        <w:rPr>
          <w:rFonts w:ascii="仿宋" w:eastAsia="仿宋" w:hAnsi="仿宋" w:hint="eastAsia"/>
          <w:b w:val="0"/>
          <w:sz w:val="28"/>
          <w:szCs w:val="28"/>
        </w:rPr>
        <w:t>⑸ 预制分支电力电缆设计选型与安装敷设应遵循国家现行标准、规范、规程及具体工程设计要求。</w:t>
      </w:r>
      <w:bookmarkEnd w:id="163"/>
    </w:p>
    <w:p w14:paraId="5F138C97" w14:textId="0FD55CB7" w:rsidR="007053C2" w:rsidRPr="0063070E" w:rsidRDefault="00965134" w:rsidP="00A10327">
      <w:pPr>
        <w:spacing w:line="440" w:lineRule="exact"/>
        <w:ind w:firstLineChars="200" w:firstLine="560"/>
        <w:outlineLvl w:val="2"/>
        <w:rPr>
          <w:rFonts w:ascii="仿宋" w:eastAsia="仿宋" w:hAnsi="仿宋" w:hint="eastAsia"/>
          <w:b w:val="0"/>
          <w:sz w:val="28"/>
          <w:szCs w:val="28"/>
        </w:rPr>
      </w:pPr>
      <w:r w:rsidRPr="0063070E">
        <w:rPr>
          <w:rFonts w:ascii="仿宋" w:eastAsia="仿宋" w:hAnsi="仿宋" w:hint="eastAsia"/>
          <w:b w:val="0"/>
          <w:sz w:val="28"/>
          <w:szCs w:val="28"/>
        </w:rPr>
        <w:t>5</w:t>
      </w:r>
      <w:r w:rsidRPr="0063070E">
        <w:rPr>
          <w:rFonts w:ascii="仿宋" w:eastAsia="仿宋" w:hAnsi="仿宋"/>
          <w:b w:val="0"/>
          <w:sz w:val="28"/>
          <w:szCs w:val="28"/>
        </w:rPr>
        <w:t>.</w:t>
      </w:r>
      <w:r w:rsidRPr="0063070E">
        <w:rPr>
          <w:rFonts w:ascii="仿宋" w:eastAsia="仿宋" w:hAnsi="仿宋" w:hint="eastAsia"/>
          <w:b w:val="0"/>
          <w:sz w:val="28"/>
          <w:szCs w:val="28"/>
        </w:rPr>
        <w:t>配电柜</w:t>
      </w:r>
      <w:r w:rsidR="003C697B" w:rsidRPr="0063070E">
        <w:rPr>
          <w:rFonts w:ascii="仿宋" w:eastAsia="仿宋" w:hAnsi="仿宋" w:hint="eastAsia"/>
          <w:b w:val="0"/>
          <w:sz w:val="28"/>
          <w:szCs w:val="28"/>
        </w:rPr>
        <w:t>、控制箱</w:t>
      </w:r>
      <w:r w:rsidR="0089228B">
        <w:rPr>
          <w:rFonts w:ascii="仿宋" w:eastAsia="仿宋" w:hAnsi="仿宋" w:hint="eastAsia"/>
          <w:b w:val="0"/>
          <w:sz w:val="28"/>
          <w:szCs w:val="28"/>
        </w:rPr>
        <w:t>（如有）</w:t>
      </w:r>
    </w:p>
    <w:p w14:paraId="0C055340"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b w:val="0"/>
          <w:sz w:val="28"/>
          <w:szCs w:val="28"/>
        </w:rPr>
        <w:t>(3)</w:t>
      </w:r>
      <w:r w:rsidRPr="0063070E">
        <w:rPr>
          <w:rFonts w:ascii="仿宋" w:eastAsia="仿宋" w:hAnsi="仿宋" w:hint="eastAsia"/>
          <w:b w:val="0"/>
          <w:sz w:val="28"/>
          <w:szCs w:val="28"/>
        </w:rPr>
        <w:t>落地柜柜体技术要求</w:t>
      </w:r>
    </w:p>
    <w:p w14:paraId="43578249"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a</w:t>
      </w:r>
      <w:r w:rsidRPr="0063070E">
        <w:rPr>
          <w:rFonts w:ascii="仿宋" w:eastAsia="仿宋" w:hAnsi="仿宋"/>
          <w:b w:val="0"/>
          <w:sz w:val="28"/>
          <w:szCs w:val="28"/>
        </w:rPr>
        <w:t>.</w:t>
      </w:r>
      <w:r w:rsidRPr="0063070E">
        <w:rPr>
          <w:rFonts w:ascii="仿宋" w:eastAsia="仿宋" w:hAnsi="仿宋" w:hint="eastAsia"/>
          <w:b w:val="0"/>
          <w:sz w:val="28"/>
          <w:szCs w:val="28"/>
        </w:rPr>
        <w:t>厚度为2.3mm制作，后盖板、顶盖板、地板、间隔板采用2.0mm厚钢板，结构主骨架采用50*50*5t角钢，其他附加支架采用50*50*4tm/m角钢制作，底座采用100*50*5t槽钢,柜内裸露</w:t>
      </w:r>
      <w:proofErr w:type="gramStart"/>
      <w:r w:rsidRPr="0063070E">
        <w:rPr>
          <w:rFonts w:ascii="仿宋" w:eastAsia="仿宋" w:hAnsi="仿宋" w:hint="eastAsia"/>
          <w:b w:val="0"/>
          <w:sz w:val="28"/>
          <w:szCs w:val="28"/>
        </w:rPr>
        <w:t>铜排需增设</w:t>
      </w:r>
      <w:proofErr w:type="gramEnd"/>
      <w:r w:rsidRPr="0063070E">
        <w:rPr>
          <w:rFonts w:ascii="仿宋" w:eastAsia="仿宋" w:hAnsi="仿宋" w:hint="eastAsia"/>
          <w:b w:val="0"/>
          <w:sz w:val="28"/>
          <w:szCs w:val="28"/>
        </w:rPr>
        <w:t>有机玻璃隔板，</w:t>
      </w:r>
      <w:proofErr w:type="gramStart"/>
      <w:r w:rsidRPr="0063070E">
        <w:rPr>
          <w:rFonts w:ascii="仿宋" w:eastAsia="仿宋" w:hAnsi="仿宋" w:hint="eastAsia"/>
          <w:b w:val="0"/>
          <w:sz w:val="28"/>
          <w:szCs w:val="28"/>
        </w:rPr>
        <w:t>柜门铜编</w:t>
      </w:r>
      <w:r w:rsidRPr="0063070E">
        <w:rPr>
          <w:rFonts w:ascii="仿宋" w:eastAsia="仿宋" w:hAnsi="仿宋" w:hint="eastAsia"/>
          <w:b w:val="0"/>
          <w:sz w:val="28"/>
          <w:szCs w:val="28"/>
        </w:rPr>
        <w:lastRenderedPageBreak/>
        <w:t>跨接</w:t>
      </w:r>
      <w:proofErr w:type="gramEnd"/>
      <w:r w:rsidRPr="0063070E">
        <w:rPr>
          <w:rFonts w:ascii="仿宋" w:eastAsia="仿宋" w:hAnsi="仿宋" w:hint="eastAsia"/>
          <w:b w:val="0"/>
          <w:sz w:val="28"/>
          <w:szCs w:val="28"/>
        </w:rPr>
        <w:t>，柜内张贴塑封系统图。</w:t>
      </w:r>
    </w:p>
    <w:p w14:paraId="0F2E01AA"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b</w:t>
      </w:r>
      <w:r w:rsidRPr="0063070E">
        <w:rPr>
          <w:rFonts w:ascii="仿宋" w:eastAsia="仿宋" w:hAnsi="仿宋"/>
          <w:b w:val="0"/>
          <w:sz w:val="28"/>
          <w:szCs w:val="28"/>
        </w:rPr>
        <w:t>.</w:t>
      </w:r>
      <w:r w:rsidRPr="0063070E">
        <w:rPr>
          <w:rFonts w:ascii="仿宋" w:eastAsia="仿宋" w:hAnsi="仿宋" w:hint="eastAsia"/>
          <w:b w:val="0"/>
          <w:sz w:val="28"/>
          <w:szCs w:val="28"/>
        </w:rPr>
        <w:t>盘面须有三绞链装置，并能作100°以上开启，门上附有带锁镀铬把手，锁采用通用钥匙或使用特殊工具开启，箱内如有发热器设备时，需设置通风散热孔，加装抽排风机。</w:t>
      </w:r>
    </w:p>
    <w:p w14:paraId="730293BF"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c</w:t>
      </w:r>
      <w:r w:rsidRPr="0063070E">
        <w:rPr>
          <w:rFonts w:ascii="仿宋" w:eastAsia="仿宋" w:hAnsi="仿宋"/>
          <w:b w:val="0"/>
          <w:sz w:val="28"/>
          <w:szCs w:val="28"/>
        </w:rPr>
        <w:t>.</w:t>
      </w:r>
      <w:r w:rsidRPr="0063070E">
        <w:rPr>
          <w:rFonts w:ascii="仿宋" w:eastAsia="仿宋" w:hAnsi="仿宋" w:hint="eastAsia"/>
          <w:b w:val="0"/>
          <w:sz w:val="28"/>
          <w:szCs w:val="28"/>
        </w:rPr>
        <w:t>屋内型配电盘，须具有防止小动物及昆虫等侵入装置，且须有防止人员手触及箱内导电部位；</w:t>
      </w:r>
    </w:p>
    <w:p w14:paraId="44EB010B"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d</w:t>
      </w:r>
      <w:r w:rsidRPr="0063070E">
        <w:rPr>
          <w:rFonts w:ascii="仿宋" w:eastAsia="仿宋" w:hAnsi="仿宋"/>
          <w:b w:val="0"/>
          <w:sz w:val="28"/>
          <w:szCs w:val="28"/>
        </w:rPr>
        <w:t>.</w:t>
      </w:r>
      <w:r w:rsidRPr="0063070E">
        <w:rPr>
          <w:rFonts w:ascii="仿宋" w:eastAsia="仿宋" w:hAnsi="仿宋" w:hint="eastAsia"/>
          <w:b w:val="0"/>
          <w:sz w:val="28"/>
          <w:szCs w:val="28"/>
        </w:rPr>
        <w:t>屋外型除合乎屋内型条件外，应防雨、防锈（不锈钢材质）。</w:t>
      </w:r>
    </w:p>
    <w:p w14:paraId="0693EA2D"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e.多盘并列时，须装设50*5mm</w:t>
      </w:r>
      <w:proofErr w:type="gramStart"/>
      <w:r w:rsidRPr="0063070E">
        <w:rPr>
          <w:rFonts w:ascii="仿宋" w:eastAsia="仿宋" w:hAnsi="仿宋" w:hint="eastAsia"/>
          <w:b w:val="0"/>
          <w:sz w:val="28"/>
          <w:szCs w:val="28"/>
        </w:rPr>
        <w:t>以上铜</w:t>
      </w:r>
      <w:proofErr w:type="gramEnd"/>
      <w:r w:rsidRPr="0063070E">
        <w:rPr>
          <w:rFonts w:ascii="仿宋" w:eastAsia="仿宋" w:hAnsi="仿宋" w:hint="eastAsia"/>
          <w:b w:val="0"/>
          <w:sz w:val="28"/>
          <w:szCs w:val="28"/>
        </w:rPr>
        <w:t>接地总线，并将其他设备接地线接于此总接地排上；</w:t>
      </w:r>
    </w:p>
    <w:p w14:paraId="738B7864"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f.配电盘主盘须制作文件放装置，以便放置相关图纸及文件；</w:t>
      </w:r>
    </w:p>
    <w:p w14:paraId="48968F6F"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g.配电盘内需设置启闭式门档；</w:t>
      </w:r>
    </w:p>
    <w:p w14:paraId="53097FF2"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h. 箱体底部须按装螺丝孔，安装时用螺栓按装于槽钢基础上，不得直接焊接；</w:t>
      </w:r>
    </w:p>
    <w:p w14:paraId="2E7E52F6" w14:textId="77777777" w:rsidR="007053C2" w:rsidRPr="0063070E" w:rsidRDefault="00965134">
      <w:pPr>
        <w:spacing w:line="440" w:lineRule="exact"/>
        <w:ind w:firstLineChars="200" w:firstLine="560"/>
        <w:rPr>
          <w:rFonts w:ascii="仿宋" w:eastAsia="仿宋" w:hAnsi="仿宋" w:hint="eastAsia"/>
          <w:b w:val="0"/>
          <w:sz w:val="28"/>
          <w:szCs w:val="28"/>
        </w:rPr>
      </w:pPr>
      <w:proofErr w:type="spellStart"/>
      <w:r w:rsidRPr="0063070E">
        <w:rPr>
          <w:rFonts w:ascii="仿宋" w:eastAsia="仿宋" w:hAnsi="仿宋" w:hint="eastAsia"/>
          <w:b w:val="0"/>
          <w:sz w:val="28"/>
          <w:szCs w:val="28"/>
        </w:rPr>
        <w:t>i</w:t>
      </w:r>
      <w:proofErr w:type="spellEnd"/>
      <w:r w:rsidRPr="0063070E">
        <w:rPr>
          <w:rFonts w:ascii="仿宋" w:eastAsia="仿宋" w:hAnsi="仿宋" w:hint="eastAsia"/>
          <w:b w:val="0"/>
          <w:sz w:val="28"/>
          <w:szCs w:val="28"/>
        </w:rPr>
        <w:t>. 动力配电箱进出线按图纸或根据实际情况经招标方同意确定（一般为上进上出）；</w:t>
      </w:r>
    </w:p>
    <w:p w14:paraId="3F417E5C"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j. 现场开关箱顶部带敲落孔，跨接线螺栓。接线端子排必须为不燃材料，并且要考虑预留，预留量不少于6个。</w:t>
      </w:r>
    </w:p>
    <w:p w14:paraId="4E9964D7"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配电柜内</w:t>
      </w:r>
      <w:proofErr w:type="gramStart"/>
      <w:r w:rsidRPr="0063070E">
        <w:rPr>
          <w:rFonts w:ascii="仿宋" w:eastAsia="仿宋" w:hAnsi="仿宋" w:hint="eastAsia"/>
          <w:b w:val="0"/>
          <w:sz w:val="28"/>
          <w:szCs w:val="28"/>
        </w:rPr>
        <w:t>张贴本柜原理图</w:t>
      </w:r>
      <w:proofErr w:type="gramEnd"/>
      <w:r w:rsidRPr="0063070E">
        <w:rPr>
          <w:rFonts w:ascii="仿宋" w:eastAsia="仿宋" w:hAnsi="仿宋" w:hint="eastAsia"/>
          <w:b w:val="0"/>
          <w:sz w:val="28"/>
          <w:szCs w:val="28"/>
        </w:rPr>
        <w:t>，或回路负荷明细图纸，图纸要求塑封处理，以便于维修操作。</w:t>
      </w:r>
    </w:p>
    <w:p w14:paraId="6DBE68A4"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柜体指示灯，开关按钮，表计等需要做标识牌，所有开关上下口相间带隔板。</w:t>
      </w:r>
    </w:p>
    <w:p w14:paraId="3CC141EE"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柜体左上角粘贴标准闪电标识。落地动力</w:t>
      </w:r>
      <w:proofErr w:type="gramStart"/>
      <w:r w:rsidRPr="0063070E">
        <w:rPr>
          <w:rFonts w:ascii="仿宋" w:eastAsia="仿宋" w:hAnsi="仿宋" w:hint="eastAsia"/>
          <w:b w:val="0"/>
          <w:sz w:val="28"/>
          <w:szCs w:val="28"/>
        </w:rPr>
        <w:t>柜需要</w:t>
      </w:r>
      <w:proofErr w:type="gramEnd"/>
      <w:r w:rsidRPr="0063070E">
        <w:rPr>
          <w:rFonts w:ascii="仿宋" w:eastAsia="仿宋" w:hAnsi="仿宋" w:hint="eastAsia"/>
          <w:b w:val="0"/>
          <w:sz w:val="28"/>
          <w:szCs w:val="28"/>
        </w:rPr>
        <w:t>做槽钢基础，并做防腐防锈处理。</w:t>
      </w:r>
    </w:p>
    <w:p w14:paraId="5D0B2618"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柜内设备，需要粘贴设备名称或编号等，要求位置合理，标识明晰。</w:t>
      </w:r>
    </w:p>
    <w:p w14:paraId="0FC1505F"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柜体颜色 RAL7035。</w:t>
      </w:r>
    </w:p>
    <w:p w14:paraId="06350456" w14:textId="4635940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（4）</w:t>
      </w:r>
      <w:proofErr w:type="gramStart"/>
      <w:r w:rsidRPr="0063070E">
        <w:rPr>
          <w:rFonts w:ascii="仿宋" w:eastAsia="仿宋" w:hAnsi="仿宋" w:hint="eastAsia"/>
          <w:b w:val="0"/>
          <w:sz w:val="28"/>
          <w:szCs w:val="28"/>
        </w:rPr>
        <w:t>挂墙电箱</w:t>
      </w:r>
      <w:proofErr w:type="gramEnd"/>
      <w:r w:rsidRPr="0063070E">
        <w:rPr>
          <w:rFonts w:ascii="仿宋" w:eastAsia="仿宋" w:hAnsi="仿宋" w:hint="eastAsia"/>
          <w:b w:val="0"/>
          <w:sz w:val="28"/>
          <w:szCs w:val="28"/>
        </w:rPr>
        <w:t>技术要求</w:t>
      </w:r>
      <w:r w:rsidR="00241B6D">
        <w:rPr>
          <w:rFonts w:ascii="仿宋" w:eastAsia="仿宋" w:hAnsi="仿宋" w:hint="eastAsia"/>
          <w:b w:val="0"/>
          <w:sz w:val="28"/>
          <w:szCs w:val="28"/>
        </w:rPr>
        <w:t>（如有）</w:t>
      </w:r>
    </w:p>
    <w:p w14:paraId="3AF41715"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a.屋内(外)型箱体采用2mm厚钢板制造，以机械加工成型及开孔、电焊组合，门盖板能作90°以上之开启，门上应附有平锁，箱内采用NFB、ELB</w:t>
      </w:r>
      <w:proofErr w:type="gramStart"/>
      <w:r w:rsidRPr="0063070E">
        <w:rPr>
          <w:rFonts w:ascii="仿宋" w:eastAsia="仿宋" w:hAnsi="仿宋" w:hint="eastAsia"/>
          <w:b w:val="0"/>
          <w:sz w:val="28"/>
          <w:szCs w:val="28"/>
        </w:rPr>
        <w:t>分电盘铜排</w:t>
      </w:r>
      <w:proofErr w:type="gramEnd"/>
      <w:r w:rsidRPr="0063070E">
        <w:rPr>
          <w:rFonts w:ascii="仿宋" w:eastAsia="仿宋" w:hAnsi="仿宋" w:hint="eastAsia"/>
          <w:b w:val="0"/>
          <w:sz w:val="28"/>
          <w:szCs w:val="28"/>
        </w:rPr>
        <w:t>配线时，则需装置内门板，箱内采用NFB、MS、PBL结线时，则以透明压</w:t>
      </w:r>
      <w:proofErr w:type="gramStart"/>
      <w:r w:rsidRPr="0063070E">
        <w:rPr>
          <w:rFonts w:ascii="仿宋" w:eastAsia="仿宋" w:hAnsi="仿宋" w:hint="eastAsia"/>
          <w:b w:val="0"/>
          <w:sz w:val="28"/>
          <w:szCs w:val="28"/>
        </w:rPr>
        <w:t>克力板盖住</w:t>
      </w:r>
      <w:proofErr w:type="gramEnd"/>
      <w:r w:rsidRPr="0063070E">
        <w:rPr>
          <w:rFonts w:ascii="仿宋" w:eastAsia="仿宋" w:hAnsi="仿宋" w:hint="eastAsia"/>
          <w:b w:val="0"/>
          <w:sz w:val="28"/>
          <w:szCs w:val="28"/>
        </w:rPr>
        <w:t>总线处，以</w:t>
      </w:r>
      <w:proofErr w:type="gramStart"/>
      <w:r w:rsidRPr="0063070E">
        <w:rPr>
          <w:rFonts w:ascii="仿宋" w:eastAsia="仿宋" w:hAnsi="仿宋" w:hint="eastAsia"/>
          <w:b w:val="0"/>
          <w:sz w:val="28"/>
          <w:szCs w:val="28"/>
        </w:rPr>
        <w:t>维人员</w:t>
      </w:r>
      <w:proofErr w:type="gramEnd"/>
      <w:r w:rsidRPr="0063070E">
        <w:rPr>
          <w:rFonts w:ascii="仿宋" w:eastAsia="仿宋" w:hAnsi="仿宋" w:hint="eastAsia"/>
          <w:b w:val="0"/>
          <w:sz w:val="28"/>
          <w:szCs w:val="28"/>
        </w:rPr>
        <w:t>工作安全。</w:t>
      </w:r>
    </w:p>
    <w:p w14:paraId="4126512D"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b.箱体上下需附有适当数量预留孔(或开盲孔)。</w:t>
      </w:r>
    </w:p>
    <w:p w14:paraId="76050F4D"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c.箱内设内盖板，使开关操作把手露出内盖板外，并于盖板上装置名牌,以示区别回路名称。</w:t>
      </w:r>
    </w:p>
    <w:p w14:paraId="3B28E2A7"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d.除另有规定外，主总线及分支线尽可能用铜排连接，</w:t>
      </w:r>
      <w:proofErr w:type="gramStart"/>
      <w:r w:rsidRPr="0063070E">
        <w:rPr>
          <w:rFonts w:ascii="仿宋" w:eastAsia="仿宋" w:hAnsi="仿宋" w:hint="eastAsia"/>
          <w:b w:val="0"/>
          <w:sz w:val="28"/>
          <w:szCs w:val="28"/>
        </w:rPr>
        <w:t>铜排须套上</w:t>
      </w:r>
      <w:proofErr w:type="gramEnd"/>
      <w:r w:rsidRPr="0063070E">
        <w:rPr>
          <w:rFonts w:ascii="仿宋" w:eastAsia="仿宋" w:hAnsi="仿宋" w:hint="eastAsia"/>
          <w:b w:val="0"/>
          <w:sz w:val="28"/>
          <w:szCs w:val="28"/>
        </w:rPr>
        <w:t>PVC</w:t>
      </w:r>
      <w:proofErr w:type="gramStart"/>
      <w:r w:rsidRPr="0063070E">
        <w:rPr>
          <w:rFonts w:ascii="仿宋" w:eastAsia="仿宋" w:hAnsi="仿宋" w:hint="eastAsia"/>
          <w:b w:val="0"/>
          <w:sz w:val="28"/>
          <w:szCs w:val="28"/>
        </w:rPr>
        <w:lastRenderedPageBreak/>
        <w:t>绝缘色套</w:t>
      </w:r>
      <w:proofErr w:type="gramEnd"/>
      <w:r w:rsidRPr="0063070E">
        <w:rPr>
          <w:rFonts w:ascii="仿宋" w:eastAsia="仿宋" w:hAnsi="仿宋" w:hint="eastAsia"/>
          <w:b w:val="0"/>
          <w:sz w:val="28"/>
          <w:szCs w:val="28"/>
        </w:rPr>
        <w:t>,其颜色区分A-黄色 B-绿色 C-红色。</w:t>
      </w:r>
    </w:p>
    <w:p w14:paraId="2A8BE6E1"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e.箱内负载分配须配合分路开关实际位置配置。</w:t>
      </w:r>
    </w:p>
    <w:p w14:paraId="542500C8"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f.中性线须与箱体绝缘，并配备回路相同数量的固定螺栓及螺丝。</w:t>
      </w:r>
    </w:p>
    <w:p w14:paraId="2A9BD798"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g.箱内部须装置接地铜排，并与接地线相连成完整导体。</w:t>
      </w:r>
    </w:p>
    <w:p w14:paraId="37AA9B04"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h.分支回路须整齐排列并作清晰标识。</w:t>
      </w:r>
    </w:p>
    <w:p w14:paraId="2709B628"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（5）汇流排(</w:t>
      </w:r>
      <w:proofErr w:type="gramStart"/>
      <w:r w:rsidRPr="0063070E">
        <w:rPr>
          <w:rFonts w:ascii="仿宋" w:eastAsia="仿宋" w:hAnsi="仿宋" w:hint="eastAsia"/>
          <w:b w:val="0"/>
          <w:sz w:val="28"/>
          <w:szCs w:val="28"/>
        </w:rPr>
        <w:t>含零地</w:t>
      </w:r>
      <w:proofErr w:type="gramEnd"/>
      <w:r w:rsidRPr="0063070E">
        <w:rPr>
          <w:rFonts w:ascii="仿宋" w:eastAsia="仿宋" w:hAnsi="仿宋" w:hint="eastAsia"/>
          <w:b w:val="0"/>
          <w:sz w:val="28"/>
          <w:szCs w:val="28"/>
        </w:rPr>
        <w:t xml:space="preserve">排) </w:t>
      </w:r>
    </w:p>
    <w:p w14:paraId="3A9DDDDF"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a.所有的汇流排应以高导电性之T2电解铜制成，材质成分应含99.96%以上之铜及导电率应在98%以上（20℃情况下），同时所有汇流排均须镀锡。</w:t>
      </w:r>
    </w:p>
    <w:p w14:paraId="55557679"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b.从控制盘正面看时，相序顺序，水平汇流排由前至后应为A、B、C,直立汇流排由左至右应为A、B、C；</w:t>
      </w:r>
    </w:p>
    <w:p w14:paraId="4AAEDE37"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c.水平汇流排额定安全电流不得小于图纸规定，此汇流排除非结构需要不得中断；</w:t>
      </w:r>
    </w:p>
    <w:p w14:paraId="318FD127"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d.所有汇流排支撑绝缘子须使用高强度、高绝缘、耐火、耐潮湿的强化玻璃材质等制成；</w:t>
      </w:r>
    </w:p>
    <w:p w14:paraId="75579198"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e.所有汇流排组成均必须能够承受IEC439-1规定的对称短路故障电流,本案对称短路故障电流值参考图纸；</w:t>
      </w:r>
    </w:p>
    <w:p w14:paraId="3B79588C"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f.接地汇流排其截面</w:t>
      </w:r>
      <w:proofErr w:type="gramStart"/>
      <w:r w:rsidRPr="0063070E">
        <w:rPr>
          <w:rFonts w:ascii="仿宋" w:eastAsia="仿宋" w:hAnsi="仿宋" w:hint="eastAsia"/>
          <w:b w:val="0"/>
          <w:sz w:val="28"/>
          <w:szCs w:val="28"/>
        </w:rPr>
        <w:t>积不得</w:t>
      </w:r>
      <w:proofErr w:type="gramEnd"/>
      <w:r w:rsidRPr="0063070E">
        <w:rPr>
          <w:rFonts w:ascii="仿宋" w:eastAsia="仿宋" w:hAnsi="仿宋" w:hint="eastAsia"/>
          <w:b w:val="0"/>
          <w:sz w:val="28"/>
          <w:szCs w:val="28"/>
        </w:rPr>
        <w:t>小于5mm*20mm；</w:t>
      </w:r>
    </w:p>
    <w:p w14:paraId="3946D517"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（5） 预留空间：各柜/箱预留空开数量图纸有标注的按图纸，没有标注的不得小于全部回路数量的</w:t>
      </w:r>
      <w:r w:rsidRPr="0063070E">
        <w:rPr>
          <w:rFonts w:ascii="仿宋" w:eastAsia="仿宋" w:hAnsi="仿宋"/>
          <w:b w:val="0"/>
          <w:sz w:val="28"/>
          <w:szCs w:val="28"/>
        </w:rPr>
        <w:t>20</w:t>
      </w:r>
      <w:r w:rsidRPr="0063070E">
        <w:rPr>
          <w:rFonts w:ascii="仿宋" w:eastAsia="仿宋" w:hAnsi="仿宋" w:hint="eastAsia"/>
          <w:b w:val="0"/>
          <w:sz w:val="28"/>
          <w:szCs w:val="28"/>
        </w:rPr>
        <w:t>%。</w:t>
      </w:r>
    </w:p>
    <w:p w14:paraId="6D69B236"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（6）  电路配线标示及色标(依据:CNS3990标准办理)。</w:t>
      </w:r>
    </w:p>
    <w:p w14:paraId="0AE6C02D"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a.制造厂商必须以</w:t>
      </w:r>
      <w:proofErr w:type="gramStart"/>
      <w:r w:rsidRPr="0063070E">
        <w:rPr>
          <w:rFonts w:ascii="仿宋" w:eastAsia="仿宋" w:hAnsi="仿宋" w:hint="eastAsia"/>
          <w:b w:val="0"/>
          <w:sz w:val="28"/>
          <w:szCs w:val="28"/>
        </w:rPr>
        <w:t>线码清楚</w:t>
      </w:r>
      <w:proofErr w:type="gramEnd"/>
      <w:r w:rsidRPr="0063070E">
        <w:rPr>
          <w:rFonts w:ascii="仿宋" w:eastAsia="仿宋" w:hAnsi="仿宋" w:hint="eastAsia"/>
          <w:b w:val="0"/>
          <w:sz w:val="28"/>
          <w:szCs w:val="28"/>
        </w:rPr>
        <w:t>的标示每一出线端子，以便日后检修与续接。</w:t>
      </w:r>
    </w:p>
    <w:p w14:paraId="516729E1"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b.电缆色标须按国标进行施作。</w:t>
      </w:r>
    </w:p>
    <w:p w14:paraId="7DBE8B07"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c.低压控制柜箱内电缆截面须不小于2.5mm2.</w:t>
      </w:r>
    </w:p>
    <w:p w14:paraId="11E89A22"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d.总线导体排列：</w:t>
      </w:r>
      <w:proofErr w:type="gramStart"/>
      <w:r w:rsidRPr="0063070E">
        <w:rPr>
          <w:rFonts w:ascii="仿宋" w:eastAsia="仿宋" w:hAnsi="仿宋" w:hint="eastAsia"/>
          <w:b w:val="0"/>
          <w:sz w:val="28"/>
          <w:szCs w:val="28"/>
        </w:rPr>
        <w:t>面对盘</w:t>
      </w:r>
      <w:proofErr w:type="gramEnd"/>
      <w:r w:rsidRPr="0063070E">
        <w:rPr>
          <w:rFonts w:ascii="仿宋" w:eastAsia="仿宋" w:hAnsi="仿宋" w:hint="eastAsia"/>
          <w:b w:val="0"/>
          <w:sz w:val="28"/>
          <w:szCs w:val="28"/>
        </w:rPr>
        <w:t>面。</w:t>
      </w:r>
    </w:p>
    <w:p w14:paraId="236DD74E"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b w:val="0"/>
          <w:sz w:val="28"/>
          <w:szCs w:val="28"/>
        </w:rPr>
        <w:t>e</w:t>
      </w:r>
      <w:r w:rsidRPr="0063070E">
        <w:rPr>
          <w:rFonts w:ascii="仿宋" w:eastAsia="仿宋" w:hAnsi="仿宋" w:hint="eastAsia"/>
          <w:b w:val="0"/>
          <w:sz w:val="28"/>
          <w:szCs w:val="28"/>
        </w:rPr>
        <w:t>.</w:t>
      </w:r>
      <w:proofErr w:type="gramStart"/>
      <w:r w:rsidRPr="0063070E">
        <w:rPr>
          <w:rFonts w:ascii="仿宋" w:eastAsia="仿宋" w:hAnsi="仿宋" w:hint="eastAsia"/>
          <w:b w:val="0"/>
          <w:sz w:val="28"/>
          <w:szCs w:val="28"/>
        </w:rPr>
        <w:t>动力柜盘面</w:t>
      </w:r>
      <w:proofErr w:type="gramEnd"/>
      <w:r w:rsidRPr="0063070E">
        <w:rPr>
          <w:rFonts w:ascii="仿宋" w:eastAsia="仿宋" w:hAnsi="仿宋" w:hint="eastAsia"/>
          <w:b w:val="0"/>
          <w:sz w:val="28"/>
          <w:szCs w:val="28"/>
        </w:rPr>
        <w:t>左上角采用亚</w:t>
      </w:r>
      <w:proofErr w:type="gramStart"/>
      <w:r w:rsidRPr="0063070E">
        <w:rPr>
          <w:rFonts w:ascii="仿宋" w:eastAsia="仿宋" w:hAnsi="仿宋" w:hint="eastAsia"/>
          <w:b w:val="0"/>
          <w:sz w:val="28"/>
          <w:szCs w:val="28"/>
        </w:rPr>
        <w:t>克力板或</w:t>
      </w:r>
      <w:proofErr w:type="gramEnd"/>
      <w:r w:rsidRPr="0063070E">
        <w:rPr>
          <w:rFonts w:ascii="仿宋" w:eastAsia="仿宋" w:hAnsi="仿宋" w:hint="eastAsia"/>
          <w:b w:val="0"/>
          <w:sz w:val="28"/>
          <w:szCs w:val="28"/>
        </w:rPr>
        <w:t>金属名牌标示出盘柜编号/电压等级/引自/上游送电回路编号等信息，盘柜供货商名称/制造日期/出厂编号等信息放置于盘柜下方正中央位置，盘面标示制作</w:t>
      </w:r>
    </w:p>
    <w:p w14:paraId="47E993B7"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b w:val="0"/>
          <w:sz w:val="28"/>
          <w:szCs w:val="28"/>
        </w:rPr>
        <w:t>(7)</w:t>
      </w:r>
      <w:r w:rsidRPr="0063070E">
        <w:rPr>
          <w:rFonts w:ascii="仿宋" w:eastAsia="仿宋" w:hAnsi="仿宋" w:hint="eastAsia"/>
          <w:b w:val="0"/>
          <w:sz w:val="28"/>
          <w:szCs w:val="28"/>
        </w:rPr>
        <w:t>显示仪表</w:t>
      </w:r>
    </w:p>
    <w:p w14:paraId="66D4BF26"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w:t>
      </w:r>
      <w:r w:rsidRPr="0063070E">
        <w:rPr>
          <w:rFonts w:ascii="仿宋" w:eastAsia="仿宋" w:hAnsi="仿宋"/>
          <w:b w:val="0"/>
          <w:sz w:val="28"/>
          <w:szCs w:val="28"/>
        </w:rPr>
        <w:t>a.</w:t>
      </w:r>
      <w:r w:rsidRPr="0063070E">
        <w:rPr>
          <w:rFonts w:ascii="仿宋" w:eastAsia="仿宋" w:hAnsi="仿宋" w:hint="eastAsia"/>
          <w:b w:val="0"/>
          <w:sz w:val="28"/>
          <w:szCs w:val="28"/>
        </w:rPr>
        <w:t>所有指示仪表采用半嵌入式仪表（多功能）</w:t>
      </w:r>
      <w:proofErr w:type="gramStart"/>
      <w:r w:rsidRPr="0063070E">
        <w:rPr>
          <w:rFonts w:ascii="仿宋" w:eastAsia="仿宋" w:hAnsi="仿宋" w:hint="eastAsia"/>
          <w:b w:val="0"/>
          <w:sz w:val="28"/>
          <w:szCs w:val="28"/>
        </w:rPr>
        <w:t>按装</w:t>
      </w:r>
      <w:proofErr w:type="gramEnd"/>
      <w:r w:rsidRPr="0063070E">
        <w:rPr>
          <w:rFonts w:ascii="仿宋" w:eastAsia="仿宋" w:hAnsi="仿宋" w:hint="eastAsia"/>
          <w:b w:val="0"/>
          <w:sz w:val="28"/>
          <w:szCs w:val="28"/>
        </w:rPr>
        <w:t>，其</w:t>
      </w:r>
      <w:proofErr w:type="gramStart"/>
      <w:r w:rsidRPr="0063070E">
        <w:rPr>
          <w:rFonts w:ascii="仿宋" w:eastAsia="仿宋" w:hAnsi="仿宋" w:hint="eastAsia"/>
          <w:b w:val="0"/>
          <w:sz w:val="28"/>
          <w:szCs w:val="28"/>
        </w:rPr>
        <w:t>尺寸须约为</w:t>
      </w:r>
      <w:proofErr w:type="gramEnd"/>
      <w:r w:rsidRPr="0063070E">
        <w:rPr>
          <w:rFonts w:ascii="仿宋" w:eastAsia="仿宋" w:hAnsi="仿宋" w:hint="eastAsia"/>
          <w:b w:val="0"/>
          <w:sz w:val="28"/>
          <w:szCs w:val="28"/>
        </w:rPr>
        <w:t>932公分正方，液晶显示，精度等级不低于0</w:t>
      </w:r>
      <w:r w:rsidRPr="0063070E">
        <w:rPr>
          <w:rFonts w:ascii="仿宋" w:eastAsia="仿宋" w:hAnsi="仿宋"/>
          <w:b w:val="0"/>
          <w:sz w:val="28"/>
          <w:szCs w:val="28"/>
        </w:rPr>
        <w:t>.5</w:t>
      </w:r>
      <w:r w:rsidRPr="0063070E">
        <w:rPr>
          <w:rFonts w:ascii="仿宋" w:eastAsia="仿宋" w:hAnsi="仿宋" w:hint="eastAsia"/>
          <w:b w:val="0"/>
          <w:sz w:val="28"/>
          <w:szCs w:val="28"/>
        </w:rPr>
        <w:t xml:space="preserve">级； </w:t>
      </w:r>
    </w:p>
    <w:p w14:paraId="0AB615AF"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 xml:space="preserve"> </w:t>
      </w:r>
      <w:r w:rsidRPr="0063070E">
        <w:rPr>
          <w:rFonts w:ascii="仿宋" w:eastAsia="仿宋" w:hAnsi="仿宋"/>
          <w:b w:val="0"/>
          <w:sz w:val="28"/>
          <w:szCs w:val="28"/>
        </w:rPr>
        <w:t>b.</w:t>
      </w:r>
      <w:r w:rsidRPr="0063070E">
        <w:rPr>
          <w:rFonts w:ascii="仿宋" w:eastAsia="仿宋" w:hAnsi="仿宋" w:hint="eastAsia"/>
          <w:b w:val="0"/>
          <w:sz w:val="28"/>
          <w:szCs w:val="28"/>
        </w:rPr>
        <w:t xml:space="preserve"> 所有指示仪表必须具有高灵敏度抗干扰，具备I（每相）、V（单/三相）、P、W、F等记录和显示，具备数据远传功能的485接口及MODBUS通讯协议；    </w:t>
      </w:r>
    </w:p>
    <w:p w14:paraId="066A9E3D"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hint="eastAsia"/>
          <w:b w:val="0"/>
          <w:sz w:val="28"/>
          <w:szCs w:val="28"/>
        </w:rPr>
        <w:t>（8）箱体涂装技术要求</w:t>
      </w:r>
    </w:p>
    <w:p w14:paraId="43453E76"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b w:val="0"/>
          <w:sz w:val="28"/>
          <w:szCs w:val="28"/>
        </w:rPr>
        <w:lastRenderedPageBreak/>
        <w:t>a.</w:t>
      </w:r>
      <w:r w:rsidRPr="0063070E">
        <w:rPr>
          <w:rFonts w:ascii="仿宋" w:eastAsia="仿宋" w:hAnsi="仿宋" w:hint="eastAsia"/>
          <w:b w:val="0"/>
          <w:sz w:val="28"/>
          <w:szCs w:val="28"/>
        </w:rPr>
        <w:t>箱体颜色：箱体颜色统一为：RAL7035。</w:t>
      </w:r>
    </w:p>
    <w:p w14:paraId="527A0677"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b w:val="0"/>
          <w:sz w:val="28"/>
          <w:szCs w:val="28"/>
        </w:rPr>
        <w:t>b.</w:t>
      </w:r>
      <w:r w:rsidRPr="0063070E">
        <w:rPr>
          <w:rFonts w:ascii="仿宋" w:eastAsia="仿宋" w:hAnsi="仿宋" w:hint="eastAsia"/>
          <w:b w:val="0"/>
          <w:sz w:val="28"/>
          <w:szCs w:val="28"/>
        </w:rPr>
        <w:t>烤漆方式：除锈、酸洗处理</w:t>
      </w:r>
      <w:proofErr w:type="gramStart"/>
      <w:r w:rsidRPr="0063070E">
        <w:rPr>
          <w:rFonts w:ascii="仿宋" w:eastAsia="仿宋" w:hAnsi="仿宋" w:hint="eastAsia"/>
          <w:b w:val="0"/>
          <w:sz w:val="28"/>
          <w:szCs w:val="28"/>
        </w:rPr>
        <w:t>—所有</w:t>
      </w:r>
      <w:proofErr w:type="gramEnd"/>
      <w:r w:rsidRPr="0063070E">
        <w:rPr>
          <w:rFonts w:ascii="仿宋" w:eastAsia="仿宋" w:hAnsi="仿宋" w:hint="eastAsia"/>
          <w:b w:val="0"/>
          <w:sz w:val="28"/>
          <w:szCs w:val="28"/>
        </w:rPr>
        <w:t>架构、门、左右面板、顶部及单元涂装，均须经过去污、脱脂、酸洗除锈、草酸处理、表面处理、磷化、清洗、烤漆、喷粉等处理手续。</w:t>
      </w:r>
    </w:p>
    <w:p w14:paraId="2E56D5A7" w14:textId="77777777" w:rsidR="007053C2" w:rsidRPr="0063070E" w:rsidRDefault="00965134">
      <w:pPr>
        <w:spacing w:line="440" w:lineRule="exact"/>
        <w:ind w:firstLineChars="200" w:firstLine="560"/>
        <w:rPr>
          <w:rFonts w:ascii="仿宋" w:eastAsia="仿宋" w:hAnsi="仿宋" w:hint="eastAsia"/>
          <w:b w:val="0"/>
          <w:sz w:val="28"/>
          <w:szCs w:val="28"/>
        </w:rPr>
      </w:pPr>
      <w:r w:rsidRPr="0063070E">
        <w:rPr>
          <w:rFonts w:ascii="仿宋" w:eastAsia="仿宋" w:hAnsi="仿宋"/>
          <w:b w:val="0"/>
          <w:sz w:val="28"/>
          <w:szCs w:val="28"/>
        </w:rPr>
        <w:t>c.</w:t>
      </w:r>
      <w:r w:rsidRPr="0063070E">
        <w:rPr>
          <w:rFonts w:ascii="仿宋" w:eastAsia="仿宋" w:hAnsi="仿宋" w:hint="eastAsia"/>
          <w:b w:val="0"/>
          <w:sz w:val="28"/>
          <w:szCs w:val="28"/>
        </w:rPr>
        <w:t>所有未涂装之部分，须经防蚀处理后再施以镀锡，把手部分须镀铬处理.</w:t>
      </w:r>
    </w:p>
    <w:p w14:paraId="4BD98439" w14:textId="62663490" w:rsidR="007053C2" w:rsidRPr="0063070E" w:rsidRDefault="00965134">
      <w:pPr>
        <w:spacing w:line="440" w:lineRule="exact"/>
        <w:ind w:firstLineChars="100" w:firstLine="280"/>
        <w:outlineLvl w:val="2"/>
        <w:rPr>
          <w:rFonts w:ascii="仿宋" w:eastAsia="仿宋" w:hAnsi="仿宋" w:hint="eastAsia"/>
          <w:b w:val="0"/>
          <w:sz w:val="28"/>
          <w:szCs w:val="28"/>
        </w:rPr>
      </w:pPr>
      <w:r w:rsidRPr="0063070E">
        <w:rPr>
          <w:rFonts w:ascii="仿宋" w:eastAsia="仿宋" w:hAnsi="仿宋"/>
          <w:b w:val="0"/>
          <w:sz w:val="28"/>
          <w:szCs w:val="28"/>
        </w:rPr>
        <w:t>7.</w:t>
      </w:r>
      <w:r w:rsidRPr="0063070E">
        <w:rPr>
          <w:rFonts w:ascii="仿宋" w:eastAsia="仿宋" w:hAnsi="仿宋" w:hint="eastAsia"/>
          <w:b w:val="0"/>
          <w:sz w:val="28"/>
          <w:szCs w:val="28"/>
        </w:rPr>
        <w:t>桥架技术要求</w:t>
      </w:r>
      <w:r w:rsidR="00241B6D">
        <w:rPr>
          <w:rFonts w:ascii="仿宋" w:eastAsia="仿宋" w:hAnsi="仿宋" w:hint="eastAsia"/>
          <w:b w:val="0"/>
          <w:sz w:val="28"/>
          <w:szCs w:val="28"/>
        </w:rPr>
        <w:t>（如有）</w:t>
      </w:r>
    </w:p>
    <w:p w14:paraId="72B261E9" w14:textId="77777777" w:rsidR="007053C2" w:rsidRPr="0063070E" w:rsidRDefault="00965134">
      <w:pPr>
        <w:spacing w:line="440" w:lineRule="exact"/>
        <w:ind w:firstLineChars="100" w:firstLine="280"/>
        <w:outlineLvl w:val="3"/>
        <w:rPr>
          <w:rFonts w:ascii="仿宋" w:eastAsia="仿宋" w:hAnsi="仿宋" w:hint="eastAsia"/>
          <w:b w:val="0"/>
          <w:sz w:val="28"/>
          <w:szCs w:val="28"/>
        </w:rPr>
      </w:pPr>
      <w:r w:rsidRPr="0063070E">
        <w:rPr>
          <w:rFonts w:ascii="仿宋" w:eastAsia="仿宋" w:hAnsi="仿宋" w:hint="eastAsia"/>
          <w:b w:val="0"/>
          <w:sz w:val="28"/>
          <w:szCs w:val="28"/>
        </w:rPr>
        <w:t>7</w:t>
      </w:r>
      <w:r w:rsidRPr="0063070E">
        <w:rPr>
          <w:rFonts w:ascii="仿宋" w:eastAsia="仿宋" w:hAnsi="仿宋"/>
          <w:b w:val="0"/>
          <w:sz w:val="28"/>
          <w:szCs w:val="28"/>
        </w:rPr>
        <w:t>.1</w:t>
      </w:r>
      <w:r w:rsidRPr="0063070E">
        <w:rPr>
          <w:rFonts w:ascii="仿宋" w:eastAsia="仿宋" w:hAnsi="仿宋" w:hint="eastAsia"/>
          <w:b w:val="0"/>
          <w:sz w:val="28"/>
          <w:szCs w:val="28"/>
        </w:rPr>
        <w:t>电缆桥架采用优质钢板制作，室外桥架采用铝合金材质，桥架允许最小板材厚度如下表规定</w:t>
      </w:r>
    </w:p>
    <w:tbl>
      <w:tblPr>
        <w:tblW w:w="8505" w:type="dxa"/>
        <w:jc w:val="center"/>
        <w:tblLayout w:type="fixed"/>
        <w:tblLook w:val="04A0" w:firstRow="1" w:lastRow="0" w:firstColumn="1" w:lastColumn="0" w:noHBand="0" w:noVBand="1"/>
      </w:tblPr>
      <w:tblGrid>
        <w:gridCol w:w="1982"/>
        <w:gridCol w:w="2127"/>
        <w:gridCol w:w="2127"/>
        <w:gridCol w:w="2269"/>
      </w:tblGrid>
      <w:tr w:rsidR="007053C2" w:rsidRPr="0063070E" w14:paraId="1DE1BA20" w14:textId="77777777">
        <w:trPr>
          <w:jc w:val="center"/>
        </w:trPr>
        <w:tc>
          <w:tcPr>
            <w:tcW w:w="1980" w:type="dxa"/>
            <w:tcBorders>
              <w:top w:val="single" w:sz="4" w:space="0" w:color="auto"/>
              <w:left w:val="single" w:sz="4" w:space="0" w:color="auto"/>
              <w:bottom w:val="single" w:sz="4" w:space="0" w:color="auto"/>
              <w:right w:val="single" w:sz="4" w:space="0" w:color="auto"/>
            </w:tcBorders>
          </w:tcPr>
          <w:p w14:paraId="4063145E" w14:textId="77777777" w:rsidR="007053C2" w:rsidRPr="0063070E" w:rsidRDefault="00965134">
            <w:pPr>
              <w:autoSpaceDE w:val="0"/>
              <w:autoSpaceDN w:val="0"/>
              <w:snapToGrid w:val="0"/>
              <w:jc w:val="center"/>
              <w:rPr>
                <w:rFonts w:ascii="仿宋" w:eastAsia="仿宋" w:hAnsi="仿宋" w:hint="eastAsia"/>
                <w:b w:val="0"/>
                <w:sz w:val="28"/>
                <w:szCs w:val="28"/>
              </w:rPr>
            </w:pPr>
            <w:r w:rsidRPr="0063070E">
              <w:rPr>
                <w:rFonts w:ascii="仿宋" w:eastAsia="仿宋" w:hAnsi="仿宋" w:cs="宋体" w:hint="eastAsia"/>
                <w:b w:val="0"/>
                <w:bCs w:val="0"/>
                <w:kern w:val="0"/>
                <w:sz w:val="28"/>
                <w:szCs w:val="28"/>
              </w:rPr>
              <w:t>宽度B</w:t>
            </w:r>
          </w:p>
        </w:tc>
        <w:tc>
          <w:tcPr>
            <w:tcW w:w="2126" w:type="dxa"/>
            <w:tcBorders>
              <w:top w:val="single" w:sz="4" w:space="0" w:color="auto"/>
              <w:left w:val="single" w:sz="4" w:space="0" w:color="auto"/>
              <w:bottom w:val="single" w:sz="4" w:space="0" w:color="auto"/>
              <w:right w:val="single" w:sz="4" w:space="0" w:color="auto"/>
            </w:tcBorders>
          </w:tcPr>
          <w:p w14:paraId="34112334" w14:textId="77777777" w:rsidR="007053C2" w:rsidRPr="0063070E" w:rsidRDefault="00965134">
            <w:pPr>
              <w:autoSpaceDE w:val="0"/>
              <w:autoSpaceDN w:val="0"/>
              <w:snapToGrid w:val="0"/>
              <w:jc w:val="center"/>
              <w:rPr>
                <w:rFonts w:ascii="仿宋" w:eastAsia="仿宋" w:hAnsi="仿宋" w:hint="eastAsia"/>
                <w:b w:val="0"/>
                <w:sz w:val="28"/>
                <w:szCs w:val="28"/>
              </w:rPr>
            </w:pPr>
            <w:r w:rsidRPr="0063070E">
              <w:rPr>
                <w:rFonts w:ascii="仿宋" w:eastAsia="仿宋" w:hAnsi="仿宋" w:cs="宋体" w:hint="eastAsia"/>
                <w:b w:val="0"/>
                <w:bCs w:val="0"/>
                <w:kern w:val="0"/>
                <w:sz w:val="28"/>
                <w:szCs w:val="28"/>
              </w:rPr>
              <w:t>允许最小板厚mm</w:t>
            </w:r>
          </w:p>
        </w:tc>
        <w:tc>
          <w:tcPr>
            <w:tcW w:w="2126" w:type="dxa"/>
            <w:tcBorders>
              <w:top w:val="single" w:sz="4" w:space="0" w:color="auto"/>
              <w:left w:val="single" w:sz="4" w:space="0" w:color="auto"/>
              <w:bottom w:val="single" w:sz="4" w:space="0" w:color="auto"/>
              <w:right w:val="single" w:sz="4" w:space="0" w:color="auto"/>
            </w:tcBorders>
          </w:tcPr>
          <w:p w14:paraId="10805F8E" w14:textId="77777777" w:rsidR="007053C2" w:rsidRPr="0063070E" w:rsidRDefault="00965134">
            <w:pPr>
              <w:autoSpaceDE w:val="0"/>
              <w:autoSpaceDN w:val="0"/>
              <w:snapToGrid w:val="0"/>
              <w:jc w:val="center"/>
              <w:rPr>
                <w:rFonts w:ascii="仿宋" w:eastAsia="仿宋" w:hAnsi="仿宋" w:hint="eastAsia"/>
                <w:b w:val="0"/>
                <w:sz w:val="28"/>
                <w:szCs w:val="28"/>
              </w:rPr>
            </w:pPr>
            <w:r w:rsidRPr="0063070E">
              <w:rPr>
                <w:rFonts w:ascii="仿宋" w:eastAsia="仿宋" w:hAnsi="仿宋" w:cs="宋体" w:hint="eastAsia"/>
                <w:b w:val="0"/>
                <w:bCs w:val="0"/>
                <w:kern w:val="0"/>
                <w:sz w:val="28"/>
                <w:szCs w:val="28"/>
              </w:rPr>
              <w:t>宽度B</w:t>
            </w:r>
          </w:p>
        </w:tc>
        <w:tc>
          <w:tcPr>
            <w:tcW w:w="2268" w:type="dxa"/>
            <w:tcBorders>
              <w:top w:val="single" w:sz="4" w:space="0" w:color="auto"/>
              <w:left w:val="single" w:sz="4" w:space="0" w:color="auto"/>
              <w:bottom w:val="single" w:sz="4" w:space="0" w:color="auto"/>
              <w:right w:val="single" w:sz="4" w:space="0" w:color="auto"/>
            </w:tcBorders>
          </w:tcPr>
          <w:p w14:paraId="27DE8003" w14:textId="77777777" w:rsidR="007053C2" w:rsidRPr="0063070E" w:rsidRDefault="00965134">
            <w:pPr>
              <w:autoSpaceDE w:val="0"/>
              <w:autoSpaceDN w:val="0"/>
              <w:snapToGrid w:val="0"/>
              <w:jc w:val="center"/>
              <w:rPr>
                <w:rFonts w:ascii="仿宋" w:eastAsia="仿宋" w:hAnsi="仿宋" w:hint="eastAsia"/>
                <w:b w:val="0"/>
                <w:sz w:val="28"/>
                <w:szCs w:val="28"/>
              </w:rPr>
            </w:pPr>
            <w:r w:rsidRPr="0063070E">
              <w:rPr>
                <w:rFonts w:ascii="仿宋" w:eastAsia="仿宋" w:hAnsi="仿宋" w:cs="宋体" w:hint="eastAsia"/>
                <w:b w:val="0"/>
                <w:bCs w:val="0"/>
                <w:kern w:val="0"/>
                <w:sz w:val="28"/>
                <w:szCs w:val="28"/>
              </w:rPr>
              <w:t>允许最小板厚mm</w:t>
            </w:r>
          </w:p>
        </w:tc>
      </w:tr>
      <w:tr w:rsidR="007053C2" w:rsidRPr="0063070E" w14:paraId="71F58F79"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7AE1897"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B≤150</w:t>
            </w:r>
          </w:p>
        </w:tc>
        <w:tc>
          <w:tcPr>
            <w:tcW w:w="2126" w:type="dxa"/>
            <w:tcBorders>
              <w:top w:val="single" w:sz="4" w:space="0" w:color="auto"/>
              <w:left w:val="single" w:sz="4" w:space="0" w:color="auto"/>
              <w:bottom w:val="single" w:sz="4" w:space="0" w:color="auto"/>
              <w:right w:val="single" w:sz="4" w:space="0" w:color="auto"/>
            </w:tcBorders>
            <w:vAlign w:val="center"/>
          </w:tcPr>
          <w:p w14:paraId="6CF2572F"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1.5</w:t>
            </w:r>
          </w:p>
        </w:tc>
        <w:tc>
          <w:tcPr>
            <w:tcW w:w="2126" w:type="dxa"/>
            <w:tcBorders>
              <w:top w:val="single" w:sz="4" w:space="0" w:color="auto"/>
              <w:left w:val="single" w:sz="4" w:space="0" w:color="auto"/>
              <w:bottom w:val="single" w:sz="4" w:space="0" w:color="auto"/>
              <w:right w:val="single" w:sz="4" w:space="0" w:color="auto"/>
            </w:tcBorders>
            <w:vAlign w:val="center"/>
          </w:tcPr>
          <w:p w14:paraId="28078981"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150＜B≤300</w:t>
            </w:r>
          </w:p>
        </w:tc>
        <w:tc>
          <w:tcPr>
            <w:tcW w:w="2268" w:type="dxa"/>
            <w:tcBorders>
              <w:top w:val="single" w:sz="4" w:space="0" w:color="auto"/>
              <w:left w:val="single" w:sz="4" w:space="0" w:color="auto"/>
              <w:bottom w:val="single" w:sz="4" w:space="0" w:color="auto"/>
              <w:right w:val="single" w:sz="4" w:space="0" w:color="auto"/>
            </w:tcBorders>
            <w:vAlign w:val="center"/>
          </w:tcPr>
          <w:p w14:paraId="4432F533"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2.0</w:t>
            </w:r>
          </w:p>
        </w:tc>
      </w:tr>
      <w:tr w:rsidR="007053C2" w:rsidRPr="0063070E" w14:paraId="5684D202"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48E0F03"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300＜B≤500</w:t>
            </w:r>
          </w:p>
        </w:tc>
        <w:tc>
          <w:tcPr>
            <w:tcW w:w="2126" w:type="dxa"/>
            <w:tcBorders>
              <w:top w:val="single" w:sz="4" w:space="0" w:color="auto"/>
              <w:left w:val="single" w:sz="4" w:space="0" w:color="auto"/>
              <w:bottom w:val="single" w:sz="4" w:space="0" w:color="auto"/>
              <w:right w:val="single" w:sz="4" w:space="0" w:color="auto"/>
            </w:tcBorders>
            <w:vAlign w:val="center"/>
          </w:tcPr>
          <w:p w14:paraId="08E2E240"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2.5</w:t>
            </w:r>
          </w:p>
        </w:tc>
        <w:tc>
          <w:tcPr>
            <w:tcW w:w="2126" w:type="dxa"/>
            <w:tcBorders>
              <w:top w:val="single" w:sz="4" w:space="0" w:color="auto"/>
              <w:left w:val="single" w:sz="4" w:space="0" w:color="auto"/>
              <w:bottom w:val="single" w:sz="4" w:space="0" w:color="auto"/>
              <w:right w:val="single" w:sz="4" w:space="0" w:color="auto"/>
            </w:tcBorders>
            <w:vAlign w:val="center"/>
          </w:tcPr>
          <w:p w14:paraId="030E63FB"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500＜B≤800</w:t>
            </w:r>
          </w:p>
        </w:tc>
        <w:tc>
          <w:tcPr>
            <w:tcW w:w="2268" w:type="dxa"/>
            <w:tcBorders>
              <w:top w:val="single" w:sz="4" w:space="0" w:color="auto"/>
              <w:left w:val="single" w:sz="4" w:space="0" w:color="auto"/>
              <w:bottom w:val="single" w:sz="4" w:space="0" w:color="auto"/>
              <w:right w:val="single" w:sz="4" w:space="0" w:color="auto"/>
            </w:tcBorders>
            <w:vAlign w:val="center"/>
          </w:tcPr>
          <w:p w14:paraId="5A1E4689"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2.5</w:t>
            </w:r>
          </w:p>
        </w:tc>
      </w:tr>
      <w:tr w:rsidR="007053C2" w:rsidRPr="0063070E" w14:paraId="36795BB7" w14:textId="77777777">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40797835"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800＜B</w:t>
            </w:r>
          </w:p>
        </w:tc>
        <w:tc>
          <w:tcPr>
            <w:tcW w:w="2126" w:type="dxa"/>
            <w:tcBorders>
              <w:top w:val="single" w:sz="4" w:space="0" w:color="auto"/>
              <w:left w:val="single" w:sz="4" w:space="0" w:color="auto"/>
              <w:bottom w:val="single" w:sz="4" w:space="0" w:color="auto"/>
              <w:right w:val="single" w:sz="4" w:space="0" w:color="auto"/>
            </w:tcBorders>
            <w:vAlign w:val="center"/>
          </w:tcPr>
          <w:p w14:paraId="0F056F29" w14:textId="77777777" w:rsidR="007053C2" w:rsidRPr="0063070E" w:rsidRDefault="00965134">
            <w:pPr>
              <w:widowControl/>
              <w:snapToGrid w:val="0"/>
              <w:jc w:val="center"/>
              <w:rPr>
                <w:rFonts w:ascii="仿宋" w:eastAsia="仿宋" w:hAnsi="仿宋" w:cs="宋体" w:hint="eastAsia"/>
                <w:b w:val="0"/>
                <w:bCs w:val="0"/>
                <w:kern w:val="0"/>
                <w:sz w:val="28"/>
                <w:szCs w:val="28"/>
              </w:rPr>
            </w:pPr>
            <w:r w:rsidRPr="0063070E">
              <w:rPr>
                <w:rFonts w:ascii="仿宋" w:eastAsia="仿宋" w:hAnsi="仿宋" w:cs="宋体" w:hint="eastAsia"/>
                <w:b w:val="0"/>
                <w:bCs w:val="0"/>
                <w:kern w:val="0"/>
                <w:sz w:val="28"/>
                <w:szCs w:val="28"/>
              </w:rPr>
              <w:t>3.0</w:t>
            </w:r>
          </w:p>
        </w:tc>
        <w:tc>
          <w:tcPr>
            <w:tcW w:w="2126" w:type="dxa"/>
            <w:tcBorders>
              <w:top w:val="single" w:sz="4" w:space="0" w:color="auto"/>
              <w:left w:val="single" w:sz="4" w:space="0" w:color="auto"/>
              <w:bottom w:val="single" w:sz="4" w:space="0" w:color="auto"/>
              <w:right w:val="single" w:sz="4" w:space="0" w:color="auto"/>
            </w:tcBorders>
            <w:vAlign w:val="center"/>
          </w:tcPr>
          <w:p w14:paraId="5E862C91" w14:textId="77777777" w:rsidR="007053C2" w:rsidRPr="0063070E" w:rsidRDefault="007053C2">
            <w:pPr>
              <w:widowControl/>
              <w:snapToGrid w:val="0"/>
              <w:jc w:val="center"/>
              <w:rPr>
                <w:rFonts w:ascii="仿宋" w:eastAsia="仿宋" w:hAnsi="仿宋" w:cs="宋体" w:hint="eastAsia"/>
                <w:b w:val="0"/>
                <w:bCs w:val="0"/>
                <w:kern w:val="0"/>
                <w:sz w:val="28"/>
                <w:szCs w:val="28"/>
              </w:rPr>
            </w:pPr>
          </w:p>
        </w:tc>
        <w:tc>
          <w:tcPr>
            <w:tcW w:w="2268" w:type="dxa"/>
            <w:tcBorders>
              <w:top w:val="single" w:sz="4" w:space="0" w:color="auto"/>
              <w:left w:val="single" w:sz="4" w:space="0" w:color="auto"/>
              <w:bottom w:val="single" w:sz="4" w:space="0" w:color="auto"/>
              <w:right w:val="single" w:sz="4" w:space="0" w:color="auto"/>
            </w:tcBorders>
            <w:vAlign w:val="center"/>
          </w:tcPr>
          <w:p w14:paraId="5C68AB1D" w14:textId="77777777" w:rsidR="007053C2" w:rsidRPr="0063070E" w:rsidRDefault="007053C2">
            <w:pPr>
              <w:widowControl/>
              <w:snapToGrid w:val="0"/>
              <w:jc w:val="center"/>
              <w:rPr>
                <w:rFonts w:ascii="仿宋" w:eastAsia="仿宋" w:hAnsi="仿宋" w:cs="宋体" w:hint="eastAsia"/>
                <w:b w:val="0"/>
                <w:bCs w:val="0"/>
                <w:kern w:val="0"/>
                <w:sz w:val="28"/>
                <w:szCs w:val="28"/>
              </w:rPr>
            </w:pPr>
          </w:p>
        </w:tc>
      </w:tr>
    </w:tbl>
    <w:p w14:paraId="68C04FB3"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桥架选用大跨距托盘式（加强型）、槽式电缆桥架（加强型），有6米/节至8米/节等各种规格，每节不少于两个支架，要求桥架不发生弯曲，盖板带锁扣（宽度</w:t>
      </w:r>
      <w:r w:rsidRPr="0063070E">
        <w:rPr>
          <w:rFonts w:ascii="仿宋" w:eastAsia="仿宋" w:hAnsi="仿宋"/>
          <w:b w:val="0"/>
          <w:sz w:val="28"/>
          <w:szCs w:val="28"/>
        </w:rPr>
        <w:t>150</w:t>
      </w:r>
      <w:r w:rsidRPr="0063070E">
        <w:rPr>
          <w:rFonts w:ascii="仿宋" w:eastAsia="仿宋" w:hAnsi="仿宋" w:hint="eastAsia"/>
          <w:b w:val="0"/>
          <w:sz w:val="28"/>
          <w:szCs w:val="28"/>
        </w:rPr>
        <w:t>mm以下桥架可以4米一节），横杆与边槽用螺丝3/4</w:t>
      </w:r>
      <w:r w:rsidRPr="0063070E">
        <w:rPr>
          <w:rFonts w:ascii="仿宋" w:eastAsia="仿宋" w:hAnsi="仿宋"/>
          <w:b w:val="0"/>
          <w:sz w:val="28"/>
          <w:szCs w:val="28"/>
        </w:rPr>
        <w:sym w:font="UniversalMath1 BT" w:char="F030"/>
      </w:r>
      <w:r w:rsidRPr="0063070E">
        <w:rPr>
          <w:rFonts w:ascii="仿宋" w:eastAsia="仿宋" w:hAnsi="仿宋" w:hint="eastAsia"/>
          <w:b w:val="0"/>
          <w:sz w:val="28"/>
          <w:szCs w:val="28"/>
        </w:rPr>
        <w:t>以上的长度固定。（室外部分采用铝合金加强桥架）</w:t>
      </w:r>
    </w:p>
    <w:p w14:paraId="34BE6629"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电缆桥架应有可靠的接地，长距离桥架，每30米接地一次。</w:t>
      </w:r>
    </w:p>
    <w:p w14:paraId="07620E76"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使用桥架接地铜片固定于外侧，固定处需有良好之导电接续，否则</w:t>
      </w:r>
      <w:proofErr w:type="gramStart"/>
      <w:r w:rsidRPr="0063070E">
        <w:rPr>
          <w:rFonts w:ascii="仿宋" w:eastAsia="仿宋" w:hAnsi="仿宋" w:hint="eastAsia"/>
          <w:b w:val="0"/>
          <w:sz w:val="28"/>
          <w:szCs w:val="28"/>
        </w:rPr>
        <w:t>涂装须刮除</w:t>
      </w:r>
      <w:proofErr w:type="gramEnd"/>
      <w:r w:rsidRPr="0063070E">
        <w:rPr>
          <w:rFonts w:ascii="仿宋" w:eastAsia="仿宋" w:hAnsi="仿宋" w:hint="eastAsia"/>
          <w:b w:val="0"/>
          <w:sz w:val="28"/>
          <w:szCs w:val="28"/>
        </w:rPr>
        <w:t>。</w:t>
      </w:r>
    </w:p>
    <w:p w14:paraId="57D176FE"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支撑电缆桥架使用C</w:t>
      </w:r>
      <w:proofErr w:type="gramStart"/>
      <w:r w:rsidRPr="0063070E">
        <w:rPr>
          <w:rFonts w:ascii="仿宋" w:eastAsia="仿宋" w:hAnsi="仿宋" w:hint="eastAsia"/>
          <w:b w:val="0"/>
          <w:sz w:val="28"/>
          <w:szCs w:val="28"/>
        </w:rPr>
        <w:t>形钢固定</w:t>
      </w:r>
      <w:proofErr w:type="gramEnd"/>
      <w:r w:rsidRPr="0063070E">
        <w:rPr>
          <w:rFonts w:ascii="仿宋" w:eastAsia="仿宋" w:hAnsi="仿宋" w:hint="eastAsia"/>
          <w:b w:val="0"/>
          <w:sz w:val="28"/>
          <w:szCs w:val="28"/>
        </w:rPr>
        <w:t>，依据</w:t>
      </w:r>
      <w:proofErr w:type="gramStart"/>
      <w:r w:rsidRPr="0063070E">
        <w:rPr>
          <w:rFonts w:ascii="仿宋" w:eastAsia="仿宋" w:hAnsi="仿宋" w:hint="eastAsia"/>
          <w:b w:val="0"/>
          <w:sz w:val="28"/>
          <w:szCs w:val="28"/>
        </w:rPr>
        <w:t>结构副梁制作</w:t>
      </w:r>
      <w:proofErr w:type="gramEnd"/>
      <w:r w:rsidRPr="0063070E">
        <w:rPr>
          <w:rFonts w:ascii="仿宋" w:eastAsia="仿宋" w:hAnsi="仿宋" w:hint="eastAsia"/>
          <w:b w:val="0"/>
          <w:sz w:val="28"/>
          <w:szCs w:val="28"/>
        </w:rPr>
        <w:t>支撑架。</w:t>
      </w:r>
    </w:p>
    <w:p w14:paraId="19CEDBF9"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电缆</w:t>
      </w:r>
      <w:proofErr w:type="gramStart"/>
      <w:r w:rsidRPr="0063070E">
        <w:rPr>
          <w:rFonts w:ascii="仿宋" w:eastAsia="仿宋" w:hAnsi="仿宋" w:hint="eastAsia"/>
          <w:b w:val="0"/>
          <w:sz w:val="28"/>
          <w:szCs w:val="28"/>
        </w:rPr>
        <w:t>桥架异径接头</w:t>
      </w:r>
      <w:proofErr w:type="gramEnd"/>
      <w:r w:rsidRPr="0063070E">
        <w:rPr>
          <w:rFonts w:ascii="仿宋" w:eastAsia="仿宋" w:hAnsi="仿宋" w:hint="eastAsia"/>
          <w:b w:val="0"/>
          <w:sz w:val="28"/>
          <w:szCs w:val="28"/>
        </w:rPr>
        <w:t>须为一体成形。</w:t>
      </w:r>
      <w:r w:rsidRPr="0063070E">
        <w:rPr>
          <w:rFonts w:ascii="仿宋" w:eastAsia="仿宋" w:hAnsi="仿宋"/>
          <w:b w:val="0"/>
          <w:sz w:val="28"/>
          <w:szCs w:val="28"/>
        </w:rPr>
        <w:t xml:space="preserve"> </w:t>
      </w:r>
    </w:p>
    <w:p w14:paraId="2FD98FF0" w14:textId="77777777" w:rsidR="007053C2" w:rsidRPr="0063070E" w:rsidRDefault="00965134">
      <w:pPr>
        <w:pStyle w:val="afff1"/>
        <w:adjustRightInd w:val="0"/>
        <w:snapToGrid w:val="0"/>
        <w:ind w:left="839" w:firstLineChars="0" w:firstLine="0"/>
        <w:jc w:val="left"/>
        <w:rPr>
          <w:rFonts w:ascii="仿宋" w:eastAsia="仿宋" w:hAnsi="仿宋" w:hint="eastAsia"/>
          <w:b w:val="0"/>
          <w:sz w:val="28"/>
          <w:szCs w:val="28"/>
        </w:rPr>
      </w:pPr>
      <w:r w:rsidRPr="0063070E">
        <w:rPr>
          <w:rFonts w:ascii="仿宋" w:eastAsia="仿宋" w:hAnsi="仿宋"/>
          <w:noProof/>
          <w:sz w:val="28"/>
          <w:szCs w:val="28"/>
        </w:rPr>
        <w:drawing>
          <wp:inline distT="0" distB="0" distL="0" distR="0" wp14:anchorId="76BE2D00" wp14:editId="78D14305">
            <wp:extent cx="1638300" cy="11620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638300" cy="1162050"/>
                    </a:xfrm>
                    <a:prstGeom prst="rect">
                      <a:avLst/>
                    </a:prstGeom>
                    <a:noFill/>
                    <a:ln>
                      <a:noFill/>
                    </a:ln>
                  </pic:spPr>
                </pic:pic>
              </a:graphicData>
            </a:graphic>
          </wp:inline>
        </w:drawing>
      </w:r>
      <w:r w:rsidRPr="0063070E">
        <w:rPr>
          <w:rFonts w:ascii="仿宋" w:eastAsia="仿宋" w:hAnsi="仿宋"/>
          <w:noProof/>
          <w:sz w:val="28"/>
          <w:szCs w:val="28"/>
        </w:rPr>
        <w:drawing>
          <wp:inline distT="0" distB="0" distL="0" distR="0" wp14:anchorId="0F0517EC" wp14:editId="51736B03">
            <wp:extent cx="1638300" cy="11239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38300" cy="1123950"/>
                    </a:xfrm>
                    <a:prstGeom prst="rect">
                      <a:avLst/>
                    </a:prstGeom>
                    <a:noFill/>
                    <a:ln>
                      <a:noFill/>
                    </a:ln>
                  </pic:spPr>
                </pic:pic>
              </a:graphicData>
            </a:graphic>
          </wp:inline>
        </w:drawing>
      </w:r>
      <w:r w:rsidRPr="0063070E">
        <w:rPr>
          <w:rFonts w:ascii="仿宋" w:eastAsia="仿宋" w:hAnsi="仿宋"/>
          <w:noProof/>
          <w:sz w:val="28"/>
          <w:szCs w:val="28"/>
        </w:rPr>
        <w:drawing>
          <wp:inline distT="0" distB="0" distL="0" distR="0" wp14:anchorId="53DD275B" wp14:editId="663BC305">
            <wp:extent cx="1638300" cy="11049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38300" cy="1104900"/>
                    </a:xfrm>
                    <a:prstGeom prst="rect">
                      <a:avLst/>
                    </a:prstGeom>
                    <a:noFill/>
                    <a:ln>
                      <a:noFill/>
                    </a:ln>
                  </pic:spPr>
                </pic:pic>
              </a:graphicData>
            </a:graphic>
          </wp:inline>
        </w:drawing>
      </w:r>
    </w:p>
    <w:p w14:paraId="4873B1AB"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垂直桥架及屋</w:t>
      </w:r>
      <w:proofErr w:type="gramStart"/>
      <w:r w:rsidRPr="0063070E">
        <w:rPr>
          <w:rFonts w:ascii="仿宋" w:eastAsia="仿宋" w:hAnsi="仿宋" w:hint="eastAsia"/>
          <w:b w:val="0"/>
          <w:sz w:val="28"/>
          <w:szCs w:val="28"/>
        </w:rPr>
        <w:t>外部分须加</w:t>
      </w:r>
      <w:proofErr w:type="gramEnd"/>
      <w:r w:rsidRPr="0063070E">
        <w:rPr>
          <w:rFonts w:ascii="仿宋" w:eastAsia="仿宋" w:hAnsi="仿宋" w:hint="eastAsia"/>
          <w:b w:val="0"/>
          <w:sz w:val="28"/>
          <w:szCs w:val="28"/>
        </w:rPr>
        <w:t>盖板。</w:t>
      </w:r>
    </w:p>
    <w:p w14:paraId="1973D1E7"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桥架用途需做标示，高压桥架做特殊标示。</w:t>
      </w:r>
    </w:p>
    <w:p w14:paraId="0B484A29"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产品经酸洗磷化后，热</w:t>
      </w:r>
      <w:proofErr w:type="gramStart"/>
      <w:r w:rsidRPr="0063070E">
        <w:rPr>
          <w:rFonts w:ascii="仿宋" w:eastAsia="仿宋" w:hAnsi="仿宋" w:hint="eastAsia"/>
          <w:b w:val="0"/>
          <w:sz w:val="28"/>
          <w:szCs w:val="28"/>
        </w:rPr>
        <w:t>镀锌再</w:t>
      </w:r>
      <w:proofErr w:type="gramEnd"/>
      <w:r w:rsidRPr="0063070E">
        <w:rPr>
          <w:rFonts w:ascii="仿宋" w:eastAsia="仿宋" w:hAnsi="仿宋" w:hint="eastAsia"/>
          <w:b w:val="0"/>
          <w:sz w:val="28"/>
          <w:szCs w:val="28"/>
        </w:rPr>
        <w:t>喷涂环氧树脂静电粉末经高温固化, 固化温度180度，高压为黄色，低压为RAL7035或镀锌材料原色，热镀锌层≥65um；涂层色泽均匀，无露底、起泡、斑点等缺陷，附着力达到2级，涂层≥70um。</w:t>
      </w:r>
    </w:p>
    <w:p w14:paraId="6F51C60E" w14:textId="77777777" w:rsidR="007053C2" w:rsidRPr="0063070E" w:rsidRDefault="00965134">
      <w:pPr>
        <w:ind w:left="420"/>
        <w:jc w:val="left"/>
        <w:outlineLvl w:val="3"/>
        <w:rPr>
          <w:rFonts w:ascii="仿宋" w:eastAsia="仿宋" w:hAnsi="仿宋" w:hint="eastAsia"/>
          <w:b w:val="0"/>
          <w:sz w:val="28"/>
          <w:szCs w:val="28"/>
        </w:rPr>
      </w:pPr>
      <w:r w:rsidRPr="0063070E">
        <w:rPr>
          <w:rFonts w:ascii="仿宋" w:eastAsia="仿宋" w:hAnsi="仿宋" w:hint="eastAsia"/>
          <w:b w:val="0"/>
          <w:sz w:val="28"/>
          <w:szCs w:val="28"/>
        </w:rPr>
        <w:t>7</w:t>
      </w:r>
      <w:r w:rsidRPr="0063070E">
        <w:rPr>
          <w:rFonts w:ascii="仿宋" w:eastAsia="仿宋" w:hAnsi="仿宋"/>
          <w:b w:val="0"/>
          <w:sz w:val="28"/>
          <w:szCs w:val="28"/>
        </w:rPr>
        <w:t>.2</w:t>
      </w:r>
      <w:r w:rsidRPr="0063070E">
        <w:rPr>
          <w:rFonts w:ascii="仿宋" w:eastAsia="仿宋" w:hAnsi="仿宋" w:hint="eastAsia"/>
          <w:b w:val="0"/>
          <w:sz w:val="28"/>
          <w:szCs w:val="28"/>
        </w:rPr>
        <w:t>使用条件：</w:t>
      </w:r>
    </w:p>
    <w:p w14:paraId="2F280C03"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温度</w:t>
      </w:r>
      <w:r w:rsidRPr="0063070E">
        <w:rPr>
          <w:rFonts w:ascii="Calibri" w:eastAsia="仿宋" w:hAnsi="Calibri" w:cs="Calibri"/>
          <w:b w:val="0"/>
          <w:sz w:val="28"/>
          <w:szCs w:val="28"/>
        </w:rPr>
        <w:t> </w:t>
      </w:r>
      <w:r w:rsidRPr="0063070E">
        <w:rPr>
          <w:rFonts w:ascii="仿宋" w:eastAsia="仿宋" w:hAnsi="仿宋" w:hint="eastAsia"/>
          <w:b w:val="0"/>
          <w:sz w:val="28"/>
          <w:szCs w:val="28"/>
        </w:rPr>
        <w:t>－20℃～＋55℃；</w:t>
      </w:r>
    </w:p>
    <w:p w14:paraId="2E618B8F"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相对湿度＜95%，需考虑沿海气候，抗盐碱腐蚀；</w:t>
      </w:r>
    </w:p>
    <w:p w14:paraId="6F33B6D3"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海拔高度不超过</w:t>
      </w:r>
      <w:r w:rsidRPr="0063070E">
        <w:rPr>
          <w:rFonts w:ascii="仿宋" w:eastAsia="仿宋" w:hAnsi="仿宋"/>
          <w:b w:val="0"/>
          <w:sz w:val="28"/>
          <w:szCs w:val="28"/>
        </w:rPr>
        <w:t>1</w:t>
      </w:r>
      <w:r w:rsidRPr="0063070E">
        <w:rPr>
          <w:rFonts w:ascii="仿宋" w:eastAsia="仿宋" w:hAnsi="仿宋" w:hint="eastAsia"/>
          <w:b w:val="0"/>
          <w:sz w:val="28"/>
          <w:szCs w:val="28"/>
        </w:rPr>
        <w:t>000m。</w:t>
      </w:r>
    </w:p>
    <w:p w14:paraId="2DF9C09A" w14:textId="77777777" w:rsidR="007053C2" w:rsidRPr="0063070E" w:rsidRDefault="00965134">
      <w:pPr>
        <w:pStyle w:val="afff1"/>
        <w:ind w:left="840" w:firstLineChars="0" w:firstLine="0"/>
        <w:jc w:val="left"/>
        <w:outlineLvl w:val="3"/>
        <w:rPr>
          <w:rFonts w:ascii="仿宋" w:eastAsia="仿宋" w:hAnsi="仿宋" w:hint="eastAsia"/>
          <w:b w:val="0"/>
          <w:sz w:val="28"/>
          <w:szCs w:val="28"/>
        </w:rPr>
      </w:pPr>
      <w:r w:rsidRPr="0063070E">
        <w:rPr>
          <w:rFonts w:ascii="仿宋" w:eastAsia="仿宋" w:hAnsi="仿宋" w:hint="eastAsia"/>
          <w:b w:val="0"/>
          <w:sz w:val="28"/>
          <w:szCs w:val="28"/>
        </w:rPr>
        <w:t>7</w:t>
      </w:r>
      <w:r w:rsidRPr="0063070E">
        <w:rPr>
          <w:rFonts w:ascii="仿宋" w:eastAsia="仿宋" w:hAnsi="仿宋"/>
          <w:b w:val="0"/>
          <w:sz w:val="28"/>
          <w:szCs w:val="28"/>
        </w:rPr>
        <w:t>.3</w:t>
      </w:r>
      <w:r w:rsidRPr="0063070E">
        <w:rPr>
          <w:rFonts w:ascii="仿宋" w:eastAsia="仿宋" w:hAnsi="仿宋" w:hint="eastAsia"/>
          <w:b w:val="0"/>
          <w:sz w:val="28"/>
          <w:szCs w:val="28"/>
        </w:rPr>
        <w:t>材料</w:t>
      </w:r>
    </w:p>
    <w:p w14:paraId="615EA8D6" w14:textId="77777777" w:rsidR="007053C2" w:rsidRPr="0063070E" w:rsidRDefault="00965134">
      <w:pPr>
        <w:pStyle w:val="afff1"/>
        <w:ind w:left="840" w:firstLineChars="0" w:firstLine="0"/>
        <w:jc w:val="left"/>
        <w:rPr>
          <w:rFonts w:ascii="仿宋" w:eastAsia="仿宋" w:hAnsi="仿宋" w:hint="eastAsia"/>
          <w:b w:val="0"/>
          <w:sz w:val="28"/>
          <w:szCs w:val="28"/>
        </w:rPr>
      </w:pPr>
      <w:r w:rsidRPr="0063070E">
        <w:rPr>
          <w:rFonts w:ascii="仿宋" w:eastAsia="仿宋" w:hAnsi="仿宋" w:hint="eastAsia"/>
          <w:b w:val="0"/>
          <w:sz w:val="28"/>
          <w:szCs w:val="28"/>
        </w:rPr>
        <w:t>钢制托盘、</w:t>
      </w:r>
      <w:proofErr w:type="gramStart"/>
      <w:r w:rsidRPr="0063070E">
        <w:rPr>
          <w:rFonts w:ascii="仿宋" w:eastAsia="仿宋" w:hAnsi="仿宋" w:hint="eastAsia"/>
          <w:b w:val="0"/>
          <w:sz w:val="28"/>
          <w:szCs w:val="28"/>
        </w:rPr>
        <w:t>梯架及支吊架</w:t>
      </w:r>
      <w:proofErr w:type="gramEnd"/>
      <w:r w:rsidRPr="0063070E">
        <w:rPr>
          <w:rFonts w:ascii="仿宋" w:eastAsia="仿宋" w:hAnsi="仿宋" w:hint="eastAsia"/>
          <w:b w:val="0"/>
          <w:sz w:val="28"/>
          <w:szCs w:val="28"/>
        </w:rPr>
        <w:t>、附件等采用优质冷轧钢板制造。确保接地</w:t>
      </w:r>
      <w:r w:rsidRPr="0063070E">
        <w:rPr>
          <w:rFonts w:ascii="仿宋" w:eastAsia="仿宋" w:hAnsi="仿宋" w:hint="eastAsia"/>
          <w:b w:val="0"/>
          <w:sz w:val="28"/>
          <w:szCs w:val="28"/>
        </w:rPr>
        <w:lastRenderedPageBreak/>
        <w:t>电阻小于0.01</w:t>
      </w:r>
      <w:proofErr w:type="gramStart"/>
      <w:r w:rsidRPr="0063070E">
        <w:rPr>
          <w:rFonts w:ascii="仿宋" w:eastAsia="仿宋" w:hAnsi="仿宋" w:hint="eastAsia"/>
          <w:b w:val="0"/>
          <w:sz w:val="28"/>
          <w:szCs w:val="28"/>
        </w:rPr>
        <w:t>欧</w:t>
      </w:r>
      <w:proofErr w:type="gramEnd"/>
      <w:r w:rsidRPr="0063070E">
        <w:rPr>
          <w:rFonts w:ascii="仿宋" w:eastAsia="仿宋" w:hAnsi="仿宋" w:hint="eastAsia"/>
          <w:b w:val="0"/>
          <w:sz w:val="28"/>
          <w:szCs w:val="28"/>
        </w:rPr>
        <w:t>。</w:t>
      </w:r>
    </w:p>
    <w:p w14:paraId="0780123B" w14:textId="77777777" w:rsidR="007053C2" w:rsidRPr="0063070E" w:rsidRDefault="00965134">
      <w:pPr>
        <w:pStyle w:val="afff1"/>
        <w:ind w:left="840" w:firstLineChars="0" w:firstLine="0"/>
        <w:jc w:val="left"/>
        <w:outlineLvl w:val="4"/>
        <w:rPr>
          <w:rFonts w:ascii="仿宋" w:eastAsia="仿宋" w:hAnsi="仿宋" w:hint="eastAsia"/>
          <w:b w:val="0"/>
          <w:sz w:val="28"/>
          <w:szCs w:val="28"/>
        </w:rPr>
      </w:pPr>
      <w:r w:rsidRPr="0063070E">
        <w:rPr>
          <w:rFonts w:ascii="仿宋" w:eastAsia="仿宋" w:hAnsi="仿宋" w:hint="eastAsia"/>
          <w:b w:val="0"/>
          <w:sz w:val="28"/>
          <w:szCs w:val="28"/>
        </w:rPr>
        <w:t>7</w:t>
      </w:r>
      <w:r w:rsidRPr="0063070E">
        <w:rPr>
          <w:rFonts w:ascii="仿宋" w:eastAsia="仿宋" w:hAnsi="仿宋"/>
          <w:b w:val="0"/>
          <w:sz w:val="28"/>
          <w:szCs w:val="28"/>
        </w:rPr>
        <w:t>.3.1</w:t>
      </w:r>
      <w:r w:rsidRPr="0063070E">
        <w:rPr>
          <w:rFonts w:ascii="仿宋" w:eastAsia="仿宋" w:hAnsi="仿宋" w:hint="eastAsia"/>
          <w:b w:val="0"/>
          <w:sz w:val="28"/>
          <w:szCs w:val="28"/>
        </w:rPr>
        <w:t>外观采用静电喷涂或热镀锌方式</w:t>
      </w:r>
    </w:p>
    <w:p w14:paraId="574817E8"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电缆桥架镀、涂层表面质量应符合下表要求</w:t>
      </w:r>
    </w:p>
    <w:tbl>
      <w:tblPr>
        <w:tblW w:w="8790" w:type="dxa"/>
        <w:jc w:val="center"/>
        <w:tblLayout w:type="fixed"/>
        <w:tblLook w:val="04A0" w:firstRow="1" w:lastRow="0" w:firstColumn="1" w:lastColumn="0" w:noHBand="0" w:noVBand="1"/>
      </w:tblPr>
      <w:tblGrid>
        <w:gridCol w:w="1102"/>
        <w:gridCol w:w="7688"/>
      </w:tblGrid>
      <w:tr w:rsidR="007053C2" w:rsidRPr="0063070E" w14:paraId="06E33444" w14:textId="77777777">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03C9FB26" w14:textId="77777777" w:rsidR="007053C2" w:rsidRPr="0063070E" w:rsidRDefault="00965134">
            <w:pPr>
              <w:autoSpaceDE w:val="0"/>
              <w:autoSpaceDN w:val="0"/>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防护层</w:t>
            </w:r>
          </w:p>
        </w:tc>
        <w:tc>
          <w:tcPr>
            <w:tcW w:w="7683" w:type="dxa"/>
            <w:tcBorders>
              <w:top w:val="single" w:sz="4" w:space="0" w:color="auto"/>
              <w:left w:val="single" w:sz="4" w:space="0" w:color="auto"/>
              <w:bottom w:val="single" w:sz="4" w:space="0" w:color="auto"/>
              <w:right w:val="single" w:sz="4" w:space="0" w:color="auto"/>
            </w:tcBorders>
            <w:vAlign w:val="center"/>
          </w:tcPr>
          <w:p w14:paraId="76B48870" w14:textId="77777777" w:rsidR="007053C2" w:rsidRPr="0063070E" w:rsidRDefault="00965134">
            <w:pPr>
              <w:autoSpaceDE w:val="0"/>
              <w:autoSpaceDN w:val="0"/>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表面质量</w:t>
            </w:r>
          </w:p>
        </w:tc>
      </w:tr>
      <w:tr w:rsidR="007053C2" w:rsidRPr="0063070E" w14:paraId="0725692E" w14:textId="77777777">
        <w:trPr>
          <w:jc w:val="center"/>
        </w:trPr>
        <w:tc>
          <w:tcPr>
            <w:tcW w:w="1101" w:type="dxa"/>
            <w:tcBorders>
              <w:top w:val="single" w:sz="4" w:space="0" w:color="auto"/>
              <w:left w:val="single" w:sz="4" w:space="0" w:color="auto"/>
              <w:bottom w:val="single" w:sz="4" w:space="0" w:color="auto"/>
              <w:right w:val="single" w:sz="4" w:space="0" w:color="auto"/>
            </w:tcBorders>
            <w:vAlign w:val="center"/>
          </w:tcPr>
          <w:p w14:paraId="5558C6AE" w14:textId="77777777" w:rsidR="007053C2" w:rsidRPr="0063070E" w:rsidRDefault="00965134">
            <w:pPr>
              <w:autoSpaceDE w:val="0"/>
              <w:autoSpaceDN w:val="0"/>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热 镀 锌</w:t>
            </w:r>
          </w:p>
        </w:tc>
        <w:tc>
          <w:tcPr>
            <w:tcW w:w="7683" w:type="dxa"/>
            <w:tcBorders>
              <w:top w:val="single" w:sz="4" w:space="0" w:color="auto"/>
              <w:left w:val="single" w:sz="4" w:space="0" w:color="auto"/>
              <w:bottom w:val="single" w:sz="4" w:space="0" w:color="auto"/>
              <w:right w:val="single" w:sz="4" w:space="0" w:color="auto"/>
            </w:tcBorders>
            <w:vAlign w:val="center"/>
          </w:tcPr>
          <w:p w14:paraId="49CAE0F8" w14:textId="77777777" w:rsidR="007053C2" w:rsidRPr="0063070E" w:rsidRDefault="00965134">
            <w:pPr>
              <w:autoSpaceDE w:val="0"/>
              <w:autoSpaceDN w:val="0"/>
              <w:adjustRightInd w:val="0"/>
              <w:snapToGrid w:val="0"/>
              <w:jc w:val="left"/>
              <w:rPr>
                <w:rFonts w:ascii="仿宋" w:eastAsia="仿宋" w:hAnsi="仿宋" w:hint="eastAsia"/>
                <w:b w:val="0"/>
                <w:sz w:val="28"/>
                <w:szCs w:val="28"/>
              </w:rPr>
            </w:pPr>
            <w:r w:rsidRPr="0063070E">
              <w:rPr>
                <w:rFonts w:ascii="仿宋" w:eastAsia="仿宋" w:hAnsi="仿宋" w:hint="eastAsia"/>
                <w:b w:val="0"/>
                <w:sz w:val="28"/>
                <w:szCs w:val="28"/>
              </w:rPr>
              <w:t>表面应均匀、无毛刺、过烧、挂灰、伤痕等缺陷；每件电缆桥架上直径小于2mm的</w:t>
            </w:r>
            <w:proofErr w:type="gramStart"/>
            <w:r w:rsidRPr="0063070E">
              <w:rPr>
                <w:rFonts w:ascii="仿宋" w:eastAsia="仿宋" w:hAnsi="仿宋" w:hint="eastAsia"/>
                <w:b w:val="0"/>
                <w:sz w:val="28"/>
                <w:szCs w:val="28"/>
              </w:rPr>
              <w:t>漏镀点每米</w:t>
            </w:r>
            <w:proofErr w:type="gramEnd"/>
            <w:r w:rsidRPr="0063070E">
              <w:rPr>
                <w:rFonts w:ascii="仿宋" w:eastAsia="仿宋" w:hAnsi="仿宋" w:hint="eastAsia"/>
                <w:b w:val="0"/>
                <w:sz w:val="28"/>
                <w:szCs w:val="28"/>
              </w:rPr>
              <w:t>不超过2个；且在任一</w:t>
            </w:r>
            <w:proofErr w:type="gramStart"/>
            <w:r w:rsidRPr="0063070E">
              <w:rPr>
                <w:rFonts w:ascii="仿宋" w:eastAsia="仿宋" w:hAnsi="仿宋" w:hint="eastAsia"/>
                <w:b w:val="0"/>
                <w:sz w:val="28"/>
                <w:szCs w:val="28"/>
              </w:rPr>
              <w:t>100</w:t>
            </w:r>
            <w:proofErr w:type="gramEnd"/>
            <w:r w:rsidRPr="0063070E">
              <w:rPr>
                <w:rFonts w:ascii="仿宋" w:eastAsia="仿宋" w:hAnsi="仿宋" w:hint="eastAsia"/>
                <w:b w:val="0"/>
                <w:sz w:val="28"/>
                <w:szCs w:val="28"/>
              </w:rPr>
              <w:t>cm</w:t>
            </w:r>
            <w:r w:rsidRPr="0063070E">
              <w:rPr>
                <w:rFonts w:ascii="仿宋" w:eastAsia="仿宋" w:hAnsi="仿宋" w:hint="eastAsia"/>
                <w:b w:val="0"/>
                <w:sz w:val="28"/>
                <w:szCs w:val="28"/>
                <w:vertAlign w:val="superscript"/>
              </w:rPr>
              <w:t>2</w:t>
            </w:r>
            <w:r w:rsidRPr="0063070E">
              <w:rPr>
                <w:rFonts w:ascii="仿宋" w:eastAsia="仿宋" w:hAnsi="仿宋" w:hint="eastAsia"/>
                <w:b w:val="0"/>
                <w:sz w:val="28"/>
                <w:szCs w:val="28"/>
              </w:rPr>
              <w:t>面积内不得有2个及2个以上</w:t>
            </w:r>
            <w:proofErr w:type="gramStart"/>
            <w:r w:rsidRPr="0063070E">
              <w:rPr>
                <w:rFonts w:ascii="仿宋" w:eastAsia="仿宋" w:hAnsi="仿宋" w:hint="eastAsia"/>
                <w:b w:val="0"/>
                <w:sz w:val="28"/>
                <w:szCs w:val="28"/>
              </w:rPr>
              <w:t>漏镀点不得</w:t>
            </w:r>
            <w:proofErr w:type="gramEnd"/>
            <w:r w:rsidRPr="0063070E">
              <w:rPr>
                <w:rFonts w:ascii="仿宋" w:eastAsia="仿宋" w:hAnsi="仿宋" w:hint="eastAsia"/>
                <w:b w:val="0"/>
                <w:sz w:val="28"/>
                <w:szCs w:val="28"/>
              </w:rPr>
              <w:t>有影响安装的锌瘤。</w:t>
            </w:r>
          </w:p>
        </w:tc>
      </w:tr>
    </w:tbl>
    <w:p w14:paraId="4140D072"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电缆桥架加工成形后，断面形状应端正，无弯曲、扭曲、裂纹、边沿毛刺等缺陷。</w:t>
      </w:r>
    </w:p>
    <w:p w14:paraId="6E896ADF"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电缆桥架的走线槽应光滑、平整，无损伤电缆绝缘的凸起和尖角。</w:t>
      </w:r>
    </w:p>
    <w:p w14:paraId="28D5D577"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焊接要求:焊接</w:t>
      </w:r>
      <w:proofErr w:type="gramStart"/>
      <w:r w:rsidRPr="0063070E">
        <w:rPr>
          <w:rFonts w:ascii="仿宋" w:eastAsia="仿宋" w:hAnsi="仿宋" w:hint="eastAsia"/>
          <w:b w:val="0"/>
          <w:sz w:val="28"/>
          <w:szCs w:val="28"/>
        </w:rPr>
        <w:t>件所有</w:t>
      </w:r>
      <w:proofErr w:type="gramEnd"/>
      <w:r w:rsidRPr="0063070E">
        <w:rPr>
          <w:rFonts w:ascii="仿宋" w:eastAsia="仿宋" w:hAnsi="仿宋" w:hint="eastAsia"/>
          <w:b w:val="0"/>
          <w:sz w:val="28"/>
          <w:szCs w:val="28"/>
        </w:rPr>
        <w:t>焊缝应均匀，不得有漏焊、虚焊、裂纹、夹渣、烧穿、</w:t>
      </w:r>
      <w:proofErr w:type="gramStart"/>
      <w:r w:rsidRPr="0063070E">
        <w:rPr>
          <w:rFonts w:ascii="仿宋" w:eastAsia="仿宋" w:hAnsi="仿宋" w:hint="eastAsia"/>
          <w:b w:val="0"/>
          <w:sz w:val="28"/>
          <w:szCs w:val="28"/>
        </w:rPr>
        <w:t>弧坑等</w:t>
      </w:r>
      <w:proofErr w:type="gramEnd"/>
      <w:r w:rsidRPr="0063070E">
        <w:rPr>
          <w:rFonts w:ascii="仿宋" w:eastAsia="仿宋" w:hAnsi="仿宋" w:hint="eastAsia"/>
          <w:b w:val="0"/>
          <w:sz w:val="28"/>
          <w:szCs w:val="28"/>
        </w:rPr>
        <w:t>缺陷。</w:t>
      </w:r>
    </w:p>
    <w:p w14:paraId="2E6AF1CD" w14:textId="77777777" w:rsidR="007053C2" w:rsidRPr="0063070E" w:rsidRDefault="00965134">
      <w:pPr>
        <w:pStyle w:val="afff1"/>
        <w:ind w:left="840" w:firstLineChars="0" w:firstLine="0"/>
        <w:jc w:val="left"/>
        <w:outlineLvl w:val="4"/>
        <w:rPr>
          <w:rFonts w:ascii="仿宋" w:eastAsia="仿宋" w:hAnsi="仿宋" w:hint="eastAsia"/>
          <w:b w:val="0"/>
          <w:sz w:val="28"/>
          <w:szCs w:val="28"/>
        </w:rPr>
      </w:pPr>
      <w:r w:rsidRPr="0063070E">
        <w:rPr>
          <w:rFonts w:ascii="仿宋" w:eastAsia="仿宋" w:hAnsi="仿宋" w:hint="eastAsia"/>
          <w:b w:val="0"/>
          <w:sz w:val="28"/>
          <w:szCs w:val="28"/>
        </w:rPr>
        <w:t>7</w:t>
      </w:r>
      <w:r w:rsidRPr="0063070E">
        <w:rPr>
          <w:rFonts w:ascii="仿宋" w:eastAsia="仿宋" w:hAnsi="仿宋"/>
          <w:b w:val="0"/>
          <w:sz w:val="28"/>
          <w:szCs w:val="28"/>
        </w:rPr>
        <w:t>.3.2</w:t>
      </w:r>
      <w:r w:rsidRPr="0063070E">
        <w:rPr>
          <w:rFonts w:ascii="仿宋" w:eastAsia="仿宋" w:hAnsi="仿宋" w:hint="eastAsia"/>
          <w:b w:val="0"/>
          <w:sz w:val="28"/>
          <w:szCs w:val="28"/>
        </w:rPr>
        <w:t>电缆桥架表面处理</w:t>
      </w:r>
    </w:p>
    <w:p w14:paraId="57CB0875" w14:textId="77777777" w:rsidR="007053C2" w:rsidRPr="0063070E" w:rsidRDefault="00965134" w:rsidP="00666A1D">
      <w:pPr>
        <w:pStyle w:val="afff1"/>
        <w:numPr>
          <w:ilvl w:val="0"/>
          <w:numId w:val="4"/>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电缆桥架表面防护层厚度和附着力应符合下表规定</w:t>
      </w:r>
    </w:p>
    <w:tbl>
      <w:tblPr>
        <w:tblW w:w="8220" w:type="dxa"/>
        <w:jc w:val="center"/>
        <w:tblLayout w:type="fixed"/>
        <w:tblLook w:val="04A0" w:firstRow="1" w:lastRow="0" w:firstColumn="1" w:lastColumn="0" w:noHBand="0" w:noVBand="1"/>
      </w:tblPr>
      <w:tblGrid>
        <w:gridCol w:w="2264"/>
        <w:gridCol w:w="2836"/>
        <w:gridCol w:w="3120"/>
      </w:tblGrid>
      <w:tr w:rsidR="007053C2" w:rsidRPr="0063070E" w14:paraId="5E9FCA51" w14:textId="77777777">
        <w:trPr>
          <w:jc w:val="center"/>
        </w:trPr>
        <w:tc>
          <w:tcPr>
            <w:tcW w:w="5098" w:type="dxa"/>
            <w:gridSpan w:val="2"/>
            <w:tcBorders>
              <w:top w:val="single" w:sz="4" w:space="0" w:color="auto"/>
              <w:left w:val="single" w:sz="4" w:space="0" w:color="auto"/>
              <w:bottom w:val="single" w:sz="4" w:space="0" w:color="auto"/>
              <w:right w:val="single" w:sz="4" w:space="0" w:color="auto"/>
            </w:tcBorders>
            <w:vAlign w:val="center"/>
          </w:tcPr>
          <w:p w14:paraId="2310592E" w14:textId="77777777" w:rsidR="007053C2" w:rsidRPr="0063070E" w:rsidRDefault="00965134">
            <w:pPr>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防护</w:t>
            </w:r>
            <w:proofErr w:type="gramStart"/>
            <w:r w:rsidRPr="0063070E">
              <w:rPr>
                <w:rFonts w:ascii="仿宋" w:eastAsia="仿宋" w:hAnsi="仿宋" w:hint="eastAsia"/>
                <w:b w:val="0"/>
                <w:sz w:val="28"/>
                <w:szCs w:val="28"/>
              </w:rPr>
              <w:t>层方式</w:t>
            </w:r>
            <w:proofErr w:type="gramEnd"/>
          </w:p>
        </w:tc>
        <w:tc>
          <w:tcPr>
            <w:tcW w:w="3119" w:type="dxa"/>
            <w:tcBorders>
              <w:top w:val="single" w:sz="4" w:space="0" w:color="auto"/>
              <w:left w:val="single" w:sz="4" w:space="0" w:color="auto"/>
              <w:bottom w:val="single" w:sz="4" w:space="0" w:color="auto"/>
              <w:right w:val="single" w:sz="4" w:space="0" w:color="auto"/>
            </w:tcBorders>
            <w:vAlign w:val="center"/>
          </w:tcPr>
          <w:p w14:paraId="453A0A09" w14:textId="77777777" w:rsidR="007053C2" w:rsidRPr="0063070E" w:rsidRDefault="00965134">
            <w:pPr>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热镀锌</w:t>
            </w:r>
          </w:p>
        </w:tc>
      </w:tr>
      <w:tr w:rsidR="007053C2" w:rsidRPr="0063070E" w14:paraId="4696696C" w14:textId="77777777">
        <w:trPr>
          <w:jc w:val="center"/>
        </w:trPr>
        <w:tc>
          <w:tcPr>
            <w:tcW w:w="2263" w:type="dxa"/>
            <w:vMerge w:val="restart"/>
            <w:tcBorders>
              <w:top w:val="single" w:sz="4" w:space="0" w:color="auto"/>
              <w:left w:val="single" w:sz="4" w:space="0" w:color="auto"/>
              <w:bottom w:val="single" w:sz="4" w:space="0" w:color="auto"/>
              <w:right w:val="single" w:sz="4" w:space="0" w:color="auto"/>
            </w:tcBorders>
            <w:vAlign w:val="center"/>
          </w:tcPr>
          <w:p w14:paraId="33217778"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防护层厚度μm</w:t>
            </w:r>
          </w:p>
        </w:tc>
        <w:tc>
          <w:tcPr>
            <w:tcW w:w="2835" w:type="dxa"/>
            <w:tcBorders>
              <w:top w:val="single" w:sz="4" w:space="0" w:color="auto"/>
              <w:left w:val="single" w:sz="4" w:space="0" w:color="auto"/>
              <w:bottom w:val="single" w:sz="4" w:space="0" w:color="auto"/>
              <w:right w:val="single" w:sz="4" w:space="0" w:color="auto"/>
            </w:tcBorders>
            <w:vAlign w:val="center"/>
          </w:tcPr>
          <w:p w14:paraId="25F0FB9B"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电缆桥架主体</w:t>
            </w:r>
          </w:p>
        </w:tc>
        <w:tc>
          <w:tcPr>
            <w:tcW w:w="3119" w:type="dxa"/>
            <w:tcBorders>
              <w:top w:val="single" w:sz="4" w:space="0" w:color="auto"/>
              <w:left w:val="single" w:sz="4" w:space="0" w:color="auto"/>
              <w:bottom w:val="single" w:sz="4" w:space="0" w:color="auto"/>
              <w:right w:val="single" w:sz="4" w:space="0" w:color="auto"/>
            </w:tcBorders>
            <w:vAlign w:val="center"/>
          </w:tcPr>
          <w:p w14:paraId="28F127F3"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≥65</w:t>
            </w:r>
          </w:p>
        </w:tc>
      </w:tr>
      <w:tr w:rsidR="007053C2" w:rsidRPr="0063070E" w14:paraId="12DA2826" w14:textId="77777777">
        <w:trPr>
          <w:jc w:val="center"/>
        </w:trPr>
        <w:tc>
          <w:tcPr>
            <w:tcW w:w="8217" w:type="dxa"/>
            <w:vMerge/>
            <w:tcBorders>
              <w:top w:val="single" w:sz="4" w:space="0" w:color="auto"/>
              <w:left w:val="single" w:sz="4" w:space="0" w:color="auto"/>
              <w:bottom w:val="single" w:sz="4" w:space="0" w:color="auto"/>
              <w:right w:val="single" w:sz="4" w:space="0" w:color="auto"/>
            </w:tcBorders>
            <w:vAlign w:val="center"/>
          </w:tcPr>
          <w:p w14:paraId="13572D67" w14:textId="77777777" w:rsidR="007053C2" w:rsidRPr="0063070E" w:rsidRDefault="007053C2">
            <w:pPr>
              <w:widowControl/>
              <w:jc w:val="left"/>
              <w:rPr>
                <w:rFonts w:ascii="仿宋" w:eastAsia="仿宋" w:hAnsi="仿宋" w:hint="eastAsia"/>
                <w:b w:val="0"/>
                <w:sz w:val="28"/>
                <w:szCs w:val="28"/>
              </w:rPr>
            </w:pPr>
          </w:p>
        </w:tc>
        <w:tc>
          <w:tcPr>
            <w:tcW w:w="2835" w:type="dxa"/>
            <w:vMerge w:val="restart"/>
            <w:tcBorders>
              <w:top w:val="single" w:sz="4" w:space="0" w:color="auto"/>
              <w:left w:val="single" w:sz="4" w:space="0" w:color="auto"/>
              <w:bottom w:val="single" w:sz="4" w:space="0" w:color="auto"/>
              <w:right w:val="single" w:sz="4" w:space="0" w:color="auto"/>
            </w:tcBorders>
            <w:vAlign w:val="center"/>
          </w:tcPr>
          <w:p w14:paraId="127581BE"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螺栓</w:t>
            </w:r>
          </w:p>
        </w:tc>
        <w:tc>
          <w:tcPr>
            <w:tcW w:w="3119" w:type="dxa"/>
            <w:tcBorders>
              <w:top w:val="single" w:sz="4" w:space="0" w:color="auto"/>
              <w:left w:val="single" w:sz="4" w:space="0" w:color="auto"/>
              <w:bottom w:val="single" w:sz="4" w:space="0" w:color="auto"/>
              <w:right w:val="single" w:sz="4" w:space="0" w:color="auto"/>
            </w:tcBorders>
            <w:vAlign w:val="center"/>
          </w:tcPr>
          <w:p w14:paraId="40FF07C7"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(≥M20) ≥45</w:t>
            </w:r>
          </w:p>
        </w:tc>
      </w:tr>
      <w:tr w:rsidR="007053C2" w:rsidRPr="0063070E" w14:paraId="4841BDA8" w14:textId="77777777">
        <w:trPr>
          <w:jc w:val="center"/>
        </w:trPr>
        <w:tc>
          <w:tcPr>
            <w:tcW w:w="8217" w:type="dxa"/>
            <w:vMerge/>
            <w:tcBorders>
              <w:top w:val="single" w:sz="4" w:space="0" w:color="auto"/>
              <w:left w:val="single" w:sz="4" w:space="0" w:color="auto"/>
              <w:bottom w:val="single" w:sz="4" w:space="0" w:color="auto"/>
              <w:right w:val="single" w:sz="4" w:space="0" w:color="auto"/>
            </w:tcBorders>
            <w:vAlign w:val="center"/>
          </w:tcPr>
          <w:p w14:paraId="5642FEE3" w14:textId="77777777" w:rsidR="007053C2" w:rsidRPr="0063070E" w:rsidRDefault="007053C2">
            <w:pPr>
              <w:widowControl/>
              <w:jc w:val="left"/>
              <w:rPr>
                <w:rFonts w:ascii="仿宋" w:eastAsia="仿宋" w:hAnsi="仿宋" w:hint="eastAsia"/>
                <w:b w:val="0"/>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6339366F" w14:textId="77777777" w:rsidR="007053C2" w:rsidRPr="0063070E" w:rsidRDefault="007053C2">
            <w:pPr>
              <w:widowControl/>
              <w:jc w:val="left"/>
              <w:rPr>
                <w:rFonts w:ascii="仿宋" w:eastAsia="仿宋" w:hAnsi="仿宋" w:hint="eastAsia"/>
                <w:b w:val="0"/>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14:paraId="24EA36B7"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(M10~M20) ≥35</w:t>
            </w:r>
          </w:p>
        </w:tc>
      </w:tr>
      <w:tr w:rsidR="007053C2" w:rsidRPr="0063070E" w14:paraId="280A993E" w14:textId="77777777">
        <w:trPr>
          <w:jc w:val="center"/>
        </w:trPr>
        <w:tc>
          <w:tcPr>
            <w:tcW w:w="8217" w:type="dxa"/>
            <w:vMerge/>
            <w:tcBorders>
              <w:top w:val="single" w:sz="4" w:space="0" w:color="auto"/>
              <w:left w:val="single" w:sz="4" w:space="0" w:color="auto"/>
              <w:bottom w:val="single" w:sz="4" w:space="0" w:color="auto"/>
              <w:right w:val="single" w:sz="4" w:space="0" w:color="auto"/>
            </w:tcBorders>
            <w:vAlign w:val="center"/>
          </w:tcPr>
          <w:p w14:paraId="1D15B232" w14:textId="77777777" w:rsidR="007053C2" w:rsidRPr="0063070E" w:rsidRDefault="007053C2">
            <w:pPr>
              <w:widowControl/>
              <w:jc w:val="left"/>
              <w:rPr>
                <w:rFonts w:ascii="仿宋" w:eastAsia="仿宋" w:hAnsi="仿宋" w:hint="eastAsia"/>
                <w:b w:val="0"/>
                <w:sz w:val="28"/>
                <w:szCs w:val="28"/>
              </w:rPr>
            </w:pPr>
          </w:p>
        </w:tc>
        <w:tc>
          <w:tcPr>
            <w:tcW w:w="2835" w:type="dxa"/>
            <w:vMerge/>
            <w:tcBorders>
              <w:top w:val="single" w:sz="4" w:space="0" w:color="auto"/>
              <w:left w:val="single" w:sz="4" w:space="0" w:color="auto"/>
              <w:bottom w:val="single" w:sz="4" w:space="0" w:color="auto"/>
              <w:right w:val="single" w:sz="4" w:space="0" w:color="auto"/>
            </w:tcBorders>
            <w:vAlign w:val="center"/>
          </w:tcPr>
          <w:p w14:paraId="6461EBAC" w14:textId="77777777" w:rsidR="007053C2" w:rsidRPr="0063070E" w:rsidRDefault="007053C2">
            <w:pPr>
              <w:widowControl/>
              <w:jc w:val="left"/>
              <w:rPr>
                <w:rFonts w:ascii="仿宋" w:eastAsia="仿宋" w:hAnsi="仿宋" w:hint="eastAsia"/>
                <w:b w:val="0"/>
                <w:sz w:val="28"/>
                <w:szCs w:val="28"/>
              </w:rPr>
            </w:pPr>
          </w:p>
        </w:tc>
        <w:tc>
          <w:tcPr>
            <w:tcW w:w="3119" w:type="dxa"/>
            <w:tcBorders>
              <w:top w:val="single" w:sz="4" w:space="0" w:color="auto"/>
              <w:left w:val="single" w:sz="4" w:space="0" w:color="auto"/>
              <w:bottom w:val="single" w:sz="4" w:space="0" w:color="auto"/>
              <w:right w:val="single" w:sz="4" w:space="0" w:color="auto"/>
            </w:tcBorders>
            <w:vAlign w:val="center"/>
          </w:tcPr>
          <w:p w14:paraId="1B9B1894"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(≤M10) ≥20</w:t>
            </w:r>
          </w:p>
        </w:tc>
      </w:tr>
      <w:tr w:rsidR="007053C2" w:rsidRPr="0063070E" w14:paraId="1C34A9D0" w14:textId="77777777">
        <w:trPr>
          <w:jc w:val="center"/>
        </w:trPr>
        <w:tc>
          <w:tcPr>
            <w:tcW w:w="5098" w:type="dxa"/>
            <w:gridSpan w:val="2"/>
            <w:tcBorders>
              <w:top w:val="single" w:sz="4" w:space="0" w:color="auto"/>
              <w:left w:val="single" w:sz="4" w:space="0" w:color="auto"/>
              <w:bottom w:val="single" w:sz="4" w:space="0" w:color="auto"/>
              <w:right w:val="single" w:sz="4" w:space="0" w:color="auto"/>
            </w:tcBorders>
            <w:vAlign w:val="center"/>
          </w:tcPr>
          <w:p w14:paraId="39A5B132"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镀层、涂层附着力</w:t>
            </w:r>
          </w:p>
        </w:tc>
        <w:tc>
          <w:tcPr>
            <w:tcW w:w="3119" w:type="dxa"/>
            <w:tcBorders>
              <w:top w:val="single" w:sz="4" w:space="0" w:color="auto"/>
              <w:left w:val="single" w:sz="4" w:space="0" w:color="auto"/>
              <w:bottom w:val="single" w:sz="4" w:space="0" w:color="auto"/>
              <w:right w:val="single" w:sz="4" w:space="0" w:color="auto"/>
            </w:tcBorders>
            <w:vAlign w:val="center"/>
          </w:tcPr>
          <w:p w14:paraId="248BA48E"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按相关标准试验应不脱落</w:t>
            </w:r>
          </w:p>
        </w:tc>
      </w:tr>
      <w:tr w:rsidR="007053C2" w:rsidRPr="0063070E" w14:paraId="1DD95B68" w14:textId="77777777">
        <w:trPr>
          <w:jc w:val="center"/>
        </w:trPr>
        <w:tc>
          <w:tcPr>
            <w:tcW w:w="8217" w:type="dxa"/>
            <w:gridSpan w:val="3"/>
            <w:tcBorders>
              <w:top w:val="single" w:sz="4" w:space="0" w:color="auto"/>
              <w:left w:val="single" w:sz="4" w:space="0" w:color="auto"/>
              <w:bottom w:val="single" w:sz="4" w:space="0" w:color="auto"/>
              <w:right w:val="single" w:sz="4" w:space="0" w:color="auto"/>
            </w:tcBorders>
            <w:vAlign w:val="center"/>
          </w:tcPr>
          <w:p w14:paraId="2B635C51"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注：镀锌+喷涂或喷漆时，其中电镀锌厚度≥4μm，以测得的总厚度判定；</w:t>
            </w:r>
          </w:p>
        </w:tc>
      </w:tr>
    </w:tbl>
    <w:p w14:paraId="36945F4D" w14:textId="77777777" w:rsidR="007053C2" w:rsidRPr="0063070E" w:rsidRDefault="00965134" w:rsidP="00666A1D">
      <w:pPr>
        <w:pStyle w:val="afff1"/>
        <w:numPr>
          <w:ilvl w:val="0"/>
          <w:numId w:val="5"/>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喷涂处理后的表面光泽度应不低于60%。</w:t>
      </w:r>
    </w:p>
    <w:p w14:paraId="7518E17D" w14:textId="77777777" w:rsidR="007053C2" w:rsidRPr="0063070E" w:rsidRDefault="00965134" w:rsidP="00666A1D">
      <w:pPr>
        <w:pStyle w:val="afff1"/>
        <w:numPr>
          <w:ilvl w:val="0"/>
          <w:numId w:val="5"/>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表面</w:t>
      </w:r>
      <w:proofErr w:type="gramStart"/>
      <w:r w:rsidRPr="0063070E">
        <w:rPr>
          <w:rFonts w:ascii="仿宋" w:eastAsia="仿宋" w:hAnsi="仿宋" w:hint="eastAsia"/>
          <w:b w:val="0"/>
          <w:sz w:val="28"/>
          <w:szCs w:val="28"/>
        </w:rPr>
        <w:t>防护层经</w:t>
      </w:r>
      <w:proofErr w:type="gramEnd"/>
      <w:r w:rsidRPr="0063070E">
        <w:rPr>
          <w:rFonts w:ascii="仿宋" w:eastAsia="仿宋" w:hAnsi="仿宋" w:hint="eastAsia"/>
          <w:b w:val="0"/>
          <w:sz w:val="28"/>
          <w:szCs w:val="28"/>
        </w:rPr>
        <w:t>48h耐盐雾试验（中性NSS），应不低于下表规定的3级。</w:t>
      </w:r>
    </w:p>
    <w:p w14:paraId="568F746A" w14:textId="77777777" w:rsidR="007053C2" w:rsidRPr="0063070E" w:rsidRDefault="007053C2">
      <w:pPr>
        <w:jc w:val="left"/>
        <w:rPr>
          <w:rFonts w:ascii="仿宋" w:eastAsia="仿宋" w:hAnsi="仿宋" w:hint="eastAsia"/>
          <w:b w:val="0"/>
          <w:sz w:val="28"/>
          <w:szCs w:val="28"/>
        </w:rPr>
      </w:pPr>
    </w:p>
    <w:tbl>
      <w:tblPr>
        <w:tblW w:w="9765" w:type="dxa"/>
        <w:tblLayout w:type="fixed"/>
        <w:tblLook w:val="04A0" w:firstRow="1" w:lastRow="0" w:firstColumn="1" w:lastColumn="0" w:noHBand="0" w:noVBand="1"/>
      </w:tblPr>
      <w:tblGrid>
        <w:gridCol w:w="704"/>
        <w:gridCol w:w="9061"/>
      </w:tblGrid>
      <w:tr w:rsidR="007053C2" w:rsidRPr="0063070E" w14:paraId="18311D34" w14:textId="77777777">
        <w:tc>
          <w:tcPr>
            <w:tcW w:w="704" w:type="dxa"/>
            <w:tcBorders>
              <w:top w:val="single" w:sz="4" w:space="0" w:color="auto"/>
              <w:left w:val="single" w:sz="4" w:space="0" w:color="auto"/>
              <w:bottom w:val="single" w:sz="4" w:space="0" w:color="auto"/>
              <w:right w:val="single" w:sz="4" w:space="0" w:color="auto"/>
            </w:tcBorders>
          </w:tcPr>
          <w:p w14:paraId="5871F806" w14:textId="77777777" w:rsidR="007053C2" w:rsidRPr="0063070E" w:rsidRDefault="00965134">
            <w:pPr>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等级</w:t>
            </w:r>
          </w:p>
        </w:tc>
        <w:tc>
          <w:tcPr>
            <w:tcW w:w="9065" w:type="dxa"/>
            <w:tcBorders>
              <w:top w:val="single" w:sz="4" w:space="0" w:color="auto"/>
              <w:left w:val="single" w:sz="4" w:space="0" w:color="auto"/>
              <w:bottom w:val="single" w:sz="4" w:space="0" w:color="auto"/>
              <w:right w:val="single" w:sz="4" w:space="0" w:color="auto"/>
            </w:tcBorders>
          </w:tcPr>
          <w:p w14:paraId="2744DF24"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热镀锌</w:t>
            </w:r>
          </w:p>
        </w:tc>
      </w:tr>
      <w:tr w:rsidR="007053C2" w:rsidRPr="0063070E" w14:paraId="534299D5" w14:textId="77777777">
        <w:tc>
          <w:tcPr>
            <w:tcW w:w="704" w:type="dxa"/>
            <w:tcBorders>
              <w:top w:val="single" w:sz="4" w:space="0" w:color="auto"/>
              <w:left w:val="single" w:sz="4" w:space="0" w:color="auto"/>
              <w:bottom w:val="single" w:sz="4" w:space="0" w:color="auto"/>
              <w:right w:val="single" w:sz="4" w:space="0" w:color="auto"/>
            </w:tcBorders>
          </w:tcPr>
          <w:p w14:paraId="2F3A256A" w14:textId="77777777" w:rsidR="007053C2" w:rsidRPr="0063070E" w:rsidRDefault="00965134">
            <w:pPr>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1</w:t>
            </w:r>
          </w:p>
        </w:tc>
        <w:tc>
          <w:tcPr>
            <w:tcW w:w="9065" w:type="dxa"/>
            <w:tcBorders>
              <w:top w:val="single" w:sz="4" w:space="0" w:color="auto"/>
              <w:left w:val="single" w:sz="4" w:space="0" w:color="auto"/>
              <w:bottom w:val="single" w:sz="4" w:space="0" w:color="auto"/>
              <w:right w:val="single" w:sz="4" w:space="0" w:color="auto"/>
            </w:tcBorders>
          </w:tcPr>
          <w:p w14:paraId="64BA1EF5"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允许光泽稍变暗、颜色稍退但镀层无腐蚀点</w:t>
            </w:r>
          </w:p>
        </w:tc>
      </w:tr>
      <w:tr w:rsidR="007053C2" w:rsidRPr="0063070E" w14:paraId="7B909C82" w14:textId="77777777">
        <w:tc>
          <w:tcPr>
            <w:tcW w:w="704" w:type="dxa"/>
            <w:tcBorders>
              <w:top w:val="single" w:sz="4" w:space="0" w:color="auto"/>
              <w:left w:val="single" w:sz="4" w:space="0" w:color="auto"/>
              <w:bottom w:val="single" w:sz="4" w:space="0" w:color="auto"/>
              <w:right w:val="single" w:sz="4" w:space="0" w:color="auto"/>
            </w:tcBorders>
          </w:tcPr>
          <w:p w14:paraId="3D1471BF" w14:textId="77777777" w:rsidR="007053C2" w:rsidRPr="0063070E" w:rsidRDefault="00965134">
            <w:pPr>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2</w:t>
            </w:r>
          </w:p>
        </w:tc>
        <w:tc>
          <w:tcPr>
            <w:tcW w:w="9065" w:type="dxa"/>
            <w:tcBorders>
              <w:top w:val="single" w:sz="4" w:space="0" w:color="auto"/>
              <w:left w:val="single" w:sz="4" w:space="0" w:color="auto"/>
              <w:bottom w:val="single" w:sz="4" w:space="0" w:color="auto"/>
              <w:right w:val="single" w:sz="4" w:space="0" w:color="auto"/>
            </w:tcBorders>
          </w:tcPr>
          <w:p w14:paraId="545C7F68"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光泽稍变暗、颜色稍退，镀层有个别腐蚀点（产生腐蚀点面积≤15%）</w:t>
            </w:r>
          </w:p>
        </w:tc>
      </w:tr>
      <w:tr w:rsidR="007053C2" w:rsidRPr="0063070E" w14:paraId="32F86B4A" w14:textId="77777777">
        <w:tc>
          <w:tcPr>
            <w:tcW w:w="704" w:type="dxa"/>
            <w:tcBorders>
              <w:top w:val="single" w:sz="4" w:space="0" w:color="auto"/>
              <w:left w:val="single" w:sz="4" w:space="0" w:color="auto"/>
              <w:bottom w:val="single" w:sz="4" w:space="0" w:color="auto"/>
              <w:right w:val="single" w:sz="4" w:space="0" w:color="auto"/>
            </w:tcBorders>
          </w:tcPr>
          <w:p w14:paraId="75D11E5C" w14:textId="77777777" w:rsidR="007053C2" w:rsidRPr="0063070E" w:rsidRDefault="00965134">
            <w:pPr>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3</w:t>
            </w:r>
          </w:p>
        </w:tc>
        <w:tc>
          <w:tcPr>
            <w:tcW w:w="9065" w:type="dxa"/>
            <w:tcBorders>
              <w:top w:val="single" w:sz="4" w:space="0" w:color="auto"/>
              <w:left w:val="single" w:sz="4" w:space="0" w:color="auto"/>
              <w:bottom w:val="single" w:sz="4" w:space="0" w:color="auto"/>
              <w:right w:val="single" w:sz="4" w:space="0" w:color="auto"/>
            </w:tcBorders>
          </w:tcPr>
          <w:p w14:paraId="7286A86E"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色泽有明显变化，镀层局部有少量腐蚀点（产生腐蚀点的面积≤50%）底金属无锈点</w:t>
            </w:r>
          </w:p>
        </w:tc>
      </w:tr>
      <w:tr w:rsidR="007053C2" w:rsidRPr="0063070E" w14:paraId="0A350725" w14:textId="77777777">
        <w:tc>
          <w:tcPr>
            <w:tcW w:w="704" w:type="dxa"/>
            <w:tcBorders>
              <w:top w:val="single" w:sz="4" w:space="0" w:color="auto"/>
              <w:left w:val="single" w:sz="4" w:space="0" w:color="auto"/>
              <w:bottom w:val="single" w:sz="4" w:space="0" w:color="auto"/>
              <w:right w:val="single" w:sz="4" w:space="0" w:color="auto"/>
            </w:tcBorders>
          </w:tcPr>
          <w:p w14:paraId="7F38BBF0" w14:textId="77777777" w:rsidR="007053C2" w:rsidRPr="0063070E" w:rsidRDefault="00965134">
            <w:pPr>
              <w:adjustRightInd w:val="0"/>
              <w:snapToGrid w:val="0"/>
              <w:jc w:val="center"/>
              <w:rPr>
                <w:rFonts w:ascii="仿宋" w:eastAsia="仿宋" w:hAnsi="仿宋" w:hint="eastAsia"/>
                <w:b w:val="0"/>
                <w:sz w:val="28"/>
                <w:szCs w:val="28"/>
              </w:rPr>
            </w:pPr>
            <w:r w:rsidRPr="0063070E">
              <w:rPr>
                <w:rFonts w:ascii="仿宋" w:eastAsia="仿宋" w:hAnsi="仿宋" w:hint="eastAsia"/>
                <w:b w:val="0"/>
                <w:sz w:val="28"/>
                <w:szCs w:val="28"/>
              </w:rPr>
              <w:t>4</w:t>
            </w:r>
          </w:p>
        </w:tc>
        <w:tc>
          <w:tcPr>
            <w:tcW w:w="9065" w:type="dxa"/>
            <w:tcBorders>
              <w:top w:val="single" w:sz="4" w:space="0" w:color="auto"/>
              <w:left w:val="single" w:sz="4" w:space="0" w:color="auto"/>
              <w:bottom w:val="single" w:sz="4" w:space="0" w:color="auto"/>
              <w:right w:val="single" w:sz="4" w:space="0" w:color="auto"/>
            </w:tcBorders>
          </w:tcPr>
          <w:p w14:paraId="3E8EE005" w14:textId="77777777" w:rsidR="007053C2" w:rsidRPr="0063070E" w:rsidRDefault="00965134">
            <w:pPr>
              <w:adjustRightInd w:val="0"/>
              <w:snapToGrid w:val="0"/>
              <w:rPr>
                <w:rFonts w:ascii="仿宋" w:eastAsia="仿宋" w:hAnsi="仿宋" w:hint="eastAsia"/>
                <w:b w:val="0"/>
                <w:sz w:val="28"/>
                <w:szCs w:val="28"/>
              </w:rPr>
            </w:pPr>
            <w:r w:rsidRPr="0063070E">
              <w:rPr>
                <w:rFonts w:ascii="仿宋" w:eastAsia="仿宋" w:hAnsi="仿宋" w:hint="eastAsia"/>
                <w:b w:val="0"/>
                <w:sz w:val="28"/>
                <w:szCs w:val="28"/>
              </w:rPr>
              <w:t>色泽明显变化，镀层严重腐蚀（产生腐蚀点的面积＞50%）底金属（包括冲孔、边缘部位）有明显锈点</w:t>
            </w:r>
          </w:p>
        </w:tc>
      </w:tr>
    </w:tbl>
    <w:p w14:paraId="2F5FDC6D" w14:textId="77777777" w:rsidR="007053C2" w:rsidRPr="0063070E" w:rsidRDefault="00965134">
      <w:pPr>
        <w:pStyle w:val="afff1"/>
        <w:ind w:left="840" w:firstLineChars="0" w:firstLine="0"/>
        <w:jc w:val="left"/>
        <w:outlineLvl w:val="4"/>
        <w:rPr>
          <w:rFonts w:ascii="仿宋" w:eastAsia="仿宋" w:hAnsi="仿宋" w:hint="eastAsia"/>
          <w:b w:val="0"/>
          <w:sz w:val="28"/>
          <w:szCs w:val="28"/>
        </w:rPr>
      </w:pPr>
      <w:r w:rsidRPr="0063070E">
        <w:rPr>
          <w:rFonts w:ascii="仿宋" w:eastAsia="仿宋" w:hAnsi="仿宋" w:hint="eastAsia"/>
          <w:b w:val="0"/>
          <w:sz w:val="28"/>
          <w:szCs w:val="28"/>
        </w:rPr>
        <w:t>7</w:t>
      </w:r>
      <w:r w:rsidRPr="0063070E">
        <w:rPr>
          <w:rFonts w:ascii="仿宋" w:eastAsia="仿宋" w:hAnsi="仿宋"/>
          <w:b w:val="0"/>
          <w:sz w:val="28"/>
          <w:szCs w:val="28"/>
        </w:rPr>
        <w:t>.3.</w:t>
      </w:r>
      <w:r w:rsidRPr="0063070E">
        <w:rPr>
          <w:rFonts w:ascii="仿宋" w:eastAsia="仿宋" w:hAnsi="仿宋" w:hint="eastAsia"/>
          <w:b w:val="0"/>
          <w:sz w:val="28"/>
          <w:szCs w:val="28"/>
        </w:rPr>
        <w:t>3制造要求</w:t>
      </w:r>
    </w:p>
    <w:p w14:paraId="0B980E1A" w14:textId="77777777" w:rsidR="007053C2" w:rsidRPr="0063070E" w:rsidRDefault="00965134" w:rsidP="00666A1D">
      <w:pPr>
        <w:pStyle w:val="afff1"/>
        <w:numPr>
          <w:ilvl w:val="0"/>
          <w:numId w:val="6"/>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电缆桥架的长度极限偏差</w:t>
      </w:r>
    </w:p>
    <w:p w14:paraId="6361C061" w14:textId="77777777" w:rsidR="007053C2" w:rsidRPr="0063070E" w:rsidRDefault="00965134" w:rsidP="00666A1D">
      <w:pPr>
        <w:pStyle w:val="afff1"/>
        <w:numPr>
          <w:ilvl w:val="1"/>
          <w:numId w:val="7"/>
        </w:numPr>
        <w:ind w:firstLineChars="0"/>
        <w:rPr>
          <w:rFonts w:ascii="仿宋" w:eastAsia="仿宋" w:hAnsi="仿宋" w:hint="eastAsia"/>
          <w:b w:val="0"/>
          <w:sz w:val="28"/>
          <w:szCs w:val="28"/>
        </w:rPr>
      </w:pPr>
      <w:r w:rsidRPr="0063070E">
        <w:rPr>
          <w:rFonts w:ascii="仿宋" w:eastAsia="仿宋" w:hAnsi="仿宋" w:hint="eastAsia"/>
          <w:b w:val="0"/>
          <w:sz w:val="28"/>
          <w:szCs w:val="28"/>
        </w:rPr>
        <w:t>当长度≤2000mm时，极限偏差为±2mm；</w:t>
      </w:r>
    </w:p>
    <w:p w14:paraId="381E2746" w14:textId="77777777" w:rsidR="007053C2" w:rsidRPr="0063070E" w:rsidRDefault="00965134" w:rsidP="00666A1D">
      <w:pPr>
        <w:pStyle w:val="afff1"/>
        <w:numPr>
          <w:ilvl w:val="1"/>
          <w:numId w:val="7"/>
        </w:numPr>
        <w:ind w:firstLineChars="0"/>
        <w:rPr>
          <w:rFonts w:ascii="仿宋" w:eastAsia="仿宋" w:hAnsi="仿宋" w:hint="eastAsia"/>
          <w:b w:val="0"/>
          <w:sz w:val="28"/>
          <w:szCs w:val="28"/>
        </w:rPr>
      </w:pPr>
      <w:r w:rsidRPr="0063070E">
        <w:rPr>
          <w:rFonts w:ascii="仿宋" w:eastAsia="仿宋" w:hAnsi="仿宋" w:hint="eastAsia"/>
          <w:b w:val="0"/>
          <w:sz w:val="28"/>
          <w:szCs w:val="28"/>
        </w:rPr>
        <w:t>当长度＞2000mm时，极限偏差为±4mm。</w:t>
      </w:r>
    </w:p>
    <w:p w14:paraId="77D580B1" w14:textId="77777777" w:rsidR="007053C2" w:rsidRPr="0063070E" w:rsidRDefault="00965134">
      <w:pPr>
        <w:ind w:firstLine="480"/>
        <w:rPr>
          <w:rFonts w:ascii="仿宋" w:eastAsia="仿宋" w:hAnsi="仿宋" w:hint="eastAsia"/>
          <w:b w:val="0"/>
          <w:sz w:val="28"/>
          <w:szCs w:val="28"/>
        </w:rPr>
      </w:pPr>
      <w:r w:rsidRPr="0063070E">
        <w:rPr>
          <w:rFonts w:ascii="仿宋" w:eastAsia="仿宋" w:hAnsi="仿宋" w:hint="eastAsia"/>
          <w:b w:val="0"/>
          <w:sz w:val="28"/>
          <w:szCs w:val="28"/>
        </w:rPr>
        <w:t>其余尺寸公差按GB/T1804-V。</w:t>
      </w:r>
    </w:p>
    <w:p w14:paraId="54B70574" w14:textId="77777777" w:rsidR="007053C2" w:rsidRPr="0063070E" w:rsidRDefault="00965134">
      <w:pPr>
        <w:ind w:firstLine="480"/>
        <w:rPr>
          <w:rFonts w:ascii="仿宋" w:eastAsia="仿宋" w:hAnsi="仿宋" w:hint="eastAsia"/>
          <w:b w:val="0"/>
          <w:sz w:val="28"/>
          <w:szCs w:val="28"/>
        </w:rPr>
      </w:pPr>
      <w:r w:rsidRPr="0063070E">
        <w:rPr>
          <w:rFonts w:ascii="仿宋" w:eastAsia="仿宋" w:hAnsi="仿宋" w:hint="eastAsia"/>
          <w:b w:val="0"/>
          <w:sz w:val="28"/>
          <w:szCs w:val="28"/>
        </w:rPr>
        <w:t>注:槽体宽度取负偏差，盖板宽度取正偏差。</w:t>
      </w:r>
    </w:p>
    <w:p w14:paraId="0C59166D" w14:textId="77777777" w:rsidR="007053C2" w:rsidRPr="0063070E" w:rsidRDefault="00965134" w:rsidP="00666A1D">
      <w:pPr>
        <w:pStyle w:val="afff1"/>
        <w:numPr>
          <w:ilvl w:val="0"/>
          <w:numId w:val="6"/>
        </w:numPr>
        <w:ind w:firstLineChars="0"/>
        <w:jc w:val="left"/>
        <w:rPr>
          <w:rFonts w:ascii="仿宋" w:eastAsia="仿宋" w:hAnsi="仿宋" w:hint="eastAsia"/>
          <w:b w:val="0"/>
          <w:sz w:val="28"/>
          <w:szCs w:val="28"/>
        </w:rPr>
      </w:pPr>
      <w:r w:rsidRPr="0063070E">
        <w:rPr>
          <w:rFonts w:ascii="仿宋" w:eastAsia="仿宋" w:hAnsi="仿宋" w:hint="eastAsia"/>
          <w:b w:val="0"/>
          <w:sz w:val="28"/>
          <w:szCs w:val="28"/>
        </w:rPr>
        <w:t>电缆桥架表面</w:t>
      </w:r>
      <w:proofErr w:type="gramStart"/>
      <w:r w:rsidRPr="0063070E">
        <w:rPr>
          <w:rFonts w:ascii="仿宋" w:eastAsia="仿宋" w:hAnsi="仿宋" w:hint="eastAsia"/>
          <w:b w:val="0"/>
          <w:sz w:val="28"/>
          <w:szCs w:val="28"/>
        </w:rPr>
        <w:t>平面度允差</w:t>
      </w:r>
      <w:proofErr w:type="gramEnd"/>
      <w:r w:rsidRPr="0063070E">
        <w:rPr>
          <w:rFonts w:ascii="仿宋" w:eastAsia="仿宋" w:hAnsi="仿宋" w:hint="eastAsia"/>
          <w:b w:val="0"/>
          <w:sz w:val="28"/>
          <w:szCs w:val="28"/>
        </w:rPr>
        <w:t>：</w:t>
      </w:r>
    </w:p>
    <w:p w14:paraId="50BDFA8F" w14:textId="77777777" w:rsidR="007053C2" w:rsidRPr="00B8014C" w:rsidRDefault="00965134" w:rsidP="00666A1D">
      <w:pPr>
        <w:pStyle w:val="afff1"/>
        <w:numPr>
          <w:ilvl w:val="1"/>
          <w:numId w:val="8"/>
        </w:numPr>
        <w:ind w:firstLineChars="0"/>
        <w:rPr>
          <w:rFonts w:ascii="仿宋_GB2312" w:eastAsia="仿宋_GB2312" w:hAnsi="仿宋" w:hint="eastAsia"/>
          <w:b w:val="0"/>
          <w:sz w:val="28"/>
          <w:szCs w:val="28"/>
        </w:rPr>
      </w:pPr>
      <w:r w:rsidRPr="00B8014C">
        <w:rPr>
          <w:rFonts w:ascii="仿宋_GB2312" w:eastAsia="仿宋_GB2312" w:hAnsi="仿宋" w:hint="eastAsia"/>
          <w:b w:val="0"/>
          <w:sz w:val="28"/>
          <w:szCs w:val="28"/>
        </w:rPr>
        <w:lastRenderedPageBreak/>
        <w:t>热镀电缆桥架平面</w:t>
      </w:r>
      <w:proofErr w:type="gramStart"/>
      <w:r w:rsidRPr="00B8014C">
        <w:rPr>
          <w:rFonts w:ascii="仿宋_GB2312" w:eastAsia="仿宋_GB2312" w:hAnsi="仿宋" w:hint="eastAsia"/>
          <w:b w:val="0"/>
          <w:sz w:val="28"/>
          <w:szCs w:val="28"/>
        </w:rPr>
        <w:t>度允差每平米不</w:t>
      </w:r>
      <w:proofErr w:type="gramEnd"/>
      <w:r w:rsidRPr="00B8014C">
        <w:rPr>
          <w:rFonts w:ascii="仿宋_GB2312" w:eastAsia="仿宋_GB2312" w:hAnsi="仿宋" w:hint="eastAsia"/>
          <w:b w:val="0"/>
          <w:sz w:val="28"/>
          <w:szCs w:val="28"/>
        </w:rPr>
        <w:t>大于8mm；</w:t>
      </w:r>
    </w:p>
    <w:p w14:paraId="23422B2C" w14:textId="77777777" w:rsidR="007053C2" w:rsidRPr="00B8014C" w:rsidRDefault="00965134" w:rsidP="00666A1D">
      <w:pPr>
        <w:pStyle w:val="afff1"/>
        <w:numPr>
          <w:ilvl w:val="1"/>
          <w:numId w:val="8"/>
        </w:numPr>
        <w:ind w:firstLineChars="0"/>
        <w:rPr>
          <w:rFonts w:ascii="仿宋_GB2312" w:eastAsia="仿宋_GB2312" w:hAnsi="仿宋" w:hint="eastAsia"/>
          <w:b w:val="0"/>
          <w:sz w:val="28"/>
          <w:szCs w:val="28"/>
        </w:rPr>
      </w:pPr>
      <w:r w:rsidRPr="00B8014C">
        <w:rPr>
          <w:rFonts w:ascii="仿宋_GB2312" w:eastAsia="仿宋_GB2312" w:hAnsi="仿宋" w:hint="eastAsia"/>
          <w:b w:val="0"/>
          <w:sz w:val="28"/>
          <w:szCs w:val="28"/>
        </w:rPr>
        <w:t>电镀锌或锌合金和喷涂电缆桥架</w:t>
      </w:r>
      <w:proofErr w:type="gramStart"/>
      <w:r w:rsidRPr="00B8014C">
        <w:rPr>
          <w:rFonts w:ascii="仿宋_GB2312" w:eastAsia="仿宋_GB2312" w:hAnsi="仿宋" w:hint="eastAsia"/>
          <w:b w:val="0"/>
          <w:sz w:val="28"/>
          <w:szCs w:val="28"/>
        </w:rPr>
        <w:t>平面度允差</w:t>
      </w:r>
      <w:proofErr w:type="gramEnd"/>
      <w:r w:rsidRPr="00B8014C">
        <w:rPr>
          <w:rFonts w:ascii="仿宋_GB2312" w:eastAsia="仿宋_GB2312" w:hAnsi="仿宋" w:hint="eastAsia"/>
          <w:b w:val="0"/>
          <w:sz w:val="28"/>
          <w:szCs w:val="28"/>
        </w:rPr>
        <w:t>每增米不大于4mm。</w:t>
      </w:r>
    </w:p>
    <w:p w14:paraId="3C7F0E0D" w14:textId="77777777" w:rsidR="007053C2" w:rsidRPr="00B8014C" w:rsidRDefault="00965134">
      <w:pPr>
        <w:ind w:firstLine="480"/>
        <w:rPr>
          <w:rFonts w:ascii="仿宋_GB2312" w:eastAsia="仿宋_GB2312" w:hAnsi="仿宋" w:hint="eastAsia"/>
          <w:b w:val="0"/>
          <w:sz w:val="28"/>
          <w:szCs w:val="28"/>
        </w:rPr>
      </w:pPr>
      <w:r w:rsidRPr="00B8014C">
        <w:rPr>
          <w:rFonts w:ascii="仿宋_GB2312" w:eastAsia="仿宋_GB2312" w:hAnsi="仿宋" w:hint="eastAsia"/>
          <w:b w:val="0"/>
          <w:sz w:val="28"/>
          <w:szCs w:val="28"/>
        </w:rPr>
        <w:t>注：电缆桥架宽度不足一米者按一米计算。</w:t>
      </w:r>
    </w:p>
    <w:p w14:paraId="714AE51B" w14:textId="77777777" w:rsidR="007053C2" w:rsidRPr="00B8014C" w:rsidRDefault="00965134" w:rsidP="00666A1D">
      <w:pPr>
        <w:pStyle w:val="afff1"/>
        <w:numPr>
          <w:ilvl w:val="0"/>
          <w:numId w:val="6"/>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电缆桥架横档:梯级式电缆桥架横档中心距不应大于300mm；横档的宽度不应小于30mm。桥架300mm与600mm横杆间距为250mm，线槽1000mm横杆间距为150mm，横杆尺寸为35mm×16mm，厚度为2.0t，材质为铝制,遇特殊接续要使用可调连接片时，于末端须双边增设横杆。</w:t>
      </w:r>
    </w:p>
    <w:p w14:paraId="61443B96" w14:textId="77777777" w:rsidR="007053C2" w:rsidRPr="00B8014C" w:rsidRDefault="00965134" w:rsidP="00666A1D">
      <w:pPr>
        <w:pStyle w:val="afff1"/>
        <w:numPr>
          <w:ilvl w:val="0"/>
          <w:numId w:val="6"/>
        </w:numPr>
        <w:ind w:firstLineChars="0"/>
        <w:jc w:val="left"/>
        <w:rPr>
          <w:rFonts w:ascii="仿宋_GB2312" w:eastAsia="仿宋_GB2312" w:hAnsi="仿宋" w:hint="eastAsia"/>
          <w:b w:val="0"/>
          <w:sz w:val="28"/>
          <w:szCs w:val="28"/>
        </w:rPr>
      </w:pPr>
      <w:proofErr w:type="gramStart"/>
      <w:r w:rsidRPr="00B8014C">
        <w:rPr>
          <w:rFonts w:ascii="仿宋_GB2312" w:eastAsia="仿宋_GB2312" w:hAnsi="仿宋" w:hint="eastAsia"/>
          <w:b w:val="0"/>
          <w:sz w:val="28"/>
          <w:szCs w:val="28"/>
        </w:rPr>
        <w:t>托臂自由</w:t>
      </w:r>
      <w:proofErr w:type="gramEnd"/>
      <w:r w:rsidRPr="00B8014C">
        <w:rPr>
          <w:rFonts w:ascii="仿宋_GB2312" w:eastAsia="仿宋_GB2312" w:hAnsi="仿宋" w:hint="eastAsia"/>
          <w:b w:val="0"/>
          <w:sz w:val="28"/>
          <w:szCs w:val="28"/>
        </w:rPr>
        <w:t>状态时</w:t>
      </w:r>
      <w:proofErr w:type="gramStart"/>
      <w:r w:rsidRPr="00B8014C">
        <w:rPr>
          <w:rFonts w:ascii="仿宋_GB2312" w:eastAsia="仿宋_GB2312" w:hAnsi="仿宋" w:hint="eastAsia"/>
          <w:b w:val="0"/>
          <w:sz w:val="28"/>
          <w:szCs w:val="28"/>
        </w:rPr>
        <w:t>垂直度允差</w:t>
      </w:r>
      <w:proofErr w:type="gramEnd"/>
      <w:r w:rsidRPr="00B8014C">
        <w:rPr>
          <w:rFonts w:ascii="仿宋_GB2312" w:eastAsia="仿宋_GB2312" w:hAnsi="仿宋" w:hint="eastAsia"/>
          <w:b w:val="0"/>
          <w:sz w:val="28"/>
          <w:szCs w:val="28"/>
        </w:rPr>
        <w:t>为1/100（上翘）。</w:t>
      </w:r>
    </w:p>
    <w:p w14:paraId="11AED039" w14:textId="77777777" w:rsidR="007053C2" w:rsidRPr="00B8014C" w:rsidRDefault="00965134" w:rsidP="00666A1D">
      <w:pPr>
        <w:pStyle w:val="afff1"/>
        <w:numPr>
          <w:ilvl w:val="0"/>
          <w:numId w:val="6"/>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接地</w:t>
      </w:r>
    </w:p>
    <w:p w14:paraId="7A76CF4E" w14:textId="77777777" w:rsidR="007053C2" w:rsidRPr="00B8014C" w:rsidRDefault="00965134" w:rsidP="00666A1D">
      <w:pPr>
        <w:pStyle w:val="afff1"/>
        <w:numPr>
          <w:ilvl w:val="1"/>
          <w:numId w:val="9"/>
        </w:numPr>
        <w:ind w:firstLineChars="0"/>
        <w:rPr>
          <w:rFonts w:ascii="仿宋_GB2312" w:eastAsia="仿宋_GB2312" w:hAnsi="仿宋" w:hint="eastAsia"/>
          <w:b w:val="0"/>
          <w:sz w:val="28"/>
          <w:szCs w:val="28"/>
        </w:rPr>
      </w:pPr>
      <w:r w:rsidRPr="00B8014C">
        <w:rPr>
          <w:rFonts w:ascii="仿宋_GB2312" w:eastAsia="仿宋_GB2312" w:hAnsi="仿宋" w:hint="eastAsia"/>
          <w:b w:val="0"/>
          <w:sz w:val="28"/>
          <w:szCs w:val="28"/>
        </w:rPr>
        <w:t>非金属材料表面处理的电缆桥架应有良好接地。</w:t>
      </w:r>
    </w:p>
    <w:p w14:paraId="3AFBD0CF" w14:textId="77777777" w:rsidR="007053C2" w:rsidRPr="00B8014C" w:rsidRDefault="00965134" w:rsidP="00666A1D">
      <w:pPr>
        <w:pStyle w:val="afff1"/>
        <w:numPr>
          <w:ilvl w:val="1"/>
          <w:numId w:val="9"/>
        </w:numPr>
        <w:ind w:firstLineChars="0"/>
        <w:rPr>
          <w:rFonts w:ascii="仿宋_GB2312" w:eastAsia="仿宋_GB2312" w:hAnsi="仿宋" w:hint="eastAsia"/>
          <w:b w:val="0"/>
          <w:sz w:val="28"/>
          <w:szCs w:val="28"/>
        </w:rPr>
      </w:pPr>
      <w:r w:rsidRPr="00B8014C">
        <w:rPr>
          <w:rFonts w:ascii="仿宋_GB2312" w:eastAsia="仿宋_GB2312" w:hAnsi="仿宋" w:hint="eastAsia"/>
          <w:b w:val="0"/>
          <w:sz w:val="28"/>
          <w:szCs w:val="28"/>
        </w:rPr>
        <w:t>电缆桥架用连接板连接时，两槽体间的连接电阻不大于0.1Ω。</w:t>
      </w:r>
    </w:p>
    <w:p w14:paraId="69865735" w14:textId="77777777" w:rsidR="007053C2" w:rsidRPr="00B8014C" w:rsidRDefault="00965134" w:rsidP="00666A1D">
      <w:pPr>
        <w:pStyle w:val="afff1"/>
        <w:numPr>
          <w:ilvl w:val="0"/>
          <w:numId w:val="6"/>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承载性</w:t>
      </w:r>
    </w:p>
    <w:p w14:paraId="61CC8D6E" w14:textId="77777777" w:rsidR="007053C2" w:rsidRPr="00B8014C" w:rsidRDefault="00965134">
      <w:pPr>
        <w:ind w:firstLine="480"/>
        <w:rPr>
          <w:rFonts w:ascii="仿宋_GB2312" w:eastAsia="仿宋_GB2312" w:hAnsi="仿宋" w:hint="eastAsia"/>
          <w:b w:val="0"/>
          <w:sz w:val="28"/>
          <w:szCs w:val="28"/>
        </w:rPr>
      </w:pPr>
      <w:r w:rsidRPr="00B8014C">
        <w:rPr>
          <w:rFonts w:ascii="仿宋_GB2312" w:eastAsia="仿宋_GB2312" w:hAnsi="仿宋" w:hint="eastAsia"/>
          <w:b w:val="0"/>
          <w:sz w:val="28"/>
          <w:szCs w:val="28"/>
        </w:rPr>
        <w:t>电缆桥架应具有一定的承载能力，在额定的均布载荷</w:t>
      </w:r>
      <w:proofErr w:type="gramStart"/>
      <w:r w:rsidRPr="00B8014C">
        <w:rPr>
          <w:rFonts w:ascii="仿宋_GB2312" w:eastAsia="仿宋_GB2312" w:hAnsi="仿宋" w:hint="eastAsia"/>
          <w:b w:val="0"/>
          <w:sz w:val="28"/>
          <w:szCs w:val="28"/>
        </w:rPr>
        <w:t>和支吊跨距</w:t>
      </w:r>
      <w:proofErr w:type="gramEnd"/>
      <w:r w:rsidRPr="00B8014C">
        <w:rPr>
          <w:rFonts w:ascii="仿宋_GB2312" w:eastAsia="仿宋_GB2312" w:hAnsi="仿宋" w:hint="eastAsia"/>
          <w:b w:val="0"/>
          <w:sz w:val="28"/>
          <w:szCs w:val="28"/>
        </w:rPr>
        <w:t>下的挠度值如下表</w:t>
      </w:r>
    </w:p>
    <w:tbl>
      <w:tblPr>
        <w:tblW w:w="8790" w:type="dxa"/>
        <w:jc w:val="center"/>
        <w:tblLayout w:type="fixed"/>
        <w:tblLook w:val="04A0" w:firstRow="1" w:lastRow="0" w:firstColumn="1" w:lastColumn="0" w:noHBand="0" w:noVBand="1"/>
      </w:tblPr>
      <w:tblGrid>
        <w:gridCol w:w="1702"/>
        <w:gridCol w:w="2407"/>
        <w:gridCol w:w="2127"/>
        <w:gridCol w:w="2554"/>
      </w:tblGrid>
      <w:tr w:rsidR="007053C2" w:rsidRPr="00B8014C" w14:paraId="5524230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F5A947E"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高度mm</w:t>
            </w:r>
          </w:p>
        </w:tc>
        <w:tc>
          <w:tcPr>
            <w:tcW w:w="2405" w:type="dxa"/>
            <w:tcBorders>
              <w:top w:val="single" w:sz="4" w:space="0" w:color="auto"/>
              <w:left w:val="single" w:sz="4" w:space="0" w:color="auto"/>
              <w:bottom w:val="single" w:sz="4" w:space="0" w:color="auto"/>
              <w:right w:val="single" w:sz="4" w:space="0" w:color="auto"/>
            </w:tcBorders>
          </w:tcPr>
          <w:p w14:paraId="50FF9651"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额定均布载荷N/m</w:t>
            </w:r>
          </w:p>
        </w:tc>
        <w:tc>
          <w:tcPr>
            <w:tcW w:w="2126" w:type="dxa"/>
            <w:tcBorders>
              <w:top w:val="single" w:sz="4" w:space="0" w:color="auto"/>
              <w:left w:val="single" w:sz="4" w:space="0" w:color="auto"/>
              <w:bottom w:val="single" w:sz="4" w:space="0" w:color="auto"/>
              <w:right w:val="single" w:sz="4" w:space="0" w:color="auto"/>
            </w:tcBorders>
          </w:tcPr>
          <w:p w14:paraId="783674AB" w14:textId="77777777" w:rsidR="007053C2" w:rsidRPr="00B8014C" w:rsidRDefault="00965134">
            <w:pPr>
              <w:adjustRightInd w:val="0"/>
              <w:snapToGrid w:val="0"/>
              <w:jc w:val="center"/>
              <w:rPr>
                <w:rFonts w:ascii="仿宋_GB2312" w:eastAsia="仿宋_GB2312" w:hAnsi="仿宋" w:hint="eastAsia"/>
                <w:b w:val="0"/>
                <w:sz w:val="28"/>
                <w:szCs w:val="28"/>
              </w:rPr>
            </w:pPr>
            <w:proofErr w:type="gramStart"/>
            <w:r w:rsidRPr="00B8014C">
              <w:rPr>
                <w:rFonts w:ascii="仿宋_GB2312" w:eastAsia="仿宋_GB2312" w:hAnsi="仿宋" w:hint="eastAsia"/>
                <w:b w:val="0"/>
                <w:sz w:val="28"/>
                <w:szCs w:val="28"/>
              </w:rPr>
              <w:t>支吊跨距</w:t>
            </w:r>
            <w:proofErr w:type="gramEnd"/>
            <w:r w:rsidRPr="00B8014C">
              <w:rPr>
                <w:rFonts w:ascii="仿宋_GB2312" w:eastAsia="仿宋_GB2312" w:hAnsi="仿宋" w:hint="eastAsia"/>
                <w:b w:val="0"/>
                <w:sz w:val="28"/>
                <w:szCs w:val="28"/>
              </w:rPr>
              <w:t>m</w:t>
            </w:r>
          </w:p>
        </w:tc>
        <w:tc>
          <w:tcPr>
            <w:tcW w:w="2552" w:type="dxa"/>
            <w:tcBorders>
              <w:top w:val="single" w:sz="4" w:space="0" w:color="auto"/>
              <w:left w:val="single" w:sz="4" w:space="0" w:color="auto"/>
              <w:bottom w:val="single" w:sz="4" w:space="0" w:color="auto"/>
              <w:right w:val="single" w:sz="4" w:space="0" w:color="auto"/>
            </w:tcBorders>
          </w:tcPr>
          <w:p w14:paraId="5C26BCC1"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挠度值(不大于)mm</w:t>
            </w:r>
          </w:p>
        </w:tc>
      </w:tr>
      <w:tr w:rsidR="007053C2" w:rsidRPr="00B8014C" w14:paraId="4FDB5A9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660F1D3"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60/75</w:t>
            </w:r>
          </w:p>
        </w:tc>
        <w:tc>
          <w:tcPr>
            <w:tcW w:w="2405" w:type="dxa"/>
            <w:tcBorders>
              <w:top w:val="single" w:sz="4" w:space="0" w:color="auto"/>
              <w:left w:val="single" w:sz="4" w:space="0" w:color="auto"/>
              <w:bottom w:val="single" w:sz="4" w:space="0" w:color="auto"/>
              <w:right w:val="single" w:sz="4" w:space="0" w:color="auto"/>
            </w:tcBorders>
          </w:tcPr>
          <w:p w14:paraId="302A1886"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1000</w:t>
            </w:r>
          </w:p>
        </w:tc>
        <w:tc>
          <w:tcPr>
            <w:tcW w:w="2126" w:type="dxa"/>
            <w:tcBorders>
              <w:top w:val="single" w:sz="4" w:space="0" w:color="auto"/>
              <w:left w:val="single" w:sz="4" w:space="0" w:color="auto"/>
              <w:bottom w:val="single" w:sz="4" w:space="0" w:color="auto"/>
              <w:right w:val="single" w:sz="4" w:space="0" w:color="auto"/>
            </w:tcBorders>
          </w:tcPr>
          <w:p w14:paraId="59FBA398"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1.5</w:t>
            </w:r>
          </w:p>
        </w:tc>
        <w:tc>
          <w:tcPr>
            <w:tcW w:w="2552" w:type="dxa"/>
            <w:tcBorders>
              <w:top w:val="single" w:sz="4" w:space="0" w:color="auto"/>
              <w:left w:val="single" w:sz="4" w:space="0" w:color="auto"/>
              <w:bottom w:val="single" w:sz="4" w:space="0" w:color="auto"/>
              <w:right w:val="single" w:sz="4" w:space="0" w:color="auto"/>
            </w:tcBorders>
          </w:tcPr>
          <w:p w14:paraId="25BFF309"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4.00</w:t>
            </w:r>
          </w:p>
        </w:tc>
      </w:tr>
      <w:tr w:rsidR="007053C2" w:rsidRPr="00B8014C" w14:paraId="0414895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E2C4B"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100</w:t>
            </w:r>
          </w:p>
        </w:tc>
        <w:tc>
          <w:tcPr>
            <w:tcW w:w="2405" w:type="dxa"/>
            <w:tcBorders>
              <w:top w:val="single" w:sz="4" w:space="0" w:color="auto"/>
              <w:left w:val="single" w:sz="4" w:space="0" w:color="auto"/>
              <w:bottom w:val="single" w:sz="4" w:space="0" w:color="auto"/>
              <w:right w:val="single" w:sz="4" w:space="0" w:color="auto"/>
            </w:tcBorders>
          </w:tcPr>
          <w:p w14:paraId="5F65F4E3"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2000/1500/500</w:t>
            </w:r>
          </w:p>
        </w:tc>
        <w:tc>
          <w:tcPr>
            <w:tcW w:w="2126" w:type="dxa"/>
            <w:tcBorders>
              <w:top w:val="single" w:sz="4" w:space="0" w:color="auto"/>
              <w:left w:val="single" w:sz="4" w:space="0" w:color="auto"/>
              <w:bottom w:val="single" w:sz="4" w:space="0" w:color="auto"/>
              <w:right w:val="single" w:sz="4" w:space="0" w:color="auto"/>
            </w:tcBorders>
          </w:tcPr>
          <w:p w14:paraId="657098C8"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1.5/3.0/4.5</w:t>
            </w:r>
          </w:p>
        </w:tc>
        <w:tc>
          <w:tcPr>
            <w:tcW w:w="2552" w:type="dxa"/>
            <w:tcBorders>
              <w:top w:val="single" w:sz="4" w:space="0" w:color="auto"/>
              <w:left w:val="single" w:sz="4" w:space="0" w:color="auto"/>
              <w:bottom w:val="single" w:sz="4" w:space="0" w:color="auto"/>
              <w:right w:val="single" w:sz="4" w:space="0" w:color="auto"/>
            </w:tcBorders>
          </w:tcPr>
          <w:p w14:paraId="2BA21536"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4.00/8.00/22.50</w:t>
            </w:r>
          </w:p>
        </w:tc>
      </w:tr>
      <w:tr w:rsidR="007053C2" w:rsidRPr="00B8014C" w14:paraId="7FBF94B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2E4B3F5"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150</w:t>
            </w:r>
          </w:p>
        </w:tc>
        <w:tc>
          <w:tcPr>
            <w:tcW w:w="2405" w:type="dxa"/>
            <w:tcBorders>
              <w:top w:val="single" w:sz="4" w:space="0" w:color="auto"/>
              <w:left w:val="single" w:sz="4" w:space="0" w:color="auto"/>
              <w:bottom w:val="single" w:sz="4" w:space="0" w:color="auto"/>
              <w:right w:val="single" w:sz="4" w:space="0" w:color="auto"/>
            </w:tcBorders>
          </w:tcPr>
          <w:p w14:paraId="3AD87514"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2500/1500/750</w:t>
            </w:r>
          </w:p>
        </w:tc>
        <w:tc>
          <w:tcPr>
            <w:tcW w:w="2126" w:type="dxa"/>
            <w:tcBorders>
              <w:top w:val="single" w:sz="4" w:space="0" w:color="auto"/>
              <w:left w:val="single" w:sz="4" w:space="0" w:color="auto"/>
              <w:bottom w:val="single" w:sz="4" w:space="0" w:color="auto"/>
              <w:right w:val="single" w:sz="4" w:space="0" w:color="auto"/>
            </w:tcBorders>
          </w:tcPr>
          <w:p w14:paraId="1D104726"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1.5/3.0/4.5</w:t>
            </w:r>
          </w:p>
        </w:tc>
        <w:tc>
          <w:tcPr>
            <w:tcW w:w="2552" w:type="dxa"/>
            <w:tcBorders>
              <w:top w:val="single" w:sz="4" w:space="0" w:color="auto"/>
              <w:left w:val="single" w:sz="4" w:space="0" w:color="auto"/>
              <w:bottom w:val="single" w:sz="4" w:space="0" w:color="auto"/>
              <w:right w:val="single" w:sz="4" w:space="0" w:color="auto"/>
            </w:tcBorders>
          </w:tcPr>
          <w:p w14:paraId="14865034"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4.00/8.00/22.50</w:t>
            </w:r>
          </w:p>
        </w:tc>
      </w:tr>
      <w:tr w:rsidR="007053C2" w:rsidRPr="00B8014C" w14:paraId="6BAABB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B9D2D3"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200</w:t>
            </w:r>
          </w:p>
        </w:tc>
        <w:tc>
          <w:tcPr>
            <w:tcW w:w="2405" w:type="dxa"/>
            <w:tcBorders>
              <w:top w:val="single" w:sz="4" w:space="0" w:color="auto"/>
              <w:left w:val="single" w:sz="4" w:space="0" w:color="auto"/>
              <w:bottom w:val="single" w:sz="4" w:space="0" w:color="auto"/>
              <w:right w:val="single" w:sz="4" w:space="0" w:color="auto"/>
            </w:tcBorders>
          </w:tcPr>
          <w:p w14:paraId="3AD9E376"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3000/2000/1000</w:t>
            </w:r>
          </w:p>
        </w:tc>
        <w:tc>
          <w:tcPr>
            <w:tcW w:w="2126" w:type="dxa"/>
            <w:tcBorders>
              <w:top w:val="single" w:sz="4" w:space="0" w:color="auto"/>
              <w:left w:val="single" w:sz="4" w:space="0" w:color="auto"/>
              <w:bottom w:val="single" w:sz="4" w:space="0" w:color="auto"/>
              <w:right w:val="single" w:sz="4" w:space="0" w:color="auto"/>
            </w:tcBorders>
          </w:tcPr>
          <w:p w14:paraId="53F7F49E"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1.5/3.0/4.5</w:t>
            </w:r>
          </w:p>
        </w:tc>
        <w:tc>
          <w:tcPr>
            <w:tcW w:w="2552" w:type="dxa"/>
            <w:tcBorders>
              <w:top w:val="single" w:sz="4" w:space="0" w:color="auto"/>
              <w:left w:val="single" w:sz="4" w:space="0" w:color="auto"/>
              <w:bottom w:val="single" w:sz="4" w:space="0" w:color="auto"/>
              <w:right w:val="single" w:sz="4" w:space="0" w:color="auto"/>
            </w:tcBorders>
          </w:tcPr>
          <w:p w14:paraId="6A702790" w14:textId="77777777" w:rsidR="007053C2" w:rsidRPr="00B8014C" w:rsidRDefault="00965134">
            <w:pPr>
              <w:adjustRightInd w:val="0"/>
              <w:snapToGrid w:val="0"/>
              <w:jc w:val="center"/>
              <w:rPr>
                <w:rFonts w:ascii="仿宋_GB2312" w:eastAsia="仿宋_GB2312" w:hAnsi="仿宋" w:hint="eastAsia"/>
                <w:b w:val="0"/>
                <w:sz w:val="28"/>
                <w:szCs w:val="28"/>
              </w:rPr>
            </w:pPr>
            <w:r w:rsidRPr="00B8014C">
              <w:rPr>
                <w:rFonts w:ascii="仿宋_GB2312" w:eastAsia="仿宋_GB2312" w:hAnsi="仿宋" w:hint="eastAsia"/>
                <w:b w:val="0"/>
                <w:sz w:val="28"/>
                <w:szCs w:val="28"/>
              </w:rPr>
              <w:t>4.00/8.00/22.50</w:t>
            </w:r>
          </w:p>
        </w:tc>
      </w:tr>
    </w:tbl>
    <w:p w14:paraId="0FDB4421" w14:textId="77777777" w:rsidR="007053C2" w:rsidRPr="00B8014C" w:rsidRDefault="00965134">
      <w:pPr>
        <w:pStyle w:val="afff1"/>
        <w:ind w:left="840" w:firstLineChars="0" w:firstLine="0"/>
        <w:jc w:val="left"/>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7.4试验方法</w:t>
      </w:r>
    </w:p>
    <w:p w14:paraId="69D161DB" w14:textId="77777777" w:rsidR="007053C2" w:rsidRPr="00B8014C" w:rsidRDefault="00965134" w:rsidP="00666A1D">
      <w:pPr>
        <w:pStyle w:val="afff1"/>
        <w:numPr>
          <w:ilvl w:val="0"/>
          <w:numId w:val="10"/>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镀锌+喷涂或喷漆的电缆桥架表面防护层厚度</w:t>
      </w:r>
      <w:proofErr w:type="gramStart"/>
      <w:r w:rsidRPr="00B8014C">
        <w:rPr>
          <w:rFonts w:ascii="仿宋_GB2312" w:eastAsia="仿宋_GB2312" w:hAnsi="仿宋" w:hint="eastAsia"/>
          <w:b w:val="0"/>
          <w:sz w:val="28"/>
          <w:szCs w:val="28"/>
        </w:rPr>
        <w:t>测量分</w:t>
      </w:r>
      <w:proofErr w:type="gramEnd"/>
      <w:r w:rsidRPr="00B8014C">
        <w:rPr>
          <w:rFonts w:ascii="仿宋_GB2312" w:eastAsia="仿宋_GB2312" w:hAnsi="仿宋" w:hint="eastAsia"/>
          <w:b w:val="0"/>
          <w:sz w:val="28"/>
          <w:szCs w:val="28"/>
        </w:rPr>
        <w:t>二步进行：</w:t>
      </w:r>
    </w:p>
    <w:p w14:paraId="20A3ED6C" w14:textId="77777777" w:rsidR="007053C2" w:rsidRPr="00B8014C" w:rsidRDefault="00965134" w:rsidP="00666A1D">
      <w:pPr>
        <w:pStyle w:val="afff1"/>
        <w:numPr>
          <w:ilvl w:val="1"/>
          <w:numId w:val="10"/>
        </w:numPr>
        <w:ind w:firstLineChars="0"/>
        <w:rPr>
          <w:rFonts w:ascii="仿宋_GB2312" w:eastAsia="仿宋_GB2312" w:hAnsi="仿宋" w:hint="eastAsia"/>
          <w:b w:val="0"/>
          <w:sz w:val="28"/>
          <w:szCs w:val="28"/>
        </w:rPr>
      </w:pPr>
      <w:r w:rsidRPr="00B8014C">
        <w:rPr>
          <w:rFonts w:ascii="仿宋_GB2312" w:eastAsia="仿宋_GB2312" w:hAnsi="仿宋" w:hint="eastAsia"/>
          <w:b w:val="0"/>
          <w:sz w:val="28"/>
          <w:szCs w:val="28"/>
        </w:rPr>
        <w:t>先按GB/T1764测量</w:t>
      </w:r>
      <w:proofErr w:type="gramStart"/>
      <w:r w:rsidRPr="00B8014C">
        <w:rPr>
          <w:rFonts w:ascii="仿宋_GB2312" w:eastAsia="仿宋_GB2312" w:hAnsi="仿宋" w:hint="eastAsia"/>
          <w:b w:val="0"/>
          <w:sz w:val="28"/>
          <w:szCs w:val="28"/>
        </w:rPr>
        <w:t>防护层总厚度</w:t>
      </w:r>
      <w:proofErr w:type="gramEnd"/>
      <w:r w:rsidRPr="00B8014C">
        <w:rPr>
          <w:rFonts w:ascii="仿宋_GB2312" w:eastAsia="仿宋_GB2312" w:hAnsi="仿宋" w:hint="eastAsia"/>
          <w:b w:val="0"/>
          <w:sz w:val="28"/>
          <w:szCs w:val="28"/>
        </w:rPr>
        <w:t>；</w:t>
      </w:r>
    </w:p>
    <w:p w14:paraId="4BD7FA10" w14:textId="77777777" w:rsidR="007053C2" w:rsidRPr="00B8014C" w:rsidRDefault="00965134" w:rsidP="00666A1D">
      <w:pPr>
        <w:pStyle w:val="afff1"/>
        <w:numPr>
          <w:ilvl w:val="1"/>
          <w:numId w:val="10"/>
        </w:numPr>
        <w:ind w:firstLineChars="0"/>
        <w:rPr>
          <w:rFonts w:ascii="仿宋_GB2312" w:eastAsia="仿宋_GB2312" w:hAnsi="仿宋" w:hint="eastAsia"/>
          <w:b w:val="0"/>
          <w:sz w:val="28"/>
          <w:szCs w:val="28"/>
        </w:rPr>
      </w:pPr>
      <w:r w:rsidRPr="00B8014C">
        <w:rPr>
          <w:rFonts w:ascii="仿宋_GB2312" w:eastAsia="仿宋_GB2312" w:hAnsi="仿宋" w:hint="eastAsia"/>
          <w:b w:val="0"/>
          <w:sz w:val="28"/>
          <w:szCs w:val="28"/>
        </w:rPr>
        <w:t>用脱漆剂除去非金属层，按GB/T4956测量镀锌层厚度。</w:t>
      </w:r>
    </w:p>
    <w:p w14:paraId="37A109A3" w14:textId="77777777" w:rsidR="007053C2" w:rsidRPr="00B8014C" w:rsidRDefault="00965134" w:rsidP="00666A1D">
      <w:pPr>
        <w:pStyle w:val="afff1"/>
        <w:numPr>
          <w:ilvl w:val="0"/>
          <w:numId w:val="10"/>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热镀锌的附着力按附录B（规范性附录）进行检测；漆膜附着力按GB/T 1720规定进行检测。</w:t>
      </w:r>
    </w:p>
    <w:p w14:paraId="37FB732E" w14:textId="77777777" w:rsidR="007053C2" w:rsidRPr="00B8014C" w:rsidRDefault="00965134" w:rsidP="00666A1D">
      <w:pPr>
        <w:pStyle w:val="afff1"/>
        <w:numPr>
          <w:ilvl w:val="0"/>
          <w:numId w:val="10"/>
        </w:numPr>
        <w:ind w:firstLineChars="0"/>
        <w:jc w:val="left"/>
        <w:rPr>
          <w:rFonts w:ascii="仿宋_GB2312" w:eastAsia="仿宋_GB2312" w:hAnsi="仿宋" w:hint="eastAsia"/>
          <w:b w:val="0"/>
          <w:sz w:val="28"/>
          <w:szCs w:val="28"/>
        </w:rPr>
      </w:pPr>
      <w:proofErr w:type="gramStart"/>
      <w:r w:rsidRPr="00B8014C">
        <w:rPr>
          <w:rFonts w:ascii="仿宋_GB2312" w:eastAsia="仿宋_GB2312" w:hAnsi="仿宋" w:hint="eastAsia"/>
          <w:b w:val="0"/>
          <w:sz w:val="28"/>
          <w:szCs w:val="28"/>
        </w:rPr>
        <w:t>光泽度按</w:t>
      </w:r>
      <w:proofErr w:type="gramEnd"/>
      <w:r w:rsidRPr="00B8014C">
        <w:rPr>
          <w:rFonts w:ascii="仿宋_GB2312" w:eastAsia="仿宋_GB2312" w:hAnsi="仿宋" w:hint="eastAsia"/>
          <w:b w:val="0"/>
          <w:sz w:val="28"/>
          <w:szCs w:val="28"/>
        </w:rPr>
        <w:t>GB/T 1743规定进行检测。</w:t>
      </w:r>
    </w:p>
    <w:p w14:paraId="447E71B2" w14:textId="77777777" w:rsidR="007053C2" w:rsidRPr="00B8014C" w:rsidRDefault="00965134" w:rsidP="00666A1D">
      <w:pPr>
        <w:pStyle w:val="afff1"/>
        <w:numPr>
          <w:ilvl w:val="0"/>
          <w:numId w:val="10"/>
        </w:numPr>
        <w:ind w:firstLineChars="0"/>
        <w:jc w:val="left"/>
        <w:rPr>
          <w:rFonts w:ascii="仿宋_GB2312" w:eastAsia="仿宋_GB2312" w:hAnsi="仿宋" w:hint="eastAsia"/>
          <w:b w:val="0"/>
          <w:sz w:val="28"/>
          <w:szCs w:val="28"/>
        </w:rPr>
      </w:pPr>
      <w:bookmarkStart w:id="164" w:name="OLE_LINK18"/>
      <w:r w:rsidRPr="00B8014C">
        <w:rPr>
          <w:rFonts w:ascii="仿宋_GB2312" w:eastAsia="仿宋_GB2312" w:hAnsi="仿宋" w:hint="eastAsia"/>
          <w:b w:val="0"/>
          <w:sz w:val="28"/>
          <w:szCs w:val="28"/>
        </w:rPr>
        <w:t>耐盐雾试验按GB/T 10125中有关规定进行检测。</w:t>
      </w:r>
    </w:p>
    <w:p w14:paraId="41DC862B" w14:textId="77777777" w:rsidR="007053C2" w:rsidRPr="00B8014C" w:rsidRDefault="00965134" w:rsidP="00666A1D">
      <w:pPr>
        <w:pStyle w:val="afff1"/>
        <w:numPr>
          <w:ilvl w:val="0"/>
          <w:numId w:val="10"/>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连接电阻用双臂电桥在两个单元电缆桥架接头处进行检测。</w:t>
      </w:r>
    </w:p>
    <w:p w14:paraId="4413E48E" w14:textId="77777777" w:rsidR="007053C2" w:rsidRPr="00B8014C" w:rsidRDefault="00965134">
      <w:pPr>
        <w:pStyle w:val="afff1"/>
        <w:ind w:left="840" w:firstLineChars="0" w:firstLine="0"/>
        <w:jc w:val="left"/>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7.5电缆桥架安装技术要求</w:t>
      </w:r>
    </w:p>
    <w:p w14:paraId="4A33F99F" w14:textId="77777777" w:rsidR="007053C2" w:rsidRPr="00B8014C" w:rsidRDefault="00965134" w:rsidP="00666A1D">
      <w:pPr>
        <w:pStyle w:val="afff1"/>
        <w:numPr>
          <w:ilvl w:val="0"/>
          <w:numId w:val="11"/>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普通电缆桥架或金属线槽水平敷设时支撑点间距不应大于3米，大跨距电缆桥架或金属线槽水平敷设时支撑点间距不应大于6米，电缆桥架或金属线槽垂直敷设时支撑点间距不应大于2米。</w:t>
      </w:r>
    </w:p>
    <w:p w14:paraId="46FC2107" w14:textId="77777777" w:rsidR="007053C2" w:rsidRPr="00B8014C" w:rsidRDefault="00965134" w:rsidP="00666A1D">
      <w:pPr>
        <w:pStyle w:val="afff1"/>
        <w:numPr>
          <w:ilvl w:val="0"/>
          <w:numId w:val="11"/>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电缆桥架水平直线安装跨越建筑物的伸缩缝或沉降处应留有20～30毫米的补偿余量，其连接应采用伸缩连接板。</w:t>
      </w:r>
    </w:p>
    <w:p w14:paraId="518BE255" w14:textId="77777777" w:rsidR="007053C2" w:rsidRPr="00B8014C" w:rsidRDefault="00965134" w:rsidP="00666A1D">
      <w:pPr>
        <w:pStyle w:val="afff1"/>
        <w:numPr>
          <w:ilvl w:val="0"/>
          <w:numId w:val="11"/>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电缆桥架或金属线槽必须作接地连接，起点处通过与配电屏外壳相连接可靠接地，终点处用扁钢与厂房接地干线相连接可靠接地，各段之间采用配套专业接地连接板作接地跨接，与电缆桥架或金属线槽相连接的进出线保护钢管，应采用专用接地线卡</w:t>
      </w:r>
      <w:proofErr w:type="gramStart"/>
      <w:r w:rsidRPr="00B8014C">
        <w:rPr>
          <w:rFonts w:ascii="仿宋_GB2312" w:eastAsia="仿宋_GB2312" w:hAnsi="仿宋" w:hint="eastAsia"/>
          <w:b w:val="0"/>
          <w:sz w:val="28"/>
          <w:szCs w:val="28"/>
        </w:rPr>
        <w:t>用软铜导线</w:t>
      </w:r>
      <w:proofErr w:type="gramEnd"/>
      <w:r w:rsidRPr="00B8014C">
        <w:rPr>
          <w:rFonts w:ascii="仿宋_GB2312" w:eastAsia="仿宋_GB2312" w:hAnsi="仿宋" w:hint="eastAsia"/>
          <w:b w:val="0"/>
          <w:sz w:val="28"/>
          <w:szCs w:val="28"/>
        </w:rPr>
        <w:t>（BVR-6）与电缆桥架或配电线槽外壳跨接。</w:t>
      </w:r>
    </w:p>
    <w:p w14:paraId="7E76BA15" w14:textId="77777777" w:rsidR="007053C2" w:rsidRPr="00B8014C" w:rsidRDefault="00965134" w:rsidP="00666A1D">
      <w:pPr>
        <w:pStyle w:val="afff1"/>
        <w:numPr>
          <w:ilvl w:val="0"/>
          <w:numId w:val="11"/>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电缆桥架或配电线槽内的电缆或绝缘导体，应在首端，尾端，转弯及每隔10米处进行固定并装设标识牌，标志牌上应注明线路编号，和电</w:t>
      </w:r>
      <w:r w:rsidRPr="00B8014C">
        <w:rPr>
          <w:rFonts w:ascii="仿宋_GB2312" w:eastAsia="仿宋_GB2312" w:hAnsi="仿宋" w:hint="eastAsia"/>
          <w:b w:val="0"/>
          <w:sz w:val="28"/>
          <w:szCs w:val="28"/>
        </w:rPr>
        <w:lastRenderedPageBreak/>
        <w:t>缆或导线的型号规格及起止点。</w:t>
      </w:r>
    </w:p>
    <w:p w14:paraId="2BCDA45A" w14:textId="77777777" w:rsidR="007053C2" w:rsidRPr="00B8014C" w:rsidRDefault="00965134" w:rsidP="00666A1D">
      <w:pPr>
        <w:pStyle w:val="afff1"/>
        <w:numPr>
          <w:ilvl w:val="0"/>
          <w:numId w:val="11"/>
        </w:numPr>
        <w:ind w:firstLineChars="0"/>
        <w:jc w:val="left"/>
        <w:rPr>
          <w:rFonts w:ascii="仿宋_GB2312" w:eastAsia="仿宋_GB2312" w:hAnsi="仿宋" w:hint="eastAsia"/>
          <w:b w:val="0"/>
          <w:bCs w:val="0"/>
          <w:sz w:val="28"/>
          <w:szCs w:val="28"/>
        </w:rPr>
      </w:pPr>
      <w:r w:rsidRPr="00B8014C">
        <w:rPr>
          <w:rFonts w:ascii="仿宋_GB2312" w:eastAsia="仿宋_GB2312" w:hAnsi="仿宋" w:hint="eastAsia"/>
          <w:b w:val="0"/>
          <w:bCs w:val="0"/>
          <w:sz w:val="28"/>
          <w:szCs w:val="28"/>
        </w:rPr>
        <w:t>电缆连接处与电缆沟连接处应考虑防止小动物进入的措施。</w:t>
      </w:r>
    </w:p>
    <w:p w14:paraId="0B26D9C1" w14:textId="77777777" w:rsidR="00525110" w:rsidRPr="00B8014C" w:rsidRDefault="00965134" w:rsidP="00525110">
      <w:pPr>
        <w:pStyle w:val="afff1"/>
        <w:numPr>
          <w:ilvl w:val="0"/>
          <w:numId w:val="11"/>
        </w:numPr>
        <w:ind w:firstLineChars="0"/>
        <w:jc w:val="left"/>
        <w:rPr>
          <w:rFonts w:ascii="仿宋_GB2312" w:eastAsia="仿宋_GB2312" w:hAnsi="仿宋" w:hint="eastAsia"/>
          <w:b w:val="0"/>
          <w:sz w:val="28"/>
          <w:szCs w:val="28"/>
        </w:rPr>
      </w:pPr>
      <w:r w:rsidRPr="00B8014C">
        <w:rPr>
          <w:rFonts w:ascii="仿宋_GB2312" w:eastAsia="仿宋_GB2312" w:hAnsi="仿宋" w:hint="eastAsia"/>
          <w:b w:val="0"/>
          <w:sz w:val="28"/>
          <w:szCs w:val="28"/>
        </w:rPr>
        <w:t>所有桥架须投标</w:t>
      </w:r>
      <w:proofErr w:type="gramStart"/>
      <w:r w:rsidRPr="00B8014C">
        <w:rPr>
          <w:rFonts w:ascii="仿宋_GB2312" w:eastAsia="仿宋_GB2312" w:hAnsi="仿宋" w:hint="eastAsia"/>
          <w:b w:val="0"/>
          <w:sz w:val="28"/>
          <w:szCs w:val="28"/>
        </w:rPr>
        <w:t>方现场</w:t>
      </w:r>
      <w:proofErr w:type="gramEnd"/>
      <w:r w:rsidRPr="00B8014C">
        <w:rPr>
          <w:rFonts w:ascii="仿宋_GB2312" w:eastAsia="仿宋_GB2312" w:hAnsi="仿宋" w:hint="eastAsia"/>
          <w:b w:val="0"/>
          <w:sz w:val="28"/>
          <w:szCs w:val="28"/>
        </w:rPr>
        <w:t>测量，方可制作，以保证弯头、三通、</w:t>
      </w:r>
      <w:proofErr w:type="gramStart"/>
      <w:r w:rsidRPr="00B8014C">
        <w:rPr>
          <w:rFonts w:ascii="仿宋_GB2312" w:eastAsia="仿宋_GB2312" w:hAnsi="仿宋" w:hint="eastAsia"/>
          <w:b w:val="0"/>
          <w:sz w:val="28"/>
          <w:szCs w:val="28"/>
        </w:rPr>
        <w:t>变径等</w:t>
      </w:r>
      <w:bookmarkStart w:id="165" w:name="OLE_LINK26"/>
      <w:proofErr w:type="gramEnd"/>
      <w:r w:rsidRPr="00B8014C">
        <w:rPr>
          <w:rFonts w:ascii="仿宋_GB2312" w:eastAsia="仿宋_GB2312" w:hAnsi="仿宋" w:hint="eastAsia"/>
          <w:b w:val="0"/>
          <w:sz w:val="28"/>
          <w:szCs w:val="28"/>
        </w:rPr>
        <w:t>符合所需，严禁现场制作弯头、三通、</w:t>
      </w:r>
      <w:proofErr w:type="gramStart"/>
      <w:r w:rsidRPr="00B8014C">
        <w:rPr>
          <w:rFonts w:ascii="仿宋_GB2312" w:eastAsia="仿宋_GB2312" w:hAnsi="仿宋" w:hint="eastAsia"/>
          <w:b w:val="0"/>
          <w:sz w:val="28"/>
          <w:szCs w:val="28"/>
        </w:rPr>
        <w:t>变径等</w:t>
      </w:r>
      <w:proofErr w:type="gramEnd"/>
      <w:r w:rsidRPr="00B8014C">
        <w:rPr>
          <w:rFonts w:ascii="仿宋_GB2312" w:eastAsia="仿宋_GB2312" w:hAnsi="仿宋" w:hint="eastAsia"/>
          <w:b w:val="0"/>
          <w:sz w:val="28"/>
          <w:szCs w:val="28"/>
        </w:rPr>
        <w:t>部件。</w:t>
      </w:r>
    </w:p>
    <w:p w14:paraId="6C7C7868" w14:textId="77777777" w:rsidR="007053C2" w:rsidRPr="00B8014C" w:rsidRDefault="00965134" w:rsidP="00525110">
      <w:pPr>
        <w:jc w:val="left"/>
        <w:rPr>
          <w:rFonts w:ascii="仿宋_GB2312" w:eastAsia="仿宋_GB2312" w:hAnsi="仿宋" w:hint="eastAsia"/>
          <w:b w:val="0"/>
          <w:sz w:val="28"/>
          <w:szCs w:val="28"/>
        </w:rPr>
      </w:pPr>
      <w:r w:rsidRPr="00B8014C">
        <w:rPr>
          <w:rFonts w:ascii="仿宋_GB2312" w:eastAsia="仿宋_GB2312" w:hAnsi="宋体" w:hint="eastAsia"/>
          <w:bCs w:val="0"/>
          <w:sz w:val="28"/>
          <w:szCs w:val="28"/>
        </w:rPr>
        <w:t>（</w:t>
      </w:r>
      <w:r w:rsidR="000D2A29" w:rsidRPr="00B8014C">
        <w:rPr>
          <w:rFonts w:ascii="仿宋_GB2312" w:eastAsia="仿宋_GB2312" w:hAnsi="宋体" w:hint="eastAsia"/>
          <w:bCs w:val="0"/>
          <w:sz w:val="28"/>
          <w:szCs w:val="28"/>
        </w:rPr>
        <w:t>三</w:t>
      </w:r>
      <w:r w:rsidRPr="00B8014C">
        <w:rPr>
          <w:rFonts w:ascii="仿宋_GB2312" w:eastAsia="仿宋_GB2312" w:hAnsi="宋体" w:hint="eastAsia"/>
          <w:bCs w:val="0"/>
          <w:sz w:val="28"/>
          <w:szCs w:val="28"/>
        </w:rPr>
        <w:t>）装修</w:t>
      </w:r>
    </w:p>
    <w:bookmarkEnd w:id="164"/>
    <w:bookmarkEnd w:id="165"/>
    <w:p w14:paraId="7E242FEE"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精装修工程技术要求</w:t>
      </w:r>
    </w:p>
    <w:p w14:paraId="4D4FAAEE"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本工程所有设备和材料所涉及的设计标准与规范、产品标准与规范、工程标准与规范等必须符合中华人民共和国相应的最新版标准和规范。主要包括（但不局限于）：</w:t>
      </w:r>
    </w:p>
    <w:p w14:paraId="045D54D7"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《综合医院建设标准》　2008年</w:t>
      </w:r>
    </w:p>
    <w:p w14:paraId="0B8C708F"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《综合医院建筑设计规范》　GB51039-2014</w:t>
      </w:r>
    </w:p>
    <w:p w14:paraId="25C6D71F"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《装饰工程施工及验收规范》　GB50210-2001</w:t>
      </w:r>
    </w:p>
    <w:p w14:paraId="58378A71"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 xml:space="preserve">《建筑内部装修设计防火规范》　GB50222—95 </w:t>
      </w:r>
    </w:p>
    <w:p w14:paraId="65C6E425"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《建筑地面工程施工及验收规范》　GB50209—2010</w:t>
      </w:r>
    </w:p>
    <w:p w14:paraId="1A2B4A24"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《建筑装饰装修工程施工质量验收规范》GB 50210-2018</w:t>
      </w:r>
    </w:p>
    <w:p w14:paraId="09C813BC"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《建筑设计防火规范》GB 50016-2014（2018修订版）</w:t>
      </w:r>
    </w:p>
    <w:p w14:paraId="5BA9BFCE"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《建筑内部装修设计防火规范》GB 50222-2017</w:t>
      </w:r>
    </w:p>
    <w:p w14:paraId="1A3017A2"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《民用建筑工程室内环境污染控制规范》GB 50325-2020</w:t>
      </w:r>
    </w:p>
    <w:p w14:paraId="42075481"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《建筑装饰装修工程施工质量验收规范》GB 50210-2018</w:t>
      </w:r>
    </w:p>
    <w:p w14:paraId="2E41AA9D"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《民用建筑工程室内环境污染控制规范》GB 50325-2020</w:t>
      </w:r>
    </w:p>
    <w:p w14:paraId="283B0308"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《室内装饰装修材料有害物质限量》系列标准（GB 18580-2017、GB 18583-2008等）</w:t>
      </w:r>
    </w:p>
    <w:p w14:paraId="7AF01402"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《抗菌性能评价》GB/T 21866-2008</w:t>
      </w:r>
    </w:p>
    <w:p w14:paraId="673C8337"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《建筑材料及制品燃烧性能分级》GB 8624-2012</w:t>
      </w:r>
    </w:p>
    <w:p w14:paraId="1782C3CD"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《吸声用穿孔纤维水泥板》JC/T 566-2008</w:t>
      </w:r>
    </w:p>
    <w:p w14:paraId="0E9E5BC1"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《抗菌涂料》HG/T 3950-2007</w:t>
      </w:r>
    </w:p>
    <w:p w14:paraId="6C32AB24"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《室内装饰装修材料/人造板及其制品中甲醛释放限量》GB 18580-2017</w:t>
      </w:r>
    </w:p>
    <w:p w14:paraId="6EDC6E79"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《室内装饰装修材料/内墙涂料中有害物质限量》GB 18582-2008</w:t>
      </w:r>
    </w:p>
    <w:p w14:paraId="19871577"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《室内装饰装修材料/胶粘剂中有害物质限量》GB 18583-2008</w:t>
      </w:r>
    </w:p>
    <w:p w14:paraId="6E4F334B"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《建筑类涂料与胶粘剂挥发性有机化合物含量限值标准》DB13/3005-2017</w:t>
      </w:r>
    </w:p>
    <w:p w14:paraId="6F6FC5DF"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《吸声用穿孔纤维水泥板》JC/T 566-2008</w:t>
      </w:r>
    </w:p>
    <w:p w14:paraId="2E06DF25"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《抗菌性能评价》GB/T 21866-2008</w:t>
      </w:r>
    </w:p>
    <w:p w14:paraId="58AB4DE8"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《建筑材料及制品燃烧性能分级》GB 8624-2012</w:t>
      </w:r>
    </w:p>
    <w:p w14:paraId="3ED8915A"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《矿棉装饰吸声板》JC/T 670-2005</w:t>
      </w:r>
    </w:p>
    <w:p w14:paraId="154CFBE5" w14:textId="77777777" w:rsidR="007053C2" w:rsidRPr="00B8014C" w:rsidRDefault="00965134">
      <w:pPr>
        <w:spacing w:line="440" w:lineRule="exact"/>
        <w:outlineLvl w:val="3"/>
        <w:rPr>
          <w:rFonts w:ascii="仿宋_GB2312" w:eastAsia="仿宋_GB2312" w:hAnsi="宋体" w:hint="eastAsia"/>
          <w:b w:val="0"/>
          <w:sz w:val="28"/>
          <w:szCs w:val="28"/>
        </w:rPr>
        <w:sectPr w:rsidR="007053C2" w:rsidRPr="00B8014C">
          <w:footerReference w:type="default" r:id="rId12"/>
          <w:pgSz w:w="11905" w:h="16839"/>
          <w:pgMar w:top="400" w:right="1001" w:bottom="1151" w:left="1536" w:header="0" w:footer="989" w:gutter="0"/>
          <w:cols w:space="720"/>
        </w:sectPr>
      </w:pPr>
      <w:r w:rsidRPr="00B8014C">
        <w:rPr>
          <w:rFonts w:ascii="仿宋_GB2312" w:eastAsia="仿宋_GB2312" w:hAnsi="宋体" w:hint="eastAsia"/>
          <w:b w:val="0"/>
          <w:sz w:val="28"/>
          <w:szCs w:val="28"/>
        </w:rPr>
        <w:t>《无机预涂装饰板》JG/T 413-2013</w:t>
      </w:r>
    </w:p>
    <w:p w14:paraId="45683DA2"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lastRenderedPageBreak/>
        <w:t>《陶瓷砖》GB/T 4100-2015</w:t>
      </w:r>
    </w:p>
    <w:p w14:paraId="4B114798"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《防滑陶瓷砖》GB/T 26542-2011</w:t>
      </w:r>
    </w:p>
    <w:p w14:paraId="70F46097"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《纸面石膏板》GB/T 9775-2008</w:t>
      </w:r>
    </w:p>
    <w:p w14:paraId="6A2A80E8"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《建筑用铝及铝合金扣板》GB/T 23443-2009</w:t>
      </w:r>
    </w:p>
    <w:p w14:paraId="7BA02E74"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《建筑装饰用铝单板》GB/T 23443-2009</w:t>
      </w:r>
    </w:p>
    <w:p w14:paraId="4B2300BD"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《建筑门窗洞口尺寸协调要求》GB/T 8484</w:t>
      </w:r>
    </w:p>
    <w:p w14:paraId="18E04262"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《建筑用钢木室内门》JG/T 436</w:t>
      </w:r>
    </w:p>
    <w:p w14:paraId="6E5F5668"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以及最新颁布的国家标准。</w:t>
      </w:r>
    </w:p>
    <w:p w14:paraId="5A82C572" w14:textId="77777777" w:rsidR="007053C2" w:rsidRPr="00B8014C" w:rsidRDefault="00525110" w:rsidP="00525110">
      <w:pPr>
        <w:spacing w:line="276" w:lineRule="auto"/>
        <w:outlineLvl w:val="2"/>
        <w:rPr>
          <w:rFonts w:ascii="仿宋_GB2312" w:eastAsia="仿宋_GB2312" w:hAnsi="仿宋" w:hint="eastAsia"/>
          <w:bCs w:val="0"/>
          <w:sz w:val="28"/>
          <w:szCs w:val="28"/>
        </w:rPr>
      </w:pPr>
      <w:r w:rsidRPr="00B8014C">
        <w:rPr>
          <w:rFonts w:ascii="仿宋_GB2312" w:eastAsia="仿宋_GB2312" w:hAnsi="仿宋" w:hint="eastAsia"/>
          <w:bCs w:val="0"/>
          <w:sz w:val="28"/>
          <w:szCs w:val="28"/>
        </w:rPr>
        <w:t>1</w:t>
      </w:r>
      <w:r w:rsidR="00965134" w:rsidRPr="00B8014C">
        <w:rPr>
          <w:rFonts w:ascii="仿宋_GB2312" w:eastAsia="仿宋_GB2312" w:hAnsi="仿宋" w:hint="eastAsia"/>
          <w:bCs w:val="0"/>
          <w:sz w:val="28"/>
          <w:szCs w:val="28"/>
        </w:rPr>
        <w:t>、瓷砖技术要求</w:t>
      </w:r>
    </w:p>
    <w:p w14:paraId="65DD956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1</w:t>
      </w:r>
      <w:r w:rsidR="00525110" w:rsidRPr="00B8014C">
        <w:rPr>
          <w:rFonts w:ascii="仿宋_GB2312" w:eastAsia="仿宋_GB2312" w:hAnsi="仿宋" w:hint="eastAsia"/>
          <w:b w:val="0"/>
          <w:sz w:val="28"/>
          <w:szCs w:val="28"/>
        </w:rPr>
        <w:t>.1</w:t>
      </w:r>
      <w:r w:rsidRPr="00B8014C">
        <w:rPr>
          <w:rFonts w:ascii="仿宋_GB2312" w:eastAsia="仿宋_GB2312" w:hAnsi="仿宋" w:hint="eastAsia"/>
          <w:b w:val="0"/>
          <w:sz w:val="28"/>
          <w:szCs w:val="28"/>
        </w:rPr>
        <w:t>.施工技术要求</w:t>
      </w:r>
    </w:p>
    <w:p w14:paraId="00B8AAD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地面基层：</w:t>
      </w:r>
    </w:p>
    <w:p w14:paraId="477DE21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防水层施工完成并闭水试验合格（卫生间闭水≥24h，蓄水深度≥20mm）。</w:t>
      </w:r>
    </w:p>
    <w:p w14:paraId="4356DE0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地面坡度符合排水要求（卫生间坡度≥2%，地漏周边50mm范围内坡度≥5%）。</w:t>
      </w:r>
    </w:p>
    <w:p w14:paraId="7691744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墙面基层：</w:t>
      </w:r>
    </w:p>
    <w:p w14:paraId="4526ED0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水泥砂浆抹灰层强度≥M10，无空鼓，垂直度≤3mm/2m。</w:t>
      </w:r>
    </w:p>
    <w:p w14:paraId="015F5380"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防水层高度：卫生间墙面≥1.8m，大厅墙面按设计要求。</w:t>
      </w:r>
    </w:p>
    <w:p w14:paraId="41130CF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粘结材料：</w:t>
      </w:r>
    </w:p>
    <w:p w14:paraId="12E489A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采用C2级瓷砖胶（高粘结力，适用于低吸水率瓷砖）。</w:t>
      </w:r>
    </w:p>
    <w:p w14:paraId="648122D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潮湿区域（卫生间）采用</w:t>
      </w:r>
      <w:r w:rsidRPr="00B8014C">
        <w:rPr>
          <w:rFonts w:ascii="仿宋_GB2312" w:eastAsia="仿宋_GB2312" w:hAnsi="Calibri" w:cs="Calibri" w:hint="eastAsia"/>
          <w:b w:val="0"/>
          <w:sz w:val="28"/>
          <w:szCs w:val="28"/>
        </w:rPr>
        <w:t> </w:t>
      </w:r>
      <w:r w:rsidRPr="00B8014C">
        <w:rPr>
          <w:rFonts w:ascii="仿宋_GB2312" w:eastAsia="仿宋_GB2312" w:hAnsi="仿宋" w:hint="eastAsia"/>
          <w:b w:val="0"/>
          <w:sz w:val="28"/>
          <w:szCs w:val="28"/>
        </w:rPr>
        <w:t>防霉型瓷砖胶。</w:t>
      </w:r>
    </w:p>
    <w:p w14:paraId="49221F71" w14:textId="77777777" w:rsidR="007053C2" w:rsidRPr="00B8014C" w:rsidRDefault="00965134" w:rsidP="00525110">
      <w:pPr>
        <w:spacing w:line="276" w:lineRule="auto"/>
        <w:outlineLvl w:val="3"/>
        <w:rPr>
          <w:rFonts w:ascii="仿宋_GB2312" w:eastAsia="仿宋_GB2312" w:hAnsi="仿宋" w:hint="eastAsia"/>
          <w:b w:val="0"/>
          <w:sz w:val="28"/>
          <w:szCs w:val="28"/>
        </w:rPr>
      </w:pPr>
      <w:proofErr w:type="gramStart"/>
      <w:r w:rsidRPr="00B8014C">
        <w:rPr>
          <w:rFonts w:ascii="仿宋_GB2312" w:eastAsia="仿宋_GB2312" w:hAnsi="仿宋" w:hint="eastAsia"/>
          <w:b w:val="0"/>
          <w:sz w:val="28"/>
          <w:szCs w:val="28"/>
        </w:rPr>
        <w:t>美缝剂</w:t>
      </w:r>
      <w:proofErr w:type="gramEnd"/>
      <w:r w:rsidRPr="00B8014C">
        <w:rPr>
          <w:rFonts w:ascii="仿宋_GB2312" w:eastAsia="仿宋_GB2312" w:hAnsi="仿宋" w:hint="eastAsia"/>
          <w:b w:val="0"/>
          <w:sz w:val="28"/>
          <w:szCs w:val="28"/>
        </w:rPr>
        <w:t>：</w:t>
      </w:r>
    </w:p>
    <w:p w14:paraId="3D1D18A1"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选用环氧树脂</w:t>
      </w:r>
      <w:proofErr w:type="gramStart"/>
      <w:r w:rsidRPr="00B8014C">
        <w:rPr>
          <w:rFonts w:ascii="仿宋_GB2312" w:eastAsia="仿宋_GB2312" w:hAnsi="仿宋" w:hint="eastAsia"/>
          <w:b w:val="0"/>
          <w:sz w:val="28"/>
          <w:szCs w:val="28"/>
        </w:rPr>
        <w:t>美缝剂</w:t>
      </w:r>
      <w:proofErr w:type="gramEnd"/>
      <w:r w:rsidRPr="00B8014C">
        <w:rPr>
          <w:rFonts w:ascii="仿宋_GB2312" w:eastAsia="仿宋_GB2312" w:hAnsi="仿宋" w:hint="eastAsia"/>
          <w:b w:val="0"/>
          <w:sz w:val="28"/>
          <w:szCs w:val="28"/>
        </w:rPr>
        <w:t>（防霉、抗菌、耐化学腐蚀），潮湿区（卫生间）选用</w:t>
      </w:r>
      <w:r w:rsidRPr="00B8014C">
        <w:rPr>
          <w:rFonts w:ascii="仿宋_GB2312" w:eastAsia="仿宋_GB2312" w:hAnsi="Calibri" w:cs="Calibri" w:hint="eastAsia"/>
          <w:b w:val="0"/>
          <w:sz w:val="28"/>
          <w:szCs w:val="28"/>
        </w:rPr>
        <w:t> </w:t>
      </w:r>
      <w:proofErr w:type="gramStart"/>
      <w:r w:rsidRPr="00B8014C">
        <w:rPr>
          <w:rFonts w:ascii="仿宋_GB2312" w:eastAsia="仿宋_GB2312" w:hAnsi="仿宋" w:hint="eastAsia"/>
          <w:b w:val="0"/>
          <w:sz w:val="28"/>
          <w:szCs w:val="28"/>
        </w:rPr>
        <w:t>柔性环</w:t>
      </w:r>
      <w:proofErr w:type="gramEnd"/>
      <w:r w:rsidRPr="00B8014C">
        <w:rPr>
          <w:rFonts w:ascii="仿宋_GB2312" w:eastAsia="仿宋_GB2312" w:hAnsi="仿宋" w:hint="eastAsia"/>
          <w:b w:val="0"/>
          <w:sz w:val="28"/>
          <w:szCs w:val="28"/>
        </w:rPr>
        <w:t>氧彩砂（抗收缩开裂性能更好），颜色与瓷砖协调。</w:t>
      </w:r>
    </w:p>
    <w:p w14:paraId="2046A584" w14:textId="77777777" w:rsidR="007053C2" w:rsidRPr="00B8014C" w:rsidRDefault="00525110"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1.</w:t>
      </w:r>
      <w:r w:rsidR="00965134" w:rsidRPr="00B8014C">
        <w:rPr>
          <w:rFonts w:ascii="仿宋_GB2312" w:eastAsia="仿宋_GB2312" w:hAnsi="仿宋" w:hint="eastAsia"/>
          <w:b w:val="0"/>
          <w:sz w:val="28"/>
          <w:szCs w:val="28"/>
        </w:rPr>
        <w:t>2.验收要求</w:t>
      </w:r>
    </w:p>
    <w:p w14:paraId="5148884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空鼓率：</w:t>
      </w:r>
    </w:p>
    <w:p w14:paraId="66A1D98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单块砖空鼓面积≤5%，整体空鼓率≤3%（空鼓锤检测）。</w:t>
      </w:r>
    </w:p>
    <w:p w14:paraId="6A22C491"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重点检查：地漏周边、门槛石、墙角处。</w:t>
      </w:r>
    </w:p>
    <w:p w14:paraId="52DBD52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平整度：</w:t>
      </w:r>
    </w:p>
    <w:p w14:paraId="568E0BC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墙、地砖：≤2mm/2m（靠尺检测）。</w:t>
      </w:r>
    </w:p>
    <w:p w14:paraId="2266580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坡度检查（卫生间）：</w:t>
      </w:r>
    </w:p>
    <w:p w14:paraId="4B4C387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泼水试验，水流应快速导向地漏，无积水。</w:t>
      </w:r>
    </w:p>
    <w:p w14:paraId="461E4BD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接缝质量：</w:t>
      </w:r>
    </w:p>
    <w:p w14:paraId="134FB26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填缝饱满、无开裂，十字缝对齐误差≤0.5mm。</w:t>
      </w:r>
    </w:p>
    <w:p w14:paraId="737BB73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外观检查：</w:t>
      </w:r>
    </w:p>
    <w:p w14:paraId="6C31843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无色差、崩边、划痕，图案拼接一致。</w:t>
      </w:r>
    </w:p>
    <w:p w14:paraId="42AAF35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阴阳角方正（90°±1°）。</w:t>
      </w:r>
    </w:p>
    <w:p w14:paraId="3346796C" w14:textId="77777777" w:rsidR="007053C2" w:rsidRPr="00B8014C" w:rsidRDefault="00525110" w:rsidP="00525110">
      <w:pPr>
        <w:spacing w:line="276" w:lineRule="auto"/>
        <w:outlineLvl w:val="2"/>
        <w:rPr>
          <w:rFonts w:ascii="仿宋_GB2312" w:eastAsia="仿宋_GB2312" w:hAnsi="仿宋" w:hint="eastAsia"/>
          <w:bCs w:val="0"/>
          <w:sz w:val="28"/>
          <w:szCs w:val="28"/>
        </w:rPr>
      </w:pPr>
      <w:r w:rsidRPr="00B8014C">
        <w:rPr>
          <w:rFonts w:ascii="仿宋_GB2312" w:eastAsia="仿宋_GB2312" w:hAnsi="仿宋" w:hint="eastAsia"/>
          <w:bCs w:val="0"/>
          <w:sz w:val="28"/>
          <w:szCs w:val="28"/>
        </w:rPr>
        <w:t>2</w:t>
      </w:r>
      <w:r w:rsidR="00965134" w:rsidRPr="00B8014C">
        <w:rPr>
          <w:rFonts w:ascii="仿宋_GB2312" w:eastAsia="仿宋_GB2312" w:hAnsi="仿宋" w:hint="eastAsia"/>
          <w:bCs w:val="0"/>
          <w:sz w:val="28"/>
          <w:szCs w:val="28"/>
        </w:rPr>
        <w:t>、无机涂料技术要求</w:t>
      </w:r>
    </w:p>
    <w:p w14:paraId="31ACE0C7" w14:textId="77777777" w:rsidR="007053C2" w:rsidRPr="00B8014C" w:rsidRDefault="00525110"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lastRenderedPageBreak/>
        <w:t>2.</w:t>
      </w:r>
      <w:r w:rsidR="00965134" w:rsidRPr="00B8014C">
        <w:rPr>
          <w:rFonts w:ascii="仿宋_GB2312" w:eastAsia="仿宋_GB2312" w:hAnsi="仿宋" w:hint="eastAsia"/>
          <w:b w:val="0"/>
          <w:sz w:val="28"/>
          <w:szCs w:val="28"/>
        </w:rPr>
        <w:t>1、环保与健康性能</w:t>
      </w:r>
      <w:r w:rsidR="00965134" w:rsidRPr="00B8014C">
        <w:rPr>
          <w:rFonts w:ascii="Cambria Math" w:eastAsia="仿宋_GB2312" w:hAnsi="Cambria Math" w:cs="Cambria Math"/>
          <w:b w:val="0"/>
          <w:sz w:val="28"/>
          <w:szCs w:val="28"/>
        </w:rPr>
        <w:t>​</w:t>
      </w:r>
    </w:p>
    <w:p w14:paraId="5038032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有害物质限量</w:t>
      </w:r>
      <w:r w:rsidRPr="00B8014C">
        <w:rPr>
          <w:rFonts w:ascii="Cambria Math" w:eastAsia="仿宋_GB2312" w:hAnsi="Cambria Math" w:cs="Cambria Math"/>
          <w:b w:val="0"/>
          <w:sz w:val="28"/>
          <w:szCs w:val="28"/>
        </w:rPr>
        <w:t>​</w:t>
      </w:r>
    </w:p>
    <w:p w14:paraId="0FDD558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VOC含量：≤10g/L，从源头减少挥发性有机化合物排放，保障病房空气质量。</w:t>
      </w:r>
      <w:r w:rsidRPr="00B8014C">
        <w:rPr>
          <w:rFonts w:ascii="Cambria Math" w:eastAsia="仿宋_GB2312" w:hAnsi="Cambria Math" w:cs="Cambria Math"/>
          <w:b w:val="0"/>
          <w:sz w:val="28"/>
          <w:szCs w:val="28"/>
        </w:rPr>
        <w:t>​</w:t>
      </w:r>
    </w:p>
    <w:p w14:paraId="39278AB1"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游离甲醛：未检出（依据 GB 18582-2020 检测标准），杜绝甲醛对患者及医护人员的健康威胁。</w:t>
      </w:r>
      <w:r w:rsidRPr="00B8014C">
        <w:rPr>
          <w:rFonts w:ascii="Cambria Math" w:eastAsia="仿宋_GB2312" w:hAnsi="Cambria Math" w:cs="Cambria Math"/>
          <w:b w:val="0"/>
          <w:sz w:val="28"/>
          <w:szCs w:val="28"/>
        </w:rPr>
        <w:t>​</w:t>
      </w:r>
    </w:p>
    <w:p w14:paraId="3D006FEF"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重金属及有害物：铅、镉、铬等重金属未检出；产品不含石棉、邻苯二甲酸酯类塑化剂，符合严苛的环保安全标准。</w:t>
      </w:r>
      <w:r w:rsidRPr="00B8014C">
        <w:rPr>
          <w:rFonts w:ascii="Cambria Math" w:eastAsia="仿宋_GB2312" w:hAnsi="Cambria Math" w:cs="Cambria Math"/>
          <w:b w:val="0"/>
          <w:sz w:val="28"/>
          <w:szCs w:val="28"/>
        </w:rPr>
        <w:t>​​</w:t>
      </w:r>
    </w:p>
    <w:p w14:paraId="54D2F02D" w14:textId="77777777" w:rsidR="007053C2" w:rsidRPr="00B8014C" w:rsidRDefault="00525110"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w:t>
      </w:r>
      <w:r w:rsidR="00965134" w:rsidRPr="00B8014C">
        <w:rPr>
          <w:rFonts w:ascii="仿宋_GB2312" w:eastAsia="仿宋_GB2312" w:hAnsi="仿宋" w:hint="eastAsia"/>
          <w:b w:val="0"/>
          <w:sz w:val="28"/>
          <w:szCs w:val="28"/>
        </w:rPr>
        <w:t>2、抗菌防霉性能</w:t>
      </w:r>
      <w:r w:rsidR="00965134" w:rsidRPr="00B8014C">
        <w:rPr>
          <w:rFonts w:ascii="Cambria Math" w:eastAsia="仿宋_GB2312" w:hAnsi="Cambria Math" w:cs="Cambria Math"/>
          <w:b w:val="0"/>
          <w:sz w:val="28"/>
          <w:szCs w:val="28"/>
        </w:rPr>
        <w:t>​</w:t>
      </w:r>
    </w:p>
    <w:p w14:paraId="3B54CBB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抗菌性能</w:t>
      </w:r>
      <w:r w:rsidRPr="00B8014C">
        <w:rPr>
          <w:rFonts w:ascii="Cambria Math" w:eastAsia="仿宋_GB2312" w:hAnsi="Cambria Math" w:cs="Cambria Math"/>
          <w:b w:val="0"/>
          <w:sz w:val="28"/>
          <w:szCs w:val="28"/>
        </w:rPr>
        <w:t>​</w:t>
      </w:r>
    </w:p>
    <w:p w14:paraId="3F17C50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对大肠杆菌、金黄色葡萄球菌</w:t>
      </w:r>
      <w:proofErr w:type="gramStart"/>
      <w:r w:rsidRPr="00B8014C">
        <w:rPr>
          <w:rFonts w:ascii="仿宋_GB2312" w:eastAsia="仿宋_GB2312" w:hAnsi="仿宋" w:hint="eastAsia"/>
          <w:b w:val="0"/>
          <w:sz w:val="28"/>
          <w:szCs w:val="28"/>
        </w:rPr>
        <w:t>抗菌率</w:t>
      </w:r>
      <w:proofErr w:type="gramEnd"/>
      <w:r w:rsidRPr="00B8014C">
        <w:rPr>
          <w:rFonts w:ascii="仿宋_GB2312" w:eastAsia="仿宋_GB2312" w:hAnsi="仿宋" w:hint="eastAsia"/>
          <w:b w:val="0"/>
          <w:sz w:val="28"/>
          <w:szCs w:val="28"/>
        </w:rPr>
        <w:t>≥99.9%（依据 HG/T 3950-2007 检测），有效抑制病菌滋生。</w:t>
      </w:r>
      <w:r w:rsidRPr="00B8014C">
        <w:rPr>
          <w:rFonts w:ascii="Cambria Math" w:eastAsia="仿宋_GB2312" w:hAnsi="Cambria Math" w:cs="Cambria Math"/>
          <w:b w:val="0"/>
          <w:sz w:val="28"/>
          <w:szCs w:val="28"/>
        </w:rPr>
        <w:t>​</w:t>
      </w:r>
    </w:p>
    <w:p w14:paraId="0DEE9B6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耐久性抗菌：经 50 次洗刷后，</w:t>
      </w:r>
      <w:proofErr w:type="gramStart"/>
      <w:r w:rsidRPr="00B8014C">
        <w:rPr>
          <w:rFonts w:ascii="仿宋_GB2312" w:eastAsia="仿宋_GB2312" w:hAnsi="仿宋" w:hint="eastAsia"/>
          <w:b w:val="0"/>
          <w:sz w:val="28"/>
          <w:szCs w:val="28"/>
        </w:rPr>
        <w:t>抗菌率</w:t>
      </w:r>
      <w:proofErr w:type="gramEnd"/>
      <w:r w:rsidRPr="00B8014C">
        <w:rPr>
          <w:rFonts w:ascii="仿宋_GB2312" w:eastAsia="仿宋_GB2312" w:hAnsi="仿宋" w:hint="eastAsia"/>
          <w:b w:val="0"/>
          <w:sz w:val="28"/>
          <w:szCs w:val="28"/>
        </w:rPr>
        <w:t>仍≥95%，确保长期使用下的抗菌效果稳定。</w:t>
      </w:r>
      <w:r w:rsidRPr="00B8014C">
        <w:rPr>
          <w:rFonts w:ascii="Cambria Math" w:eastAsia="仿宋_GB2312" w:hAnsi="Cambria Math" w:cs="Cambria Math"/>
          <w:b w:val="0"/>
          <w:sz w:val="28"/>
          <w:szCs w:val="28"/>
        </w:rPr>
        <w:t>​​</w:t>
      </w:r>
    </w:p>
    <w:p w14:paraId="15CD5E1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防霉性能</w:t>
      </w:r>
      <w:r w:rsidRPr="00B8014C">
        <w:rPr>
          <w:rFonts w:ascii="Cambria Math" w:eastAsia="仿宋_GB2312" w:hAnsi="Cambria Math" w:cs="Cambria Math"/>
          <w:b w:val="0"/>
          <w:sz w:val="28"/>
          <w:szCs w:val="28"/>
        </w:rPr>
        <w:t>​</w:t>
      </w:r>
    </w:p>
    <w:p w14:paraId="029E983B"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 xml:space="preserve">防霉等级达 0 级（28 </w:t>
      </w:r>
      <w:proofErr w:type="gramStart"/>
      <w:r w:rsidRPr="00B8014C">
        <w:rPr>
          <w:rFonts w:ascii="仿宋_GB2312" w:eastAsia="仿宋_GB2312" w:hAnsi="仿宋" w:hint="eastAsia"/>
          <w:b w:val="0"/>
          <w:sz w:val="28"/>
          <w:szCs w:val="28"/>
        </w:rPr>
        <w:t>天培养</w:t>
      </w:r>
      <w:proofErr w:type="gramEnd"/>
      <w:r w:rsidRPr="00B8014C">
        <w:rPr>
          <w:rFonts w:ascii="仿宋_GB2312" w:eastAsia="仿宋_GB2312" w:hAnsi="仿宋" w:hint="eastAsia"/>
          <w:b w:val="0"/>
          <w:sz w:val="28"/>
          <w:szCs w:val="28"/>
        </w:rPr>
        <w:t>检测，符合 GB/T 1741-2020），适用于高湿度的病房环境，防止霉菌污染。</w:t>
      </w:r>
      <w:r w:rsidRPr="00B8014C">
        <w:rPr>
          <w:rFonts w:ascii="Cambria Math" w:eastAsia="仿宋_GB2312" w:hAnsi="Cambria Math" w:cs="Cambria Math"/>
          <w:b w:val="0"/>
          <w:sz w:val="28"/>
          <w:szCs w:val="28"/>
        </w:rPr>
        <w:t>​</w:t>
      </w:r>
    </w:p>
    <w:p w14:paraId="1942D20C" w14:textId="77777777" w:rsidR="007053C2" w:rsidRPr="00B8014C" w:rsidRDefault="00525110"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w:t>
      </w:r>
      <w:r w:rsidR="00965134" w:rsidRPr="00B8014C">
        <w:rPr>
          <w:rFonts w:ascii="仿宋_GB2312" w:eastAsia="仿宋_GB2312" w:hAnsi="仿宋" w:hint="eastAsia"/>
          <w:b w:val="0"/>
          <w:sz w:val="28"/>
          <w:szCs w:val="28"/>
        </w:rPr>
        <w:t>3、防火安全性能</w:t>
      </w:r>
      <w:r w:rsidR="00965134" w:rsidRPr="00B8014C">
        <w:rPr>
          <w:rFonts w:ascii="Cambria Math" w:eastAsia="仿宋_GB2312" w:hAnsi="Cambria Math" w:cs="Cambria Math"/>
          <w:b w:val="0"/>
          <w:sz w:val="28"/>
          <w:szCs w:val="28"/>
        </w:rPr>
        <w:t>​</w:t>
      </w:r>
    </w:p>
    <w:p w14:paraId="3380DC3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防火等级：达到 A1 级不燃标准（依据 GB 8624-2012），且燃烧烟气毒性等级为 t0，燃烧时无毒性烟雾释放，最大限度保障火灾时人员安全。</w:t>
      </w:r>
      <w:r w:rsidRPr="00B8014C">
        <w:rPr>
          <w:rFonts w:ascii="Cambria Math" w:eastAsia="仿宋_GB2312" w:hAnsi="Cambria Math" w:cs="Cambria Math"/>
          <w:b w:val="0"/>
          <w:sz w:val="28"/>
          <w:szCs w:val="28"/>
        </w:rPr>
        <w:t>​</w:t>
      </w:r>
    </w:p>
    <w:p w14:paraId="718C3FBB"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烟雾密度：≤50（依据 GB/T 8627-2007 检测），降低火灾中烟雾对人员的危害。</w:t>
      </w:r>
      <w:r w:rsidRPr="00B8014C">
        <w:rPr>
          <w:rFonts w:ascii="Cambria Math" w:eastAsia="仿宋_GB2312" w:hAnsi="Cambria Math" w:cs="Cambria Math"/>
          <w:b w:val="0"/>
          <w:sz w:val="28"/>
          <w:szCs w:val="28"/>
        </w:rPr>
        <w:t>​</w:t>
      </w:r>
    </w:p>
    <w:p w14:paraId="2C75D369" w14:textId="77777777" w:rsidR="007053C2" w:rsidRPr="00B8014C" w:rsidRDefault="00525110"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w:t>
      </w:r>
      <w:r w:rsidR="00965134" w:rsidRPr="00B8014C">
        <w:rPr>
          <w:rFonts w:ascii="仿宋_GB2312" w:eastAsia="仿宋_GB2312" w:hAnsi="仿宋" w:hint="eastAsia"/>
          <w:b w:val="0"/>
          <w:sz w:val="28"/>
          <w:szCs w:val="28"/>
        </w:rPr>
        <w:t>4、物理与耐久性能</w:t>
      </w:r>
      <w:r w:rsidR="00965134" w:rsidRPr="00B8014C">
        <w:rPr>
          <w:rFonts w:ascii="Cambria Math" w:eastAsia="仿宋_GB2312" w:hAnsi="Cambria Math" w:cs="Cambria Math"/>
          <w:b w:val="0"/>
          <w:sz w:val="28"/>
          <w:szCs w:val="28"/>
        </w:rPr>
        <w:t>​</w:t>
      </w:r>
    </w:p>
    <w:p w14:paraId="3F3C1AF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耐洗刷性：≥30,000 次（依据 GB/T 9266 检测），适应病房频繁清洁需求，确保漆膜长期完整。</w:t>
      </w:r>
      <w:r w:rsidRPr="00B8014C">
        <w:rPr>
          <w:rFonts w:ascii="Cambria Math" w:eastAsia="仿宋_GB2312" w:hAnsi="Cambria Math" w:cs="Cambria Math"/>
          <w:b w:val="0"/>
          <w:sz w:val="28"/>
          <w:szCs w:val="28"/>
        </w:rPr>
        <w:t>​</w:t>
      </w:r>
    </w:p>
    <w:p w14:paraId="7FE35BE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耐化学性：耐受 75% 酒精、500ppm 次氯酸钠、</w:t>
      </w:r>
      <w:proofErr w:type="gramStart"/>
      <w:r w:rsidRPr="00B8014C">
        <w:rPr>
          <w:rFonts w:ascii="仿宋_GB2312" w:eastAsia="仿宋_GB2312" w:hAnsi="仿宋" w:hint="eastAsia"/>
          <w:b w:val="0"/>
          <w:sz w:val="28"/>
          <w:szCs w:val="28"/>
        </w:rPr>
        <w:t>碘伏等消毒剂</w:t>
      </w:r>
      <w:proofErr w:type="gramEnd"/>
      <w:r w:rsidRPr="00B8014C">
        <w:rPr>
          <w:rFonts w:ascii="仿宋_GB2312" w:eastAsia="仿宋_GB2312" w:hAnsi="仿宋" w:hint="eastAsia"/>
          <w:b w:val="0"/>
          <w:sz w:val="28"/>
          <w:szCs w:val="28"/>
        </w:rPr>
        <w:t>反复擦拭 1000 次，无变色、剥落现象，满足医院日常消毒需求。</w:t>
      </w:r>
      <w:r w:rsidRPr="00B8014C">
        <w:rPr>
          <w:rFonts w:ascii="Cambria Math" w:eastAsia="仿宋_GB2312" w:hAnsi="Cambria Math" w:cs="Cambria Math"/>
          <w:b w:val="0"/>
          <w:sz w:val="28"/>
          <w:szCs w:val="28"/>
        </w:rPr>
        <w:t>​</w:t>
      </w:r>
    </w:p>
    <w:p w14:paraId="504AB05F"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耐候性：经 QUV 紫外线老化测试 1000h，色差 ΔE≤1.5 且无粉化现象（符合 ISO 16474-3 标准），保障涂料在长期光照下的稳定性。</w:t>
      </w:r>
      <w:r w:rsidRPr="00B8014C">
        <w:rPr>
          <w:rFonts w:ascii="Cambria Math" w:eastAsia="仿宋_GB2312" w:hAnsi="Cambria Math" w:cs="Cambria Math"/>
          <w:b w:val="0"/>
          <w:sz w:val="28"/>
          <w:szCs w:val="28"/>
        </w:rPr>
        <w:t>​</w:t>
      </w:r>
    </w:p>
    <w:p w14:paraId="5C5D108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抗冻性：在 - 30℃~50℃环境下，经 50 次冻融循环无开裂，适应不同气候条件下的使用。</w:t>
      </w:r>
      <w:r w:rsidR="00525110" w:rsidRPr="00B8014C">
        <w:rPr>
          <w:rFonts w:ascii="仿宋_GB2312" w:eastAsia="仿宋_GB2312" w:hAnsi="仿宋" w:hint="eastAsia"/>
          <w:b w:val="0"/>
          <w:sz w:val="28"/>
          <w:szCs w:val="28"/>
        </w:rPr>
        <w:t>2.</w:t>
      </w:r>
      <w:r w:rsidRPr="00B8014C">
        <w:rPr>
          <w:rFonts w:ascii="仿宋_GB2312" w:eastAsia="仿宋_GB2312" w:hAnsi="仿宋" w:hint="eastAsia"/>
          <w:b w:val="0"/>
          <w:sz w:val="28"/>
          <w:szCs w:val="28"/>
        </w:rPr>
        <w:t>5、产品认证与检测报告</w:t>
      </w:r>
    </w:p>
    <w:p w14:paraId="79506AC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具备 ISO 9001 质量管理体系认证、第三方权威机构检测报告。</w:t>
      </w:r>
    </w:p>
    <w:p w14:paraId="1D1D3CAC" w14:textId="77777777" w:rsidR="007053C2" w:rsidRPr="00B8014C" w:rsidRDefault="00525110"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w:t>
      </w:r>
      <w:r w:rsidR="00965134" w:rsidRPr="00B8014C">
        <w:rPr>
          <w:rFonts w:ascii="仿宋_GB2312" w:eastAsia="仿宋_GB2312" w:hAnsi="仿宋" w:hint="eastAsia"/>
          <w:b w:val="0"/>
          <w:sz w:val="28"/>
          <w:szCs w:val="28"/>
        </w:rPr>
        <w:t>6、施工要求</w:t>
      </w:r>
    </w:p>
    <w:p w14:paraId="05AD470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施工需遵循 “基层达标→环境适配→工序规范→过程管控” 原则，重点关注医疗场景的特殊性（如减少污染、避免霉菌滋生），具体分阶段明确要求：</w:t>
      </w:r>
    </w:p>
    <w:p w14:paraId="6389FE3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基层处理：医疗级 “无隐患” 标准</w:t>
      </w:r>
    </w:p>
    <w:p w14:paraId="3FEAE37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lastRenderedPageBreak/>
        <w:t>医院墙面基层需杜绝空鼓、裂缝、返潮等问题（避免后期霉菌滋生或涂层脱落），具体要求如下：</w:t>
      </w:r>
    </w:p>
    <w:p w14:paraId="31262C3F" w14:textId="77777777" w:rsidR="007053C2" w:rsidRPr="00B8014C" w:rsidRDefault="00525110"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2.7</w:t>
      </w:r>
      <w:r w:rsidR="00965134" w:rsidRPr="00B8014C">
        <w:rPr>
          <w:rFonts w:ascii="仿宋_GB2312" w:eastAsia="仿宋_GB2312" w:hAnsi="仿宋" w:hint="eastAsia"/>
          <w:b w:val="0"/>
          <w:sz w:val="28"/>
          <w:szCs w:val="28"/>
        </w:rPr>
        <w:t>基层类型适配处理</w:t>
      </w:r>
    </w:p>
    <w:p w14:paraId="207C2DB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 xml:space="preserve">混凝土 / 砖墙基层：① 铲除浮灰、疏松层，修补孔洞（用防水砂浆，厚度≥5mm）；② 墙面平整度误差≤2mm/2m（用 2m 靠尺检查），垂直度误差≤3mm/2m；③ </w:t>
      </w:r>
      <w:proofErr w:type="gramStart"/>
      <w:r w:rsidRPr="00B8014C">
        <w:rPr>
          <w:rFonts w:ascii="仿宋_GB2312" w:eastAsia="仿宋_GB2312" w:hAnsi="仿宋" w:hint="eastAsia"/>
          <w:b w:val="0"/>
          <w:sz w:val="28"/>
          <w:szCs w:val="28"/>
        </w:rPr>
        <w:t>若基层</w:t>
      </w:r>
      <w:proofErr w:type="gramEnd"/>
      <w:r w:rsidRPr="00B8014C">
        <w:rPr>
          <w:rFonts w:ascii="仿宋_GB2312" w:eastAsia="仿宋_GB2312" w:hAnsi="仿宋" w:hint="eastAsia"/>
          <w:b w:val="0"/>
          <w:sz w:val="28"/>
          <w:szCs w:val="28"/>
        </w:rPr>
        <w:t>有泛碱（析出白色物质），需用草酸溶液（浓度 5%~10%）清洗，干燥后再涂封闭底漆。</w:t>
      </w:r>
    </w:p>
    <w:p w14:paraId="56F20A70"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轻钢龙骨隔墙（如石膏板、硅酸钙板）基层：① 接缝处用嵌缝膏 + 玻纤网带处理（防止开裂），表面刮涂 2 遍防水防霉腻子，打磨平整；② 石膏板接缝处预留 1~2mm 伸缩缝（避免温度变形导致涂层开裂）。</w:t>
      </w:r>
    </w:p>
    <w:p w14:paraId="1E873F6F"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涂料施工：工序规范与质量管控</w:t>
      </w:r>
    </w:p>
    <w:p w14:paraId="4599498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无机涂料施工需采用 “一底两面”（封闭底漆 + 2 遍面漆）工艺，部分高要求区域（如手术室）可增加 1 遍面漆，具体步骤与要求如下：</w:t>
      </w:r>
    </w:p>
    <w:p w14:paraId="24A5E54F" w14:textId="77777777" w:rsidR="007053C2" w:rsidRPr="00B8014C" w:rsidRDefault="00525110"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2.8</w:t>
      </w:r>
      <w:r w:rsidR="00965134" w:rsidRPr="00B8014C">
        <w:rPr>
          <w:rFonts w:ascii="仿宋_GB2312" w:eastAsia="仿宋_GB2312" w:hAnsi="仿宋" w:hint="eastAsia"/>
          <w:b w:val="0"/>
          <w:sz w:val="28"/>
          <w:szCs w:val="28"/>
        </w:rPr>
        <w:t>封闭底漆施工</w:t>
      </w:r>
    </w:p>
    <w:p w14:paraId="0B5ABC7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用滚筒或毛刷均匀涂刷，避免漏涂、流挂；底漆用量≥80g/</w:t>
      </w:r>
      <w:r w:rsidRPr="00B8014C">
        <w:rPr>
          <w:rFonts w:ascii="微软雅黑" w:eastAsia="微软雅黑" w:hAnsi="微软雅黑" w:cs="微软雅黑" w:hint="eastAsia"/>
          <w:b w:val="0"/>
          <w:sz w:val="28"/>
          <w:szCs w:val="28"/>
        </w:rPr>
        <w:t>㎡</w:t>
      </w:r>
      <w:r w:rsidRPr="00B8014C">
        <w:rPr>
          <w:rFonts w:ascii="仿宋_GB2312" w:eastAsia="仿宋_GB2312" w:hAnsi="仿宋_GB2312" w:cs="仿宋_GB2312" w:hint="eastAsia"/>
          <w:b w:val="0"/>
          <w:sz w:val="28"/>
          <w:szCs w:val="28"/>
        </w:rPr>
        <w:t>（根据基层吸水率调整）；干燥时间≥</w:t>
      </w:r>
      <w:r w:rsidRPr="00B8014C">
        <w:rPr>
          <w:rFonts w:ascii="仿宋_GB2312" w:eastAsia="仿宋_GB2312" w:hAnsi="仿宋" w:hint="eastAsia"/>
          <w:b w:val="0"/>
          <w:sz w:val="28"/>
          <w:szCs w:val="28"/>
        </w:rPr>
        <w:t>4h（25℃环境下），干燥后检查基层是否有泛碱、渗色，若有需补涂 1 遍。</w:t>
      </w:r>
    </w:p>
    <w:p w14:paraId="32FC5CD2" w14:textId="77777777" w:rsidR="007053C2" w:rsidRPr="00B8014C" w:rsidRDefault="00525110"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2.9面漆施工</w:t>
      </w:r>
    </w:p>
    <w:p w14:paraId="1681C45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第一遍面漆：① 搅拌均匀（无机涂料易沉淀，需搅拌 5~10 分钟），用短毛滚筒（避免掉毛）涂刷，厚度≥30μm；② 干燥时间≥6h（25℃环境下），干燥后用 400 目砂纸轻磨表面（去除颗粒、流挂，增强第二遍附着力），清理粉尘。</w:t>
      </w:r>
    </w:p>
    <w:p w14:paraId="0B565EE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第二遍面漆：① 涂刷方向与第一遍垂直（交叉涂刷，确保均匀），厚度≥30μm，总干膜厚度≥60μm（手术室等区域需≥80μm）；② 禁止在大风、阴雨天气施工（避免灰尘附着或涂层返潮）；③ 涂刷时避免涂料污染门窗、灯具（提前</w:t>
      </w:r>
      <w:proofErr w:type="gramStart"/>
      <w:r w:rsidRPr="00B8014C">
        <w:rPr>
          <w:rFonts w:ascii="仿宋_GB2312" w:eastAsia="仿宋_GB2312" w:hAnsi="仿宋" w:hint="eastAsia"/>
          <w:b w:val="0"/>
          <w:sz w:val="28"/>
          <w:szCs w:val="28"/>
        </w:rPr>
        <w:t>贴美纹</w:t>
      </w:r>
      <w:proofErr w:type="gramEnd"/>
      <w:r w:rsidRPr="00B8014C">
        <w:rPr>
          <w:rFonts w:ascii="仿宋_GB2312" w:eastAsia="仿宋_GB2312" w:hAnsi="仿宋" w:hint="eastAsia"/>
          <w:b w:val="0"/>
          <w:sz w:val="28"/>
          <w:szCs w:val="28"/>
        </w:rPr>
        <w:t>纸保护，美纹纸宽度≥50mm）。</w:t>
      </w:r>
    </w:p>
    <w:p w14:paraId="0B8486B6" w14:textId="77777777" w:rsidR="007053C2" w:rsidRPr="00B8014C" w:rsidRDefault="008E661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2.10特殊区域处理</w:t>
      </w:r>
    </w:p>
    <w:p w14:paraId="7630BB1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阴阳角：① 阴角（内角）用毛刷细致涂刷，避免积漆；② 阳角（外角）可贴阳角条（PVC 或铝合金材质，需防霉），再涂刷面漆，增强抗碰撞性（医院人员流动大，减少阳角磨损）。</w:t>
      </w:r>
    </w:p>
    <w:p w14:paraId="4685A24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接缝与孔洞：① 墙面管线孔洞用防水砂浆修补平整，涂刷底漆后面漆需覆盖孔洞边缘≥50mm；② 不同材质交接处（如墙面与地面瓷砖），需预留 5~8mm 伸缩缝，用防霉密封胶（符合 GB/T 14683-2020）收口后，再涂刷面漆（避免涂层开裂）。</w:t>
      </w:r>
    </w:p>
    <w:p w14:paraId="0FAEE6F1"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成品保护：避免医疗场景二次污染</w:t>
      </w:r>
    </w:p>
    <w:p w14:paraId="43DE760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涂料施工完成后，需自然干燥≥72h（25℃环境下），期间禁止人员触碰、堆</w:t>
      </w:r>
      <w:r w:rsidRPr="00B8014C">
        <w:rPr>
          <w:rFonts w:ascii="仿宋_GB2312" w:eastAsia="仿宋_GB2312" w:hAnsi="仿宋" w:hint="eastAsia"/>
          <w:b w:val="0"/>
          <w:sz w:val="28"/>
          <w:szCs w:val="28"/>
        </w:rPr>
        <w:lastRenderedPageBreak/>
        <w:t>放杂物；</w:t>
      </w:r>
    </w:p>
    <w:p w14:paraId="4862D98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干燥后用保护膜（PE 材质，避免粘性残留）覆盖墙面，保护膜边缘用美纹纸固定（尤其病房、走廊等区域，防止后期设备安装或清洁时划伤涂层）；</w:t>
      </w:r>
    </w:p>
    <w:p w14:paraId="133F50C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禁止用尖锐工具（如螺丝刀、推车）碰撞墙面，若有局部损伤，需用同批次涂料补涂（补涂前需打磨受损区域，涂底漆后面漆，确保颜色一致）。</w:t>
      </w:r>
    </w:p>
    <w:p w14:paraId="7F0BBCFC" w14:textId="77777777" w:rsidR="007053C2" w:rsidRPr="00B8014C" w:rsidRDefault="008E661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2.11验收标准</w:t>
      </w:r>
    </w:p>
    <w:p w14:paraId="005DFAB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验收需从外观质量、性能指标、环保安全三方面开展，结合医疗场景需求制定量化标准，具体如下：</w:t>
      </w:r>
    </w:p>
    <w:p w14:paraId="30674EE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（1）外观质量验收（目视 + 工具检查）</w:t>
      </w:r>
    </w:p>
    <w:tbl>
      <w:tblPr>
        <w:tblW w:w="9619" w:type="dxa"/>
        <w:tblBorders>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970"/>
        <w:gridCol w:w="6573"/>
        <w:gridCol w:w="2076"/>
      </w:tblGrid>
      <w:tr w:rsidR="007053C2" w:rsidRPr="00B8014C" w14:paraId="065332CB" w14:textId="77777777">
        <w:trPr>
          <w:trHeight w:val="447"/>
          <w:tblHeader/>
        </w:trPr>
        <w:tc>
          <w:tcPr>
            <w:tcW w:w="0" w:type="auto"/>
            <w:tcBorders>
              <w:top w:val="nil"/>
              <w:left w:val="nil"/>
              <w:bottom w:val="nil"/>
              <w:right w:val="nil"/>
            </w:tcBorders>
            <w:vAlign w:val="center"/>
          </w:tcPr>
          <w:p w14:paraId="064B2F1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验收项目</w:t>
            </w:r>
          </w:p>
        </w:tc>
        <w:tc>
          <w:tcPr>
            <w:tcW w:w="0" w:type="auto"/>
            <w:tcBorders>
              <w:top w:val="nil"/>
              <w:left w:val="nil"/>
              <w:bottom w:val="nil"/>
              <w:right w:val="nil"/>
            </w:tcBorders>
            <w:vAlign w:val="center"/>
          </w:tcPr>
          <w:p w14:paraId="0D5A638B"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验收标准（符合 GB/T 50375-2016）</w:t>
            </w:r>
          </w:p>
        </w:tc>
        <w:tc>
          <w:tcPr>
            <w:tcW w:w="0" w:type="auto"/>
            <w:tcBorders>
              <w:top w:val="nil"/>
              <w:left w:val="nil"/>
              <w:bottom w:val="nil"/>
              <w:right w:val="nil"/>
            </w:tcBorders>
            <w:vAlign w:val="center"/>
          </w:tcPr>
          <w:p w14:paraId="5FA98B5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检查方法</w:t>
            </w:r>
          </w:p>
        </w:tc>
      </w:tr>
      <w:tr w:rsidR="007053C2" w:rsidRPr="00B8014C" w14:paraId="16AC7D17" w14:textId="77777777">
        <w:trPr>
          <w:trHeight w:val="894"/>
        </w:trPr>
        <w:tc>
          <w:tcPr>
            <w:tcW w:w="0" w:type="auto"/>
            <w:tcBorders>
              <w:top w:val="nil"/>
              <w:left w:val="nil"/>
              <w:bottom w:val="nil"/>
              <w:right w:val="nil"/>
            </w:tcBorders>
            <w:vAlign w:val="center"/>
          </w:tcPr>
          <w:p w14:paraId="40D0535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表面平整度</w:t>
            </w:r>
          </w:p>
        </w:tc>
        <w:tc>
          <w:tcPr>
            <w:tcW w:w="0" w:type="auto"/>
            <w:tcBorders>
              <w:top w:val="nil"/>
              <w:left w:val="nil"/>
              <w:bottom w:val="nil"/>
              <w:right w:val="nil"/>
            </w:tcBorders>
            <w:vAlign w:val="center"/>
          </w:tcPr>
          <w:p w14:paraId="1319EFE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≤2mm/2m（用 2m 靠尺 + 塞尺检查，每 10</w:t>
            </w:r>
            <w:r w:rsidRPr="00B8014C">
              <w:rPr>
                <w:rFonts w:ascii="微软雅黑" w:eastAsia="微软雅黑" w:hAnsi="微软雅黑" w:cs="微软雅黑" w:hint="eastAsia"/>
                <w:b w:val="0"/>
                <w:sz w:val="28"/>
                <w:szCs w:val="28"/>
              </w:rPr>
              <w:t>㎡</w:t>
            </w:r>
            <w:r w:rsidRPr="00B8014C">
              <w:rPr>
                <w:rFonts w:ascii="仿宋_GB2312" w:eastAsia="仿宋_GB2312" w:hAnsi="仿宋_GB2312" w:cs="仿宋_GB2312" w:hint="eastAsia"/>
                <w:b w:val="0"/>
                <w:sz w:val="28"/>
                <w:szCs w:val="28"/>
              </w:rPr>
              <w:t>至少检查</w:t>
            </w:r>
            <w:r w:rsidRPr="00B8014C">
              <w:rPr>
                <w:rFonts w:ascii="仿宋_GB2312" w:eastAsia="仿宋_GB2312" w:hAnsi="仿宋" w:hint="eastAsia"/>
                <w:b w:val="0"/>
                <w:sz w:val="28"/>
                <w:szCs w:val="28"/>
              </w:rPr>
              <w:t xml:space="preserve"> 2 </w:t>
            </w:r>
            <w:proofErr w:type="gramStart"/>
            <w:r w:rsidRPr="00B8014C">
              <w:rPr>
                <w:rFonts w:ascii="仿宋_GB2312" w:eastAsia="仿宋_GB2312" w:hAnsi="仿宋" w:hint="eastAsia"/>
                <w:b w:val="0"/>
                <w:sz w:val="28"/>
                <w:szCs w:val="28"/>
              </w:rPr>
              <w:t>个</w:t>
            </w:r>
            <w:proofErr w:type="gramEnd"/>
            <w:r w:rsidRPr="00B8014C">
              <w:rPr>
                <w:rFonts w:ascii="仿宋_GB2312" w:eastAsia="仿宋_GB2312" w:hAnsi="仿宋" w:hint="eastAsia"/>
                <w:b w:val="0"/>
                <w:sz w:val="28"/>
                <w:szCs w:val="28"/>
              </w:rPr>
              <w:t>点）</w:t>
            </w:r>
          </w:p>
        </w:tc>
        <w:tc>
          <w:tcPr>
            <w:tcW w:w="0" w:type="auto"/>
            <w:tcBorders>
              <w:top w:val="nil"/>
              <w:left w:val="nil"/>
              <w:bottom w:val="nil"/>
              <w:right w:val="nil"/>
            </w:tcBorders>
            <w:vAlign w:val="center"/>
          </w:tcPr>
          <w:p w14:paraId="6515F6D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靠尺 + 塞尺</w:t>
            </w:r>
          </w:p>
        </w:tc>
      </w:tr>
      <w:tr w:rsidR="007053C2" w:rsidRPr="00B8014C" w14:paraId="4465D692" w14:textId="77777777">
        <w:trPr>
          <w:trHeight w:val="447"/>
        </w:trPr>
        <w:tc>
          <w:tcPr>
            <w:tcW w:w="0" w:type="auto"/>
            <w:tcBorders>
              <w:top w:val="nil"/>
              <w:left w:val="nil"/>
              <w:bottom w:val="nil"/>
              <w:right w:val="nil"/>
            </w:tcBorders>
            <w:vAlign w:val="center"/>
          </w:tcPr>
          <w:p w14:paraId="7247980B"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垂直度</w:t>
            </w:r>
          </w:p>
        </w:tc>
        <w:tc>
          <w:tcPr>
            <w:tcW w:w="0" w:type="auto"/>
            <w:tcBorders>
              <w:top w:val="nil"/>
              <w:left w:val="nil"/>
              <w:bottom w:val="nil"/>
              <w:right w:val="nil"/>
            </w:tcBorders>
            <w:vAlign w:val="center"/>
          </w:tcPr>
          <w:p w14:paraId="3FA0E32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≤3mm/2m（用</w:t>
            </w:r>
            <w:proofErr w:type="gramStart"/>
            <w:r w:rsidRPr="00B8014C">
              <w:rPr>
                <w:rFonts w:ascii="仿宋_GB2312" w:eastAsia="仿宋_GB2312" w:hAnsi="仿宋" w:hint="eastAsia"/>
                <w:b w:val="0"/>
                <w:sz w:val="28"/>
                <w:szCs w:val="28"/>
              </w:rPr>
              <w:t>激光投线仪</w:t>
            </w:r>
            <w:proofErr w:type="gramEnd"/>
            <w:r w:rsidRPr="00B8014C">
              <w:rPr>
                <w:rFonts w:ascii="仿宋_GB2312" w:eastAsia="仿宋_GB2312" w:hAnsi="仿宋" w:hint="eastAsia"/>
                <w:b w:val="0"/>
                <w:sz w:val="28"/>
                <w:szCs w:val="28"/>
              </w:rPr>
              <w:t xml:space="preserve">检查，每面墙至少检查 2 </w:t>
            </w:r>
            <w:proofErr w:type="gramStart"/>
            <w:r w:rsidRPr="00B8014C">
              <w:rPr>
                <w:rFonts w:ascii="仿宋_GB2312" w:eastAsia="仿宋_GB2312" w:hAnsi="仿宋" w:hint="eastAsia"/>
                <w:b w:val="0"/>
                <w:sz w:val="28"/>
                <w:szCs w:val="28"/>
              </w:rPr>
              <w:t>个</w:t>
            </w:r>
            <w:proofErr w:type="gramEnd"/>
            <w:r w:rsidRPr="00B8014C">
              <w:rPr>
                <w:rFonts w:ascii="仿宋_GB2312" w:eastAsia="仿宋_GB2312" w:hAnsi="仿宋" w:hint="eastAsia"/>
                <w:b w:val="0"/>
                <w:sz w:val="28"/>
                <w:szCs w:val="28"/>
              </w:rPr>
              <w:t>垂直方向）</w:t>
            </w:r>
          </w:p>
        </w:tc>
        <w:tc>
          <w:tcPr>
            <w:tcW w:w="0" w:type="auto"/>
            <w:tcBorders>
              <w:top w:val="nil"/>
              <w:left w:val="nil"/>
              <w:bottom w:val="nil"/>
              <w:right w:val="nil"/>
            </w:tcBorders>
            <w:vAlign w:val="center"/>
          </w:tcPr>
          <w:p w14:paraId="1A36D3BE" w14:textId="77777777" w:rsidR="007053C2" w:rsidRPr="00B8014C" w:rsidRDefault="00965134" w:rsidP="00525110">
            <w:pPr>
              <w:spacing w:line="276" w:lineRule="auto"/>
              <w:outlineLvl w:val="3"/>
              <w:rPr>
                <w:rFonts w:ascii="仿宋_GB2312" w:eastAsia="仿宋_GB2312" w:hAnsi="仿宋" w:hint="eastAsia"/>
                <w:b w:val="0"/>
                <w:sz w:val="28"/>
                <w:szCs w:val="28"/>
              </w:rPr>
            </w:pPr>
            <w:proofErr w:type="gramStart"/>
            <w:r w:rsidRPr="00B8014C">
              <w:rPr>
                <w:rFonts w:ascii="仿宋_GB2312" w:eastAsia="仿宋_GB2312" w:hAnsi="仿宋" w:hint="eastAsia"/>
                <w:b w:val="0"/>
                <w:sz w:val="28"/>
                <w:szCs w:val="28"/>
              </w:rPr>
              <w:t>激光投线仪</w:t>
            </w:r>
            <w:proofErr w:type="gramEnd"/>
          </w:p>
        </w:tc>
      </w:tr>
      <w:tr w:rsidR="007053C2" w:rsidRPr="00B8014C" w14:paraId="2F50F854" w14:textId="77777777">
        <w:trPr>
          <w:trHeight w:val="894"/>
        </w:trPr>
        <w:tc>
          <w:tcPr>
            <w:tcW w:w="0" w:type="auto"/>
            <w:tcBorders>
              <w:top w:val="nil"/>
              <w:left w:val="nil"/>
              <w:bottom w:val="nil"/>
              <w:right w:val="nil"/>
            </w:tcBorders>
            <w:vAlign w:val="center"/>
          </w:tcPr>
          <w:p w14:paraId="11E581DF"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涂层完整性</w:t>
            </w:r>
          </w:p>
        </w:tc>
        <w:tc>
          <w:tcPr>
            <w:tcW w:w="0" w:type="auto"/>
            <w:tcBorders>
              <w:top w:val="nil"/>
              <w:left w:val="nil"/>
              <w:bottom w:val="nil"/>
              <w:right w:val="nil"/>
            </w:tcBorders>
            <w:vAlign w:val="center"/>
          </w:tcPr>
          <w:p w14:paraId="2CB411E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无漏涂、流挂、针孔、气泡；无明显划痕、色差（同批次涂料色差≤ΔE 1.5，GB/T 11186.3）</w:t>
            </w:r>
          </w:p>
        </w:tc>
        <w:tc>
          <w:tcPr>
            <w:tcW w:w="0" w:type="auto"/>
            <w:tcBorders>
              <w:top w:val="nil"/>
              <w:left w:val="nil"/>
              <w:bottom w:val="nil"/>
              <w:right w:val="nil"/>
            </w:tcBorders>
            <w:vAlign w:val="center"/>
          </w:tcPr>
          <w:p w14:paraId="131F356B"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目视（距离墙面 1.5m 观察）</w:t>
            </w:r>
          </w:p>
        </w:tc>
      </w:tr>
      <w:tr w:rsidR="007053C2" w:rsidRPr="00B8014C" w14:paraId="4AE995A3" w14:textId="77777777">
        <w:trPr>
          <w:trHeight w:val="894"/>
        </w:trPr>
        <w:tc>
          <w:tcPr>
            <w:tcW w:w="0" w:type="auto"/>
            <w:tcBorders>
              <w:top w:val="nil"/>
              <w:left w:val="nil"/>
              <w:bottom w:val="nil"/>
              <w:right w:val="nil"/>
            </w:tcBorders>
            <w:vAlign w:val="center"/>
          </w:tcPr>
          <w:p w14:paraId="505379AB"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接缝与阴阳角</w:t>
            </w:r>
          </w:p>
        </w:tc>
        <w:tc>
          <w:tcPr>
            <w:tcW w:w="0" w:type="auto"/>
            <w:tcBorders>
              <w:top w:val="nil"/>
              <w:left w:val="nil"/>
              <w:bottom w:val="nil"/>
              <w:right w:val="nil"/>
            </w:tcBorders>
            <w:vAlign w:val="center"/>
          </w:tcPr>
          <w:p w14:paraId="2D6F761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接缝处无开裂、积漆；阴阳角顺直（直线度误差≤2mm/2m），无变形</w:t>
            </w:r>
          </w:p>
        </w:tc>
        <w:tc>
          <w:tcPr>
            <w:tcW w:w="0" w:type="auto"/>
            <w:tcBorders>
              <w:top w:val="nil"/>
              <w:left w:val="nil"/>
              <w:bottom w:val="nil"/>
              <w:right w:val="nil"/>
            </w:tcBorders>
            <w:vAlign w:val="center"/>
          </w:tcPr>
          <w:p w14:paraId="2811B8C1"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目视 + 2m 靠尺</w:t>
            </w:r>
          </w:p>
        </w:tc>
      </w:tr>
      <w:tr w:rsidR="007053C2" w:rsidRPr="00B8014C" w14:paraId="0063CCC3" w14:textId="77777777">
        <w:trPr>
          <w:trHeight w:val="447"/>
        </w:trPr>
        <w:tc>
          <w:tcPr>
            <w:tcW w:w="0" w:type="auto"/>
            <w:tcBorders>
              <w:top w:val="nil"/>
              <w:left w:val="nil"/>
              <w:bottom w:val="nil"/>
              <w:right w:val="nil"/>
            </w:tcBorders>
            <w:vAlign w:val="center"/>
          </w:tcPr>
          <w:p w14:paraId="7E1E59A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污染情况</w:t>
            </w:r>
          </w:p>
        </w:tc>
        <w:tc>
          <w:tcPr>
            <w:tcW w:w="0" w:type="auto"/>
            <w:tcBorders>
              <w:top w:val="nil"/>
              <w:left w:val="nil"/>
              <w:bottom w:val="nil"/>
              <w:right w:val="nil"/>
            </w:tcBorders>
            <w:vAlign w:val="center"/>
          </w:tcPr>
          <w:p w14:paraId="6D62CB9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门窗、地面、设备无涂料污染，美纹纸残留需清理干净</w:t>
            </w:r>
          </w:p>
        </w:tc>
        <w:tc>
          <w:tcPr>
            <w:tcW w:w="0" w:type="auto"/>
            <w:tcBorders>
              <w:top w:val="nil"/>
              <w:left w:val="nil"/>
              <w:bottom w:val="nil"/>
              <w:right w:val="nil"/>
            </w:tcBorders>
            <w:vAlign w:val="center"/>
          </w:tcPr>
          <w:p w14:paraId="02292B0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目视</w:t>
            </w:r>
          </w:p>
        </w:tc>
      </w:tr>
    </w:tbl>
    <w:p w14:paraId="0FB310F0"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（2）性能指标验收（抽样检测 + 现场测试）</w:t>
      </w:r>
    </w:p>
    <w:p w14:paraId="639D853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功能性检测（需提供第三方报告，抽样比例≥5% 区域）</w:t>
      </w:r>
    </w:p>
    <w:p w14:paraId="2D0CB49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防霉性能：达到0 级（GB/T 1741-2021，即在显微镜下观察无霉菌生长）；</w:t>
      </w:r>
    </w:p>
    <w:p w14:paraId="5B782F3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抗菌性能：对大肠杆菌、金黄色葡萄球菌</w:t>
      </w:r>
      <w:proofErr w:type="gramStart"/>
      <w:r w:rsidRPr="00B8014C">
        <w:rPr>
          <w:rFonts w:ascii="仿宋_GB2312" w:eastAsia="仿宋_GB2312" w:hAnsi="仿宋" w:hint="eastAsia"/>
          <w:b w:val="0"/>
          <w:sz w:val="28"/>
          <w:szCs w:val="28"/>
        </w:rPr>
        <w:t>抗菌率</w:t>
      </w:r>
      <w:proofErr w:type="gramEnd"/>
      <w:r w:rsidRPr="00B8014C">
        <w:rPr>
          <w:rFonts w:ascii="仿宋_GB2312" w:eastAsia="仿宋_GB2312" w:hAnsi="仿宋" w:hint="eastAsia"/>
          <w:b w:val="0"/>
          <w:sz w:val="28"/>
          <w:szCs w:val="28"/>
        </w:rPr>
        <w:t>≥99%（GB/T 21866-2008）；</w:t>
      </w:r>
    </w:p>
    <w:p w14:paraId="2CB8133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耐擦洗性：≥10000 次（用擦洗仪，负载 500g，擦洗后无露底、掉粉）；</w:t>
      </w:r>
    </w:p>
    <w:p w14:paraId="2CC614B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耐化学性：手术室、消毒间墙面需耐受 75% 酒精、500mg/L 含氯消毒剂擦拭（擦拭 200 次后无变色、脱落）。</w:t>
      </w:r>
    </w:p>
    <w:p w14:paraId="4614EA3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 xml:space="preserve">现场测试（每楼层至少抽检 1 </w:t>
      </w:r>
      <w:proofErr w:type="gramStart"/>
      <w:r w:rsidRPr="00B8014C">
        <w:rPr>
          <w:rFonts w:ascii="仿宋_GB2312" w:eastAsia="仿宋_GB2312" w:hAnsi="仿宋" w:hint="eastAsia"/>
          <w:b w:val="0"/>
          <w:sz w:val="28"/>
          <w:szCs w:val="28"/>
        </w:rPr>
        <w:t>个</w:t>
      </w:r>
      <w:proofErr w:type="gramEnd"/>
      <w:r w:rsidRPr="00B8014C">
        <w:rPr>
          <w:rFonts w:ascii="仿宋_GB2312" w:eastAsia="仿宋_GB2312" w:hAnsi="仿宋" w:hint="eastAsia"/>
          <w:b w:val="0"/>
          <w:sz w:val="28"/>
          <w:szCs w:val="28"/>
        </w:rPr>
        <w:t>区域）</w:t>
      </w:r>
    </w:p>
    <w:p w14:paraId="2B6971D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附着力：用划格法（GB/T 9286-1998）测试，划格间距 1mm，胶带剥离后涂层脱落等级≤1 级（即仅个别小方格脱落，脱落面积≤5%）；</w:t>
      </w:r>
    </w:p>
    <w:p w14:paraId="0740C0E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防水性：用喷雾器向墙面喷水（水压 0.1MPa，距离 300mm，持续 30 分钟），</w:t>
      </w:r>
      <w:proofErr w:type="gramStart"/>
      <w:r w:rsidRPr="00B8014C">
        <w:rPr>
          <w:rFonts w:ascii="仿宋_GB2312" w:eastAsia="仿宋_GB2312" w:hAnsi="仿宋" w:hint="eastAsia"/>
          <w:b w:val="0"/>
          <w:sz w:val="28"/>
          <w:szCs w:val="28"/>
        </w:rPr>
        <w:t>墙面无渗湿</w:t>
      </w:r>
      <w:proofErr w:type="gramEnd"/>
      <w:r w:rsidRPr="00B8014C">
        <w:rPr>
          <w:rFonts w:ascii="仿宋_GB2312" w:eastAsia="仿宋_GB2312" w:hAnsi="仿宋" w:hint="eastAsia"/>
          <w:b w:val="0"/>
          <w:sz w:val="28"/>
          <w:szCs w:val="28"/>
        </w:rPr>
        <w:t>、返潮（尤其潮湿区域）。</w:t>
      </w:r>
    </w:p>
    <w:p w14:paraId="5A357DE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（3）环保安全验收（必检项目，针对医疗场景）</w:t>
      </w:r>
    </w:p>
    <w:p w14:paraId="512B661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有害物质限量：抽样检测涂料涂层，VOC 含量≤10g/L、甲醛释放量≤0.1mg/m</w:t>
      </w:r>
      <w:r w:rsidRPr="00B8014C">
        <w:rPr>
          <w:rFonts w:ascii="Calibri" w:eastAsia="仿宋_GB2312" w:hAnsi="Calibri" w:cs="Calibri"/>
          <w:b w:val="0"/>
          <w:sz w:val="28"/>
          <w:szCs w:val="28"/>
        </w:rPr>
        <w:t>³</w:t>
      </w:r>
      <w:r w:rsidRPr="00B8014C">
        <w:rPr>
          <w:rFonts w:ascii="仿宋_GB2312" w:eastAsia="仿宋_GB2312" w:hAnsi="仿宋" w:hint="eastAsia"/>
          <w:b w:val="0"/>
          <w:sz w:val="28"/>
          <w:szCs w:val="28"/>
        </w:rPr>
        <w:t>（符合 GB 18582-2020），无苯、甲苯、二甲苯等有毒物质；</w:t>
      </w:r>
    </w:p>
    <w:p w14:paraId="08F8B7D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lastRenderedPageBreak/>
        <w:t>气味：验收时墙面无刺激性气味（符合 GB 50325-2020 中 Ⅰ 类民用建筑要求，室内甲醛≤0.07mg/m</w:t>
      </w:r>
      <w:r w:rsidRPr="00B8014C">
        <w:rPr>
          <w:rFonts w:ascii="Calibri" w:eastAsia="仿宋_GB2312" w:hAnsi="Calibri" w:cs="Calibri"/>
          <w:b w:val="0"/>
          <w:sz w:val="28"/>
          <w:szCs w:val="28"/>
        </w:rPr>
        <w:t>³</w:t>
      </w:r>
      <w:r w:rsidRPr="00B8014C">
        <w:rPr>
          <w:rFonts w:ascii="仿宋_GB2312" w:eastAsia="仿宋_GB2312" w:hAnsi="仿宋" w:hint="eastAsia"/>
          <w:b w:val="0"/>
          <w:sz w:val="28"/>
          <w:szCs w:val="28"/>
        </w:rPr>
        <w:t>）；</w:t>
      </w:r>
    </w:p>
    <w:p w14:paraId="48B2202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消防合</w:t>
      </w:r>
      <w:proofErr w:type="gramStart"/>
      <w:r w:rsidRPr="00B8014C">
        <w:rPr>
          <w:rFonts w:ascii="仿宋_GB2312" w:eastAsia="仿宋_GB2312" w:hAnsi="仿宋" w:hint="eastAsia"/>
          <w:b w:val="0"/>
          <w:sz w:val="28"/>
          <w:szCs w:val="28"/>
        </w:rPr>
        <w:t>规</w:t>
      </w:r>
      <w:proofErr w:type="gramEnd"/>
      <w:r w:rsidRPr="00B8014C">
        <w:rPr>
          <w:rFonts w:ascii="仿宋_GB2312" w:eastAsia="仿宋_GB2312" w:hAnsi="仿宋" w:hint="eastAsia"/>
          <w:b w:val="0"/>
          <w:sz w:val="28"/>
          <w:szCs w:val="28"/>
        </w:rPr>
        <w:t>：涂料燃烧性能达到A 级不燃（GB 8624-2012，医院属于人员密集场所，需满足最高防火等级）。</w:t>
      </w:r>
    </w:p>
    <w:p w14:paraId="74895375" w14:textId="77777777" w:rsidR="007053C2" w:rsidRPr="00B8014C" w:rsidRDefault="008E6614" w:rsidP="00525110">
      <w:pPr>
        <w:spacing w:line="276" w:lineRule="auto"/>
        <w:outlineLvl w:val="2"/>
        <w:rPr>
          <w:rFonts w:ascii="仿宋_GB2312" w:eastAsia="仿宋_GB2312" w:hAnsi="仿宋" w:hint="eastAsia"/>
          <w:bCs w:val="0"/>
          <w:sz w:val="28"/>
          <w:szCs w:val="28"/>
        </w:rPr>
      </w:pPr>
      <w:r w:rsidRPr="00B8014C">
        <w:rPr>
          <w:rFonts w:ascii="仿宋_GB2312" w:eastAsia="仿宋_GB2312" w:hAnsi="仿宋" w:hint="eastAsia"/>
          <w:bCs w:val="0"/>
          <w:sz w:val="28"/>
          <w:szCs w:val="28"/>
        </w:rPr>
        <w:t>3、</w:t>
      </w:r>
      <w:r w:rsidR="00965134" w:rsidRPr="00B8014C">
        <w:rPr>
          <w:rFonts w:ascii="仿宋_GB2312" w:eastAsia="仿宋_GB2312" w:hAnsi="仿宋" w:hint="eastAsia"/>
          <w:bCs w:val="0"/>
          <w:sz w:val="28"/>
          <w:szCs w:val="28"/>
        </w:rPr>
        <w:t>板吊顶技术要求</w:t>
      </w:r>
    </w:p>
    <w:p w14:paraId="5353AC09" w14:textId="77777777" w:rsidR="007053C2" w:rsidRPr="00B8014C" w:rsidRDefault="008E6614" w:rsidP="008E6614">
      <w:pPr>
        <w:spacing w:line="276" w:lineRule="auto"/>
        <w:outlineLvl w:val="2"/>
        <w:rPr>
          <w:rFonts w:ascii="仿宋_GB2312" w:eastAsia="仿宋_GB2312" w:hAnsi="仿宋" w:hint="eastAsia"/>
          <w:bCs w:val="0"/>
          <w:sz w:val="28"/>
          <w:szCs w:val="28"/>
        </w:rPr>
      </w:pPr>
      <w:r w:rsidRPr="00B8014C">
        <w:rPr>
          <w:rFonts w:ascii="仿宋_GB2312" w:eastAsia="仿宋_GB2312" w:hAnsi="仿宋" w:hint="eastAsia"/>
          <w:b w:val="0"/>
          <w:bCs w:val="0"/>
          <w:sz w:val="28"/>
          <w:szCs w:val="28"/>
        </w:rPr>
        <w:t>3.1</w:t>
      </w:r>
      <w:r w:rsidRPr="00B8014C">
        <w:rPr>
          <w:rFonts w:ascii="仿宋_GB2312" w:eastAsia="仿宋_GB2312" w:hAnsi="仿宋" w:hint="eastAsia"/>
          <w:b w:val="0"/>
          <w:sz w:val="28"/>
          <w:szCs w:val="28"/>
        </w:rPr>
        <w:t>铝</w:t>
      </w:r>
      <w:r w:rsidR="00965134" w:rsidRPr="00B8014C">
        <w:rPr>
          <w:rFonts w:ascii="仿宋_GB2312" w:eastAsia="仿宋_GB2312" w:hAnsi="仿宋" w:hint="eastAsia"/>
          <w:b w:val="0"/>
          <w:sz w:val="28"/>
          <w:szCs w:val="28"/>
        </w:rPr>
        <w:t>扣板表面覆膜技术要求</w:t>
      </w:r>
    </w:p>
    <w:tbl>
      <w:tblPr>
        <w:tblW w:w="0" w:type="auto"/>
        <w:tblCellMar>
          <w:top w:w="15" w:type="dxa"/>
          <w:left w:w="15" w:type="dxa"/>
          <w:bottom w:w="15" w:type="dxa"/>
          <w:right w:w="15" w:type="dxa"/>
        </w:tblCellMar>
        <w:tblLook w:val="04A0" w:firstRow="1" w:lastRow="0" w:firstColumn="1" w:lastColumn="0" w:noHBand="0" w:noVBand="1"/>
      </w:tblPr>
      <w:tblGrid>
        <w:gridCol w:w="2800"/>
        <w:gridCol w:w="6459"/>
      </w:tblGrid>
      <w:tr w:rsidR="007053C2" w:rsidRPr="00B8014C" w14:paraId="61358BFB" w14:textId="77777777">
        <w:trPr>
          <w:trHeight w:val="539"/>
          <w:tblHeader/>
        </w:trPr>
        <w:tc>
          <w:tcPr>
            <w:tcW w:w="2800" w:type="dxa"/>
            <w:tcMar>
              <w:left w:w="0" w:type="dxa"/>
            </w:tcMar>
            <w:vAlign w:val="center"/>
          </w:tcPr>
          <w:p w14:paraId="4BFBAAE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参数</w:t>
            </w:r>
          </w:p>
        </w:tc>
        <w:tc>
          <w:tcPr>
            <w:tcW w:w="6459" w:type="dxa"/>
            <w:vAlign w:val="center"/>
          </w:tcPr>
          <w:p w14:paraId="10D89E1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技术要求</w:t>
            </w:r>
          </w:p>
        </w:tc>
      </w:tr>
      <w:tr w:rsidR="007053C2" w:rsidRPr="00B8014C" w14:paraId="549EFF2A" w14:textId="77777777">
        <w:trPr>
          <w:trHeight w:val="539"/>
        </w:trPr>
        <w:tc>
          <w:tcPr>
            <w:tcW w:w="2800" w:type="dxa"/>
            <w:tcMar>
              <w:left w:w="0" w:type="dxa"/>
            </w:tcMar>
            <w:vAlign w:val="center"/>
          </w:tcPr>
          <w:p w14:paraId="5E47FBC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覆膜类型</w:t>
            </w:r>
          </w:p>
        </w:tc>
        <w:tc>
          <w:tcPr>
            <w:tcW w:w="6459" w:type="dxa"/>
            <w:vAlign w:val="center"/>
          </w:tcPr>
          <w:p w14:paraId="0A936BE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粉末静电喷涂，涂层厚度≥80μm</w:t>
            </w:r>
          </w:p>
        </w:tc>
      </w:tr>
      <w:tr w:rsidR="007053C2" w:rsidRPr="00B8014C" w14:paraId="037D405C" w14:textId="77777777">
        <w:trPr>
          <w:trHeight w:val="539"/>
        </w:trPr>
        <w:tc>
          <w:tcPr>
            <w:tcW w:w="2800" w:type="dxa"/>
            <w:tcMar>
              <w:left w:w="0" w:type="dxa"/>
            </w:tcMar>
            <w:vAlign w:val="center"/>
          </w:tcPr>
          <w:p w14:paraId="72AFD95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抗菌性能</w:t>
            </w:r>
          </w:p>
        </w:tc>
        <w:tc>
          <w:tcPr>
            <w:tcW w:w="6459" w:type="dxa"/>
            <w:vAlign w:val="center"/>
          </w:tcPr>
          <w:p w14:paraId="5F315B0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对大肠杆菌、金黄色葡萄球菌抑菌率≥99%</w:t>
            </w:r>
          </w:p>
        </w:tc>
      </w:tr>
      <w:tr w:rsidR="007053C2" w:rsidRPr="00B8014C" w14:paraId="06E8ACB6" w14:textId="77777777">
        <w:trPr>
          <w:trHeight w:val="539"/>
        </w:trPr>
        <w:tc>
          <w:tcPr>
            <w:tcW w:w="2800" w:type="dxa"/>
            <w:tcMar>
              <w:left w:w="0" w:type="dxa"/>
            </w:tcMar>
            <w:vAlign w:val="center"/>
          </w:tcPr>
          <w:p w14:paraId="771ABAB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耐化学腐蚀性</w:t>
            </w:r>
          </w:p>
        </w:tc>
        <w:tc>
          <w:tcPr>
            <w:tcW w:w="6459" w:type="dxa"/>
            <w:vAlign w:val="center"/>
          </w:tcPr>
          <w:p w14:paraId="577A38F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耐5%次氯酸钠、75%酒精擦拭500次无变化</w:t>
            </w:r>
          </w:p>
        </w:tc>
      </w:tr>
      <w:tr w:rsidR="007053C2" w:rsidRPr="00B8014C" w14:paraId="5DE079D9" w14:textId="77777777">
        <w:trPr>
          <w:trHeight w:val="539"/>
        </w:trPr>
        <w:tc>
          <w:tcPr>
            <w:tcW w:w="2800" w:type="dxa"/>
            <w:tcMar>
              <w:left w:w="0" w:type="dxa"/>
            </w:tcMar>
            <w:vAlign w:val="center"/>
          </w:tcPr>
          <w:p w14:paraId="2736661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耐污性</w:t>
            </w:r>
          </w:p>
        </w:tc>
        <w:tc>
          <w:tcPr>
            <w:tcW w:w="6459" w:type="dxa"/>
            <w:vAlign w:val="center"/>
          </w:tcPr>
          <w:p w14:paraId="6CF714A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耐咖啡、墨水污染，易清洁（0级）</w:t>
            </w:r>
          </w:p>
        </w:tc>
      </w:tr>
      <w:tr w:rsidR="007053C2" w:rsidRPr="00B8014C" w14:paraId="004F2CE0" w14:textId="77777777">
        <w:trPr>
          <w:trHeight w:val="539"/>
        </w:trPr>
        <w:tc>
          <w:tcPr>
            <w:tcW w:w="2800" w:type="dxa"/>
            <w:tcMar>
              <w:left w:w="0" w:type="dxa"/>
            </w:tcMar>
            <w:vAlign w:val="center"/>
          </w:tcPr>
          <w:p w14:paraId="07AF6DC0"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耐候性</w:t>
            </w:r>
          </w:p>
        </w:tc>
        <w:tc>
          <w:tcPr>
            <w:tcW w:w="6459" w:type="dxa"/>
            <w:vAlign w:val="center"/>
          </w:tcPr>
          <w:p w14:paraId="7012122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QUV老化1000h无变色、粉化</w:t>
            </w:r>
          </w:p>
        </w:tc>
      </w:tr>
      <w:tr w:rsidR="007053C2" w:rsidRPr="00B8014C" w14:paraId="205026F6" w14:textId="77777777">
        <w:trPr>
          <w:trHeight w:val="539"/>
        </w:trPr>
        <w:tc>
          <w:tcPr>
            <w:tcW w:w="2800" w:type="dxa"/>
            <w:tcMar>
              <w:left w:w="0" w:type="dxa"/>
            </w:tcMar>
            <w:vAlign w:val="center"/>
          </w:tcPr>
          <w:p w14:paraId="7879449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光泽度</w:t>
            </w:r>
          </w:p>
        </w:tc>
        <w:tc>
          <w:tcPr>
            <w:tcW w:w="6459" w:type="dxa"/>
            <w:vAlign w:val="center"/>
          </w:tcPr>
          <w:p w14:paraId="5F49766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哑光（10-30 GU）或柔光（30-60 GU）</w:t>
            </w:r>
          </w:p>
        </w:tc>
      </w:tr>
    </w:tbl>
    <w:p w14:paraId="3DF3612B" w14:textId="77777777" w:rsidR="007053C2" w:rsidRPr="00B8014C" w:rsidRDefault="008E661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3.2</w:t>
      </w:r>
      <w:r w:rsidR="00965134" w:rsidRPr="00B8014C">
        <w:rPr>
          <w:rFonts w:ascii="仿宋_GB2312" w:eastAsia="仿宋_GB2312" w:hAnsi="仿宋" w:hint="eastAsia"/>
          <w:b w:val="0"/>
          <w:sz w:val="28"/>
          <w:szCs w:val="28"/>
        </w:rPr>
        <w:t>、铝扣板基层板技术要求</w:t>
      </w:r>
    </w:p>
    <w:tbl>
      <w:tblPr>
        <w:tblW w:w="0" w:type="auto"/>
        <w:tblCellMar>
          <w:top w:w="15" w:type="dxa"/>
          <w:left w:w="15" w:type="dxa"/>
          <w:bottom w:w="15" w:type="dxa"/>
          <w:right w:w="15" w:type="dxa"/>
        </w:tblCellMar>
        <w:tblLook w:val="04A0" w:firstRow="1" w:lastRow="0" w:firstColumn="1" w:lastColumn="0" w:noHBand="0" w:noVBand="1"/>
      </w:tblPr>
      <w:tblGrid>
        <w:gridCol w:w="1745"/>
        <w:gridCol w:w="7174"/>
      </w:tblGrid>
      <w:tr w:rsidR="007053C2" w:rsidRPr="00B8014C" w14:paraId="604C8C1A" w14:textId="77777777">
        <w:trPr>
          <w:trHeight w:val="576"/>
          <w:tblHeader/>
        </w:trPr>
        <w:tc>
          <w:tcPr>
            <w:tcW w:w="1745" w:type="dxa"/>
            <w:tcMar>
              <w:left w:w="0" w:type="dxa"/>
            </w:tcMar>
            <w:vAlign w:val="center"/>
          </w:tcPr>
          <w:p w14:paraId="3CE3722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参数</w:t>
            </w:r>
          </w:p>
        </w:tc>
        <w:tc>
          <w:tcPr>
            <w:tcW w:w="7174" w:type="dxa"/>
            <w:vAlign w:val="center"/>
          </w:tcPr>
          <w:p w14:paraId="7C9E4F1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技术要求</w:t>
            </w:r>
          </w:p>
        </w:tc>
      </w:tr>
      <w:tr w:rsidR="007053C2" w:rsidRPr="00B8014C" w14:paraId="31A87A2B" w14:textId="77777777">
        <w:trPr>
          <w:trHeight w:val="576"/>
        </w:trPr>
        <w:tc>
          <w:tcPr>
            <w:tcW w:w="1745" w:type="dxa"/>
            <w:tcMar>
              <w:left w:w="0" w:type="dxa"/>
            </w:tcMar>
            <w:vAlign w:val="center"/>
          </w:tcPr>
          <w:p w14:paraId="73A7B98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材质</w:t>
            </w:r>
          </w:p>
        </w:tc>
        <w:tc>
          <w:tcPr>
            <w:tcW w:w="7174" w:type="dxa"/>
            <w:vAlign w:val="center"/>
          </w:tcPr>
          <w:p w14:paraId="04865CF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3003铝合金（H24状态）</w:t>
            </w:r>
          </w:p>
        </w:tc>
      </w:tr>
      <w:tr w:rsidR="007053C2" w:rsidRPr="00B8014C" w14:paraId="62288A31" w14:textId="77777777">
        <w:trPr>
          <w:trHeight w:val="576"/>
        </w:trPr>
        <w:tc>
          <w:tcPr>
            <w:tcW w:w="1745" w:type="dxa"/>
            <w:tcMar>
              <w:left w:w="0" w:type="dxa"/>
            </w:tcMar>
            <w:vAlign w:val="center"/>
          </w:tcPr>
          <w:p w14:paraId="27639DB0"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强度</w:t>
            </w:r>
          </w:p>
        </w:tc>
        <w:tc>
          <w:tcPr>
            <w:tcW w:w="7174" w:type="dxa"/>
            <w:vAlign w:val="center"/>
          </w:tcPr>
          <w:p w14:paraId="33A5292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抗拉强度≥150 N/mm</w:t>
            </w:r>
            <w:r w:rsidRPr="00B8014C">
              <w:rPr>
                <w:rFonts w:ascii="Calibri" w:eastAsia="仿宋_GB2312" w:hAnsi="Calibri" w:cs="Calibri"/>
                <w:b w:val="0"/>
                <w:sz w:val="28"/>
                <w:szCs w:val="28"/>
              </w:rPr>
              <w:t>²</w:t>
            </w:r>
            <w:r w:rsidRPr="00B8014C">
              <w:rPr>
                <w:rFonts w:ascii="仿宋_GB2312" w:eastAsia="仿宋_GB2312" w:hAnsi="仿宋" w:hint="eastAsia"/>
                <w:b w:val="0"/>
                <w:sz w:val="28"/>
                <w:szCs w:val="28"/>
              </w:rPr>
              <w:t>，延伸率≥12%</w:t>
            </w:r>
          </w:p>
        </w:tc>
      </w:tr>
      <w:tr w:rsidR="007053C2" w:rsidRPr="00B8014C" w14:paraId="519E2BF7" w14:textId="77777777">
        <w:trPr>
          <w:trHeight w:val="576"/>
        </w:trPr>
        <w:tc>
          <w:tcPr>
            <w:tcW w:w="1745" w:type="dxa"/>
            <w:tcMar>
              <w:left w:w="0" w:type="dxa"/>
            </w:tcMar>
            <w:vAlign w:val="center"/>
          </w:tcPr>
          <w:p w14:paraId="484A6F8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防火性能</w:t>
            </w:r>
          </w:p>
        </w:tc>
        <w:tc>
          <w:tcPr>
            <w:tcW w:w="7174" w:type="dxa"/>
            <w:vAlign w:val="center"/>
          </w:tcPr>
          <w:p w14:paraId="6AA4DC2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A级不燃</w:t>
            </w:r>
          </w:p>
        </w:tc>
      </w:tr>
      <w:tr w:rsidR="007053C2" w:rsidRPr="00B8014C" w14:paraId="11A90D08" w14:textId="77777777">
        <w:trPr>
          <w:trHeight w:val="576"/>
        </w:trPr>
        <w:tc>
          <w:tcPr>
            <w:tcW w:w="1745" w:type="dxa"/>
            <w:tcMar>
              <w:left w:w="0" w:type="dxa"/>
            </w:tcMar>
            <w:vAlign w:val="center"/>
          </w:tcPr>
          <w:p w14:paraId="3C09893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防潮性</w:t>
            </w:r>
          </w:p>
        </w:tc>
        <w:tc>
          <w:tcPr>
            <w:tcW w:w="7174" w:type="dxa"/>
            <w:vAlign w:val="center"/>
          </w:tcPr>
          <w:p w14:paraId="54E288DB"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湿度90% RH下48h无变形、氧化</w:t>
            </w:r>
          </w:p>
        </w:tc>
      </w:tr>
      <w:tr w:rsidR="007053C2" w:rsidRPr="00B8014C" w14:paraId="725DAB5B" w14:textId="77777777">
        <w:trPr>
          <w:trHeight w:val="576"/>
        </w:trPr>
        <w:tc>
          <w:tcPr>
            <w:tcW w:w="1745" w:type="dxa"/>
            <w:tcMar>
              <w:left w:w="0" w:type="dxa"/>
            </w:tcMar>
            <w:vAlign w:val="center"/>
          </w:tcPr>
          <w:p w14:paraId="1D65ACB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环保性</w:t>
            </w:r>
          </w:p>
        </w:tc>
        <w:tc>
          <w:tcPr>
            <w:tcW w:w="7174" w:type="dxa"/>
            <w:vAlign w:val="center"/>
          </w:tcPr>
          <w:p w14:paraId="609FED40"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甲醛未检出</w:t>
            </w:r>
          </w:p>
        </w:tc>
      </w:tr>
    </w:tbl>
    <w:p w14:paraId="0E83AC9C" w14:textId="77777777" w:rsidR="007053C2" w:rsidRPr="00B8014C" w:rsidRDefault="008E661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3.3</w:t>
      </w:r>
      <w:r w:rsidR="00965134" w:rsidRPr="00B8014C">
        <w:rPr>
          <w:rFonts w:ascii="仿宋_GB2312" w:eastAsia="仿宋_GB2312" w:hAnsi="仿宋" w:hint="eastAsia"/>
          <w:b w:val="0"/>
          <w:sz w:val="28"/>
          <w:szCs w:val="28"/>
        </w:rPr>
        <w:t>、铝扣板施工要求</w:t>
      </w:r>
    </w:p>
    <w:p w14:paraId="6C819B8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铝扣板吊顶施工需遵循 “材料适配→基层预处理→龙骨系统搭建→扣板安装→细节收边” 的流程，核心关注龙骨承重性、扣板卡接稳定性与防潮密封。</w:t>
      </w:r>
    </w:p>
    <w:p w14:paraId="4338BFD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材料准备：</w:t>
      </w:r>
    </w:p>
    <w:p w14:paraId="7323A83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所有材料需具备出厂合格证、检测报告，且性能适配使用场景（如潮湿环境需防潮龙骨、抗油污扣板）：</w:t>
      </w:r>
    </w:p>
    <w:p w14:paraId="39FA1AE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铝扣板：</w:t>
      </w:r>
    </w:p>
    <w:p w14:paraId="4AE6FBB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规格：常用方形（300×300mm、450×450mm、600×600mm）或条形（宽度 100-300mm），厚度需符合承重要求；</w:t>
      </w:r>
    </w:p>
    <w:p w14:paraId="1A546A1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质量：板面平整、无划痕、鼓包、色差，边角无变形，涂层附着力强；</w:t>
      </w:r>
    </w:p>
    <w:p w14:paraId="337795F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类型：</w:t>
      </w:r>
      <w:proofErr w:type="gramStart"/>
      <w:r w:rsidRPr="00B8014C">
        <w:rPr>
          <w:rFonts w:ascii="仿宋_GB2312" w:eastAsia="仿宋_GB2312" w:hAnsi="仿宋" w:hint="eastAsia"/>
          <w:b w:val="0"/>
          <w:sz w:val="28"/>
          <w:szCs w:val="28"/>
        </w:rPr>
        <w:t>厨房选抗油污</w:t>
      </w:r>
      <w:proofErr w:type="gramEnd"/>
      <w:r w:rsidRPr="00B8014C">
        <w:rPr>
          <w:rFonts w:ascii="仿宋_GB2312" w:eastAsia="仿宋_GB2312" w:hAnsi="仿宋" w:hint="eastAsia"/>
          <w:b w:val="0"/>
          <w:sz w:val="28"/>
          <w:szCs w:val="28"/>
        </w:rPr>
        <w:t>铝扣板（涂层易清洁），卫生间选防潮铝扣板（表面防水</w:t>
      </w:r>
      <w:r w:rsidRPr="00B8014C">
        <w:rPr>
          <w:rFonts w:ascii="仿宋_GB2312" w:eastAsia="仿宋_GB2312" w:hAnsi="仿宋" w:hint="eastAsia"/>
          <w:b w:val="0"/>
          <w:sz w:val="28"/>
          <w:szCs w:val="28"/>
        </w:rPr>
        <w:lastRenderedPageBreak/>
        <w:t>处理），普通区域可选常规滚涂板。</w:t>
      </w:r>
    </w:p>
    <w:p w14:paraId="0DC08D0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龙骨系统：</w:t>
      </w:r>
    </w:p>
    <w:p w14:paraId="2EF01CA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优先选用铝合金龙骨（与铝扣板适配性好，防锈防潮），包含主龙骨（承载龙骨）、次龙骨（卡扣龙骨，如三角龙骨）；</w:t>
      </w:r>
    </w:p>
    <w:p w14:paraId="4C878F2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主龙骨：截面尺寸≥38×12mm（壁厚≥1.0mm），次龙骨需与铝扣板尺寸匹配（如 300mm 扣板配 300mm 间距三角龙骨）；</w:t>
      </w:r>
    </w:p>
    <w:p w14:paraId="078BA144" w14:textId="77777777" w:rsidR="007053C2" w:rsidRPr="00B8014C" w:rsidRDefault="00965134" w:rsidP="00525110">
      <w:pPr>
        <w:spacing w:line="276" w:lineRule="auto"/>
        <w:outlineLvl w:val="3"/>
        <w:rPr>
          <w:rFonts w:ascii="仿宋_GB2312" w:eastAsia="仿宋_GB2312" w:hAnsi="仿宋" w:hint="eastAsia"/>
          <w:b w:val="0"/>
          <w:sz w:val="28"/>
          <w:szCs w:val="28"/>
        </w:rPr>
      </w:pPr>
      <w:proofErr w:type="gramStart"/>
      <w:r w:rsidRPr="00B8014C">
        <w:rPr>
          <w:rFonts w:ascii="仿宋_GB2312" w:eastAsia="仿宋_GB2312" w:hAnsi="仿宋" w:hint="eastAsia"/>
          <w:b w:val="0"/>
          <w:sz w:val="28"/>
          <w:szCs w:val="28"/>
        </w:rPr>
        <w:t>禁用易</w:t>
      </w:r>
      <w:proofErr w:type="gramEnd"/>
      <w:r w:rsidRPr="00B8014C">
        <w:rPr>
          <w:rFonts w:ascii="仿宋_GB2312" w:eastAsia="仿宋_GB2312" w:hAnsi="仿宋" w:hint="eastAsia"/>
          <w:b w:val="0"/>
          <w:sz w:val="28"/>
          <w:szCs w:val="28"/>
        </w:rPr>
        <w:t>生锈的普通轻钢龙骨（潮湿环境易腐蚀断裂），若用轻钢龙骨需做热镀锌处理（镀锌层厚度≥12μm）。</w:t>
      </w:r>
    </w:p>
    <w:p w14:paraId="12B655D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辅材：</w:t>
      </w:r>
    </w:p>
    <w:p w14:paraId="7808E6E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吊杆：选用热镀锌丝杆（直径≥8mm，潮湿环境≥10mm），承重能力≥10kg / 根；</w:t>
      </w:r>
    </w:p>
    <w:p w14:paraId="088F5A81"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连接件：主龙骨吊件、次龙骨</w:t>
      </w:r>
      <w:proofErr w:type="gramStart"/>
      <w:r w:rsidRPr="00B8014C">
        <w:rPr>
          <w:rFonts w:ascii="仿宋_GB2312" w:eastAsia="仿宋_GB2312" w:hAnsi="仿宋" w:hint="eastAsia"/>
          <w:b w:val="0"/>
          <w:sz w:val="28"/>
          <w:szCs w:val="28"/>
        </w:rPr>
        <w:t>挂件需为</w:t>
      </w:r>
      <w:proofErr w:type="gramEnd"/>
      <w:r w:rsidRPr="00B8014C">
        <w:rPr>
          <w:rFonts w:ascii="仿宋_GB2312" w:eastAsia="仿宋_GB2312" w:hAnsi="仿宋" w:hint="eastAsia"/>
          <w:b w:val="0"/>
          <w:sz w:val="28"/>
          <w:szCs w:val="28"/>
        </w:rPr>
        <w:t>铝合金或镀锌件，与龙骨匹配（无松动</w:t>
      </w:r>
      <w:proofErr w:type="gramStart"/>
      <w:r w:rsidRPr="00B8014C">
        <w:rPr>
          <w:rFonts w:ascii="仿宋_GB2312" w:eastAsia="仿宋_GB2312" w:hAnsi="仿宋" w:hint="eastAsia"/>
          <w:b w:val="0"/>
          <w:sz w:val="28"/>
          <w:szCs w:val="28"/>
        </w:rPr>
        <w:t>旷</w:t>
      </w:r>
      <w:proofErr w:type="gramEnd"/>
      <w:r w:rsidRPr="00B8014C">
        <w:rPr>
          <w:rFonts w:ascii="仿宋_GB2312" w:eastAsia="仿宋_GB2312" w:hAnsi="仿宋" w:hint="eastAsia"/>
          <w:b w:val="0"/>
          <w:sz w:val="28"/>
          <w:szCs w:val="28"/>
        </w:rPr>
        <w:t>量）；</w:t>
      </w:r>
    </w:p>
    <w:p w14:paraId="7E8FC30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收边条：用铝合金收边条（L 型或 U 型，厚度≥1.0mm），颜色与扣板一致；</w:t>
      </w:r>
    </w:p>
    <w:p w14:paraId="6C39DE4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密封胶：选中性硅酮密封胶（避免腐蚀铝扣板），用于收边条与墙面、洞口周边的密封。</w:t>
      </w:r>
    </w:p>
    <w:p w14:paraId="031111A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基层处理：</w:t>
      </w:r>
    </w:p>
    <w:p w14:paraId="40DEEEA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施工前需对顶面基层（混凝土、轻钢龙骨吊顶基层等）进行预处理，避免后期龙骨松动或扣板变形：</w:t>
      </w:r>
    </w:p>
    <w:p w14:paraId="4375BB2F"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基层清理：清除顶面浮灰、油污、空鼓，若有裂缝需用水泥砂浆修补（干燥后强度≥M5）；</w:t>
      </w:r>
    </w:p>
    <w:p w14:paraId="169ACDFF"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防潮处理：卫生间、厨房顶面需先涂刷防水乳胶漆（至少 2 遍，干燥时间≥24h），防止水汽渗透腐蚀吊杆 / 龙骨；</w:t>
      </w:r>
    </w:p>
    <w:p w14:paraId="4BDD73E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弹线定位：</w:t>
      </w:r>
    </w:p>
    <w:p w14:paraId="09B4043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按设计标高弹出吊顶完成</w:t>
      </w:r>
      <w:proofErr w:type="gramStart"/>
      <w:r w:rsidRPr="00B8014C">
        <w:rPr>
          <w:rFonts w:ascii="仿宋_GB2312" w:eastAsia="仿宋_GB2312" w:hAnsi="仿宋" w:hint="eastAsia"/>
          <w:b w:val="0"/>
          <w:sz w:val="28"/>
          <w:szCs w:val="28"/>
        </w:rPr>
        <w:t>面控制</w:t>
      </w:r>
      <w:proofErr w:type="gramEnd"/>
      <w:r w:rsidRPr="00B8014C">
        <w:rPr>
          <w:rFonts w:ascii="仿宋_GB2312" w:eastAsia="仿宋_GB2312" w:hAnsi="仿宋" w:hint="eastAsia"/>
          <w:b w:val="0"/>
          <w:sz w:val="28"/>
          <w:szCs w:val="28"/>
        </w:rPr>
        <w:t>线（用水平仪校准，确保全屋水平）；</w:t>
      </w:r>
    </w:p>
    <w:p w14:paraId="5A136F2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弹出主龙骨间距线（间距≤1200mm，跨度＞3m 时需加反支撑，反支撑间距≤1800mm）；</w:t>
      </w:r>
    </w:p>
    <w:p w14:paraId="369C0096" w14:textId="77777777" w:rsidR="007053C2" w:rsidRPr="00B8014C" w:rsidRDefault="00965134" w:rsidP="00525110">
      <w:pPr>
        <w:spacing w:line="276" w:lineRule="auto"/>
        <w:outlineLvl w:val="3"/>
        <w:rPr>
          <w:rFonts w:ascii="仿宋_GB2312" w:eastAsia="仿宋_GB2312" w:hAnsi="仿宋" w:hint="eastAsia"/>
          <w:b w:val="0"/>
          <w:sz w:val="28"/>
          <w:szCs w:val="28"/>
        </w:rPr>
      </w:pPr>
      <w:proofErr w:type="gramStart"/>
      <w:r w:rsidRPr="00B8014C">
        <w:rPr>
          <w:rFonts w:ascii="仿宋_GB2312" w:eastAsia="仿宋_GB2312" w:hAnsi="仿宋" w:hint="eastAsia"/>
          <w:b w:val="0"/>
          <w:sz w:val="28"/>
          <w:szCs w:val="28"/>
        </w:rPr>
        <w:t>按铝扣板</w:t>
      </w:r>
      <w:proofErr w:type="gramEnd"/>
      <w:r w:rsidRPr="00B8014C">
        <w:rPr>
          <w:rFonts w:ascii="仿宋_GB2312" w:eastAsia="仿宋_GB2312" w:hAnsi="仿宋" w:hint="eastAsia"/>
          <w:b w:val="0"/>
          <w:sz w:val="28"/>
          <w:szCs w:val="28"/>
        </w:rPr>
        <w:t>尺寸弹出次龙骨（三角龙骨）间距线（如 300mm 扣板对应 300mm 间距，误差≤5mm）；</w:t>
      </w:r>
    </w:p>
    <w:p w14:paraId="19CF570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标记吊杆位置（与主龙骨垂直，间距≤1200mm，距墙面≤300mm），避免吊杆与灯具、管线冲突。</w:t>
      </w:r>
    </w:p>
    <w:p w14:paraId="424A8DE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龙骨安装：</w:t>
      </w:r>
    </w:p>
    <w:p w14:paraId="413268A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龙骨是铝扣板的核心承重结构，需保证水平度、垂直度及连接牢固，避免后期吊顶下沉或变形：</w:t>
      </w:r>
    </w:p>
    <w:p w14:paraId="45E6908F"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吊杆安装：</w:t>
      </w:r>
    </w:p>
    <w:p w14:paraId="3944A460"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用膨胀螺栓将吊杆固定在顶面基层（螺栓规格≥M8，埋深≥50mm，混凝土基层需钻孔直径≥10mm）；</w:t>
      </w:r>
    </w:p>
    <w:p w14:paraId="1962DC5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lastRenderedPageBreak/>
        <w:t>吊杆需垂直于顶面，</w:t>
      </w:r>
      <w:proofErr w:type="gramStart"/>
      <w:r w:rsidRPr="00B8014C">
        <w:rPr>
          <w:rFonts w:ascii="仿宋_GB2312" w:eastAsia="仿宋_GB2312" w:hAnsi="仿宋" w:hint="eastAsia"/>
          <w:b w:val="0"/>
          <w:sz w:val="28"/>
          <w:szCs w:val="28"/>
        </w:rPr>
        <w:t>若基层</w:t>
      </w:r>
      <w:proofErr w:type="gramEnd"/>
      <w:r w:rsidRPr="00B8014C">
        <w:rPr>
          <w:rFonts w:ascii="仿宋_GB2312" w:eastAsia="仿宋_GB2312" w:hAnsi="仿宋" w:hint="eastAsia"/>
          <w:b w:val="0"/>
          <w:sz w:val="28"/>
          <w:szCs w:val="28"/>
        </w:rPr>
        <w:t>倾斜需调整吊杆长度（用丝杆调节器找平），严禁吊杆歪斜（易导致龙骨受力不均）；</w:t>
      </w:r>
    </w:p>
    <w:p w14:paraId="00AB5A1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吊杆下端安装主龙骨吊件（锁死螺母，无松动），吊件间距与主龙骨间距一致。</w:t>
      </w:r>
    </w:p>
    <w:p w14:paraId="48ACA49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主龙骨安装：</w:t>
      </w:r>
    </w:p>
    <w:p w14:paraId="2233D69B"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主龙骨套入吊件，用螺栓固定（每处吊</w:t>
      </w:r>
      <w:proofErr w:type="gramStart"/>
      <w:r w:rsidRPr="00B8014C">
        <w:rPr>
          <w:rFonts w:ascii="仿宋_GB2312" w:eastAsia="仿宋_GB2312" w:hAnsi="仿宋" w:hint="eastAsia"/>
          <w:b w:val="0"/>
          <w:sz w:val="28"/>
          <w:szCs w:val="28"/>
        </w:rPr>
        <w:t>件至少</w:t>
      </w:r>
      <w:proofErr w:type="gramEnd"/>
      <w:r w:rsidRPr="00B8014C">
        <w:rPr>
          <w:rFonts w:ascii="仿宋_GB2312" w:eastAsia="仿宋_GB2312" w:hAnsi="仿宋" w:hint="eastAsia"/>
          <w:b w:val="0"/>
          <w:sz w:val="28"/>
          <w:szCs w:val="28"/>
        </w:rPr>
        <w:t xml:space="preserve"> 2 颗螺栓），主龙骨对接处需重叠≥100mm（用连接件加固）；</w:t>
      </w:r>
    </w:p>
    <w:p w14:paraId="39BCC6C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主龙骨水平度偏差≤3mm/2m（用 2m 水平</w:t>
      </w:r>
      <w:proofErr w:type="gramStart"/>
      <w:r w:rsidRPr="00B8014C">
        <w:rPr>
          <w:rFonts w:ascii="仿宋_GB2312" w:eastAsia="仿宋_GB2312" w:hAnsi="仿宋" w:hint="eastAsia"/>
          <w:b w:val="0"/>
          <w:sz w:val="28"/>
          <w:szCs w:val="28"/>
        </w:rPr>
        <w:t>尺</w:t>
      </w:r>
      <w:proofErr w:type="gramEnd"/>
      <w:r w:rsidRPr="00B8014C">
        <w:rPr>
          <w:rFonts w:ascii="仿宋_GB2312" w:eastAsia="仿宋_GB2312" w:hAnsi="仿宋" w:hint="eastAsia"/>
          <w:b w:val="0"/>
          <w:sz w:val="28"/>
          <w:szCs w:val="28"/>
        </w:rPr>
        <w:t>检查），全屋最高点与最低点差值≤5mm；</w:t>
      </w:r>
    </w:p>
    <w:p w14:paraId="1A21E12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跨度＞3m 时，主龙骨中间需增设反支撑（用角钢或丝杆连接顶面与主龙骨，角度 45°-60°）。</w:t>
      </w:r>
    </w:p>
    <w:p w14:paraId="20C6BB5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次龙骨（三角龙骨）安装：</w:t>
      </w:r>
    </w:p>
    <w:p w14:paraId="030D678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次龙骨垂直于主龙骨，用挂</w:t>
      </w:r>
      <w:proofErr w:type="gramStart"/>
      <w:r w:rsidRPr="00B8014C">
        <w:rPr>
          <w:rFonts w:ascii="仿宋_GB2312" w:eastAsia="仿宋_GB2312" w:hAnsi="仿宋" w:hint="eastAsia"/>
          <w:b w:val="0"/>
          <w:sz w:val="28"/>
          <w:szCs w:val="28"/>
        </w:rPr>
        <w:t>件固定</w:t>
      </w:r>
      <w:proofErr w:type="gramEnd"/>
      <w:r w:rsidRPr="00B8014C">
        <w:rPr>
          <w:rFonts w:ascii="仿宋_GB2312" w:eastAsia="仿宋_GB2312" w:hAnsi="仿宋" w:hint="eastAsia"/>
          <w:b w:val="0"/>
          <w:sz w:val="28"/>
          <w:szCs w:val="28"/>
        </w:rPr>
        <w:t>在主龙骨上（挂件卡紧，无松动），次龙骨间距与铝扣板尺寸完全匹配（如 300mm 扣板，间距误差≤2mm）；</w:t>
      </w:r>
    </w:p>
    <w:p w14:paraId="344949A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次龙骨对接处需用连接件拼接（确保平整，无高低差），距墙面处的次龙骨需与收边条间距适配（预留扣板插入空间，通常 5-10mm）；</w:t>
      </w:r>
    </w:p>
    <w:p w14:paraId="7A9AB06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灯具、排风扇等重型设备（重量＞3kg）处，需在次龙骨间增设加强龙骨（用角钢或额外次龙骨，与主龙骨连接），避免设备直接压在扣板上。</w:t>
      </w:r>
    </w:p>
    <w:p w14:paraId="1B6E6D7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铝扣板安装：保证平整与卡接牢固</w:t>
      </w:r>
    </w:p>
    <w:p w14:paraId="766AF081"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铝扣板多为卡扣式安装，需注重排版美观与卡接稳定性，避免翘边、空鼓：</w:t>
      </w:r>
    </w:p>
    <w:p w14:paraId="7F99897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排版原则：</w:t>
      </w:r>
    </w:p>
    <w:p w14:paraId="403C475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优先从房间中心向四周安装，或从显眼处向角落安装，确保边缘扣板宽度≥100mm（避免出现过小的 “窄条扣板”，影响美观）；</w:t>
      </w:r>
    </w:p>
    <w:p w14:paraId="638ABB9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灯具、风口等洞口</w:t>
      </w:r>
      <w:proofErr w:type="gramStart"/>
      <w:r w:rsidRPr="00B8014C">
        <w:rPr>
          <w:rFonts w:ascii="仿宋_GB2312" w:eastAsia="仿宋_GB2312" w:hAnsi="仿宋" w:hint="eastAsia"/>
          <w:b w:val="0"/>
          <w:sz w:val="28"/>
          <w:szCs w:val="28"/>
        </w:rPr>
        <w:t>需位于</w:t>
      </w:r>
      <w:proofErr w:type="gramEnd"/>
      <w:r w:rsidRPr="00B8014C">
        <w:rPr>
          <w:rFonts w:ascii="仿宋_GB2312" w:eastAsia="仿宋_GB2312" w:hAnsi="仿宋" w:hint="eastAsia"/>
          <w:b w:val="0"/>
          <w:sz w:val="28"/>
          <w:szCs w:val="28"/>
        </w:rPr>
        <w:t>扣板中心（提前在扣板上开孔，孔径比设备尺寸小 5mm，确保紧密贴合），严禁洞口跨 2 块扣板（易导致扣板松动）。</w:t>
      </w:r>
    </w:p>
    <w:p w14:paraId="5C4B4C8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4、铝扣板验收标准</w:t>
      </w:r>
    </w:p>
    <w:p w14:paraId="4FC475A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验收需从 “外观质量→尺寸偏差→安装牢固性→细节密封” 四个维度逐项核查，</w:t>
      </w:r>
      <w:proofErr w:type="gramStart"/>
      <w:r w:rsidRPr="00B8014C">
        <w:rPr>
          <w:rFonts w:ascii="仿宋_GB2312" w:eastAsia="仿宋_GB2312" w:hAnsi="仿宋" w:hint="eastAsia"/>
          <w:b w:val="0"/>
          <w:sz w:val="28"/>
          <w:szCs w:val="28"/>
        </w:rPr>
        <w:t>不合格项需整改</w:t>
      </w:r>
      <w:proofErr w:type="gramEnd"/>
      <w:r w:rsidRPr="00B8014C">
        <w:rPr>
          <w:rFonts w:ascii="仿宋_GB2312" w:eastAsia="仿宋_GB2312" w:hAnsi="仿宋" w:hint="eastAsia"/>
          <w:b w:val="0"/>
          <w:sz w:val="28"/>
          <w:szCs w:val="28"/>
        </w:rPr>
        <w:t>后复验。</w:t>
      </w:r>
    </w:p>
    <w:p w14:paraId="3EE20C2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 xml:space="preserve"> 外观质量验收（直观 + 手检）</w:t>
      </w:r>
    </w:p>
    <w:p w14:paraId="00F97D3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板面：表面平整、洁净，无划痕、变形、鼓包、色差（同一批次扣板无色差，不同</w:t>
      </w:r>
      <w:proofErr w:type="gramStart"/>
      <w:r w:rsidRPr="00B8014C">
        <w:rPr>
          <w:rFonts w:ascii="仿宋_GB2312" w:eastAsia="仿宋_GB2312" w:hAnsi="仿宋" w:hint="eastAsia"/>
          <w:b w:val="0"/>
          <w:sz w:val="28"/>
          <w:szCs w:val="28"/>
        </w:rPr>
        <w:t>批次需</w:t>
      </w:r>
      <w:proofErr w:type="gramEnd"/>
      <w:r w:rsidRPr="00B8014C">
        <w:rPr>
          <w:rFonts w:ascii="仿宋_GB2312" w:eastAsia="仿宋_GB2312" w:hAnsi="仿宋" w:hint="eastAsia"/>
          <w:b w:val="0"/>
          <w:sz w:val="28"/>
          <w:szCs w:val="28"/>
        </w:rPr>
        <w:t>提前对比）；</w:t>
      </w:r>
    </w:p>
    <w:p w14:paraId="7E44F47A"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接缝：扣板接缝顺直、均匀，缝隙宽度≤0.5mm（用塞尺检查），无错位、高低差；</w:t>
      </w:r>
    </w:p>
    <w:p w14:paraId="3663DC31"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收边：收边条与墙面贴合紧密，无缝隙，颜色与扣板协调，</w:t>
      </w:r>
      <w:proofErr w:type="gramStart"/>
      <w:r w:rsidRPr="00B8014C">
        <w:rPr>
          <w:rFonts w:ascii="仿宋_GB2312" w:eastAsia="仿宋_GB2312" w:hAnsi="仿宋" w:hint="eastAsia"/>
          <w:b w:val="0"/>
          <w:sz w:val="28"/>
          <w:szCs w:val="28"/>
        </w:rPr>
        <w:t>无翘边</w:t>
      </w:r>
      <w:proofErr w:type="gramEnd"/>
      <w:r w:rsidRPr="00B8014C">
        <w:rPr>
          <w:rFonts w:ascii="仿宋_GB2312" w:eastAsia="仿宋_GB2312" w:hAnsi="仿宋" w:hint="eastAsia"/>
          <w:b w:val="0"/>
          <w:sz w:val="28"/>
          <w:szCs w:val="28"/>
        </w:rPr>
        <w:t>、松动；</w:t>
      </w:r>
    </w:p>
    <w:p w14:paraId="30030A2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特殊位置：灯具、风口洞口周边扣板平整，无变形，密封胶无脱落、开裂，设备与扣板贴合紧密（无晃动）。</w:t>
      </w:r>
    </w:p>
    <w:p w14:paraId="7FA98FDF"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 xml:space="preserve"> 尺寸偏差验收（工具检测）</w:t>
      </w:r>
    </w:p>
    <w:p w14:paraId="27015B1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lastRenderedPageBreak/>
        <w:t>使用 2m 靠尺、钢直尺、水平仪等工具，按 GB 50210 要求检测，允许偏差如下：</w:t>
      </w:r>
    </w:p>
    <w:tbl>
      <w:tblPr>
        <w:tblW w:w="0" w:type="auto"/>
        <w:tblBorders>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1628"/>
        <w:gridCol w:w="2188"/>
        <w:gridCol w:w="5552"/>
      </w:tblGrid>
      <w:tr w:rsidR="007053C2" w:rsidRPr="00B8014C" w14:paraId="7CA3554D" w14:textId="77777777">
        <w:trPr>
          <w:trHeight w:val="468"/>
          <w:tblHeader/>
        </w:trPr>
        <w:tc>
          <w:tcPr>
            <w:tcW w:w="0" w:type="auto"/>
            <w:tcBorders>
              <w:top w:val="nil"/>
              <w:left w:val="nil"/>
              <w:bottom w:val="nil"/>
              <w:right w:val="nil"/>
            </w:tcBorders>
            <w:vAlign w:val="center"/>
          </w:tcPr>
          <w:p w14:paraId="7A0F7B28"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验收项目</w:t>
            </w:r>
          </w:p>
        </w:tc>
        <w:tc>
          <w:tcPr>
            <w:tcW w:w="0" w:type="auto"/>
            <w:tcBorders>
              <w:top w:val="nil"/>
              <w:left w:val="nil"/>
              <w:bottom w:val="nil"/>
              <w:right w:val="nil"/>
            </w:tcBorders>
            <w:vAlign w:val="center"/>
          </w:tcPr>
          <w:p w14:paraId="3EF4A18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允许偏差（mm）</w:t>
            </w:r>
          </w:p>
        </w:tc>
        <w:tc>
          <w:tcPr>
            <w:tcW w:w="0" w:type="auto"/>
            <w:tcBorders>
              <w:top w:val="nil"/>
              <w:left w:val="nil"/>
              <w:bottom w:val="nil"/>
              <w:right w:val="nil"/>
            </w:tcBorders>
            <w:vAlign w:val="center"/>
          </w:tcPr>
          <w:p w14:paraId="49E54C0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检测工具与方法</w:t>
            </w:r>
          </w:p>
        </w:tc>
      </w:tr>
      <w:tr w:rsidR="007053C2" w:rsidRPr="00B8014C" w14:paraId="419CD052" w14:textId="77777777">
        <w:trPr>
          <w:trHeight w:val="468"/>
        </w:trPr>
        <w:tc>
          <w:tcPr>
            <w:tcW w:w="0" w:type="auto"/>
            <w:tcBorders>
              <w:top w:val="nil"/>
              <w:left w:val="nil"/>
              <w:bottom w:val="nil"/>
              <w:right w:val="nil"/>
            </w:tcBorders>
            <w:vAlign w:val="center"/>
          </w:tcPr>
          <w:p w14:paraId="210C6F3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表面平整度</w:t>
            </w:r>
          </w:p>
        </w:tc>
        <w:tc>
          <w:tcPr>
            <w:tcW w:w="0" w:type="auto"/>
            <w:tcBorders>
              <w:top w:val="nil"/>
              <w:left w:val="nil"/>
              <w:bottom w:val="nil"/>
              <w:right w:val="nil"/>
            </w:tcBorders>
            <w:vAlign w:val="center"/>
          </w:tcPr>
          <w:p w14:paraId="7513A81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w:t>
            </w:r>
          </w:p>
        </w:tc>
        <w:tc>
          <w:tcPr>
            <w:tcW w:w="0" w:type="auto"/>
            <w:tcBorders>
              <w:top w:val="nil"/>
              <w:left w:val="nil"/>
              <w:bottom w:val="nil"/>
              <w:right w:val="nil"/>
            </w:tcBorders>
            <w:vAlign w:val="center"/>
          </w:tcPr>
          <w:p w14:paraId="0E25222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2m 靠尺 + 塞尺，每 2m 测 1 点，取最大值</w:t>
            </w:r>
          </w:p>
        </w:tc>
      </w:tr>
      <w:tr w:rsidR="007053C2" w:rsidRPr="00B8014C" w14:paraId="00EB151A" w14:textId="77777777">
        <w:trPr>
          <w:trHeight w:val="468"/>
        </w:trPr>
        <w:tc>
          <w:tcPr>
            <w:tcW w:w="0" w:type="auto"/>
            <w:tcBorders>
              <w:top w:val="nil"/>
              <w:left w:val="nil"/>
              <w:bottom w:val="nil"/>
              <w:right w:val="nil"/>
            </w:tcBorders>
            <w:vAlign w:val="center"/>
          </w:tcPr>
          <w:p w14:paraId="37F0A791"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接缝直线度</w:t>
            </w:r>
          </w:p>
        </w:tc>
        <w:tc>
          <w:tcPr>
            <w:tcW w:w="0" w:type="auto"/>
            <w:tcBorders>
              <w:top w:val="nil"/>
              <w:left w:val="nil"/>
              <w:bottom w:val="nil"/>
              <w:right w:val="nil"/>
            </w:tcBorders>
            <w:vAlign w:val="center"/>
          </w:tcPr>
          <w:p w14:paraId="26592DFC"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≤3</w:t>
            </w:r>
          </w:p>
        </w:tc>
        <w:tc>
          <w:tcPr>
            <w:tcW w:w="0" w:type="auto"/>
            <w:tcBorders>
              <w:top w:val="nil"/>
              <w:left w:val="nil"/>
              <w:bottom w:val="nil"/>
              <w:right w:val="nil"/>
            </w:tcBorders>
            <w:vAlign w:val="center"/>
          </w:tcPr>
          <w:p w14:paraId="4645DAE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 xml:space="preserve">拉 5m 通线（不足 5m </w:t>
            </w:r>
            <w:proofErr w:type="gramStart"/>
            <w:r w:rsidRPr="00B8014C">
              <w:rPr>
                <w:rFonts w:ascii="仿宋_GB2312" w:eastAsia="仿宋_GB2312" w:hAnsi="仿宋" w:hint="eastAsia"/>
                <w:b w:val="0"/>
                <w:sz w:val="28"/>
                <w:szCs w:val="28"/>
              </w:rPr>
              <w:t>拉短尺</w:t>
            </w:r>
            <w:proofErr w:type="gramEnd"/>
            <w:r w:rsidRPr="00B8014C">
              <w:rPr>
                <w:rFonts w:ascii="仿宋_GB2312" w:eastAsia="仿宋_GB2312" w:hAnsi="仿宋" w:hint="eastAsia"/>
                <w:b w:val="0"/>
                <w:sz w:val="28"/>
                <w:szCs w:val="28"/>
              </w:rPr>
              <w:t>），钢直尺量偏差</w:t>
            </w:r>
          </w:p>
        </w:tc>
      </w:tr>
      <w:tr w:rsidR="007053C2" w:rsidRPr="00B8014C" w14:paraId="1E79A435" w14:textId="77777777">
        <w:trPr>
          <w:trHeight w:val="468"/>
        </w:trPr>
        <w:tc>
          <w:tcPr>
            <w:tcW w:w="0" w:type="auto"/>
            <w:tcBorders>
              <w:top w:val="nil"/>
              <w:left w:val="nil"/>
              <w:bottom w:val="nil"/>
              <w:right w:val="nil"/>
            </w:tcBorders>
            <w:vAlign w:val="center"/>
          </w:tcPr>
          <w:p w14:paraId="559549BB"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接缝高低差</w:t>
            </w:r>
          </w:p>
        </w:tc>
        <w:tc>
          <w:tcPr>
            <w:tcW w:w="0" w:type="auto"/>
            <w:tcBorders>
              <w:top w:val="nil"/>
              <w:left w:val="nil"/>
              <w:bottom w:val="nil"/>
              <w:right w:val="nil"/>
            </w:tcBorders>
            <w:vAlign w:val="center"/>
          </w:tcPr>
          <w:p w14:paraId="5B3A691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≤0.5</w:t>
            </w:r>
          </w:p>
        </w:tc>
        <w:tc>
          <w:tcPr>
            <w:tcW w:w="0" w:type="auto"/>
            <w:tcBorders>
              <w:top w:val="nil"/>
              <w:left w:val="nil"/>
              <w:bottom w:val="nil"/>
              <w:right w:val="nil"/>
            </w:tcBorders>
            <w:vAlign w:val="center"/>
          </w:tcPr>
          <w:p w14:paraId="6ADF9590"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钢直尺 + 塞尺，测量接缝处最大差值</w:t>
            </w:r>
          </w:p>
        </w:tc>
      </w:tr>
      <w:tr w:rsidR="007053C2" w:rsidRPr="00B8014C" w14:paraId="5117453A" w14:textId="77777777">
        <w:trPr>
          <w:trHeight w:val="468"/>
        </w:trPr>
        <w:tc>
          <w:tcPr>
            <w:tcW w:w="0" w:type="auto"/>
            <w:tcBorders>
              <w:top w:val="nil"/>
              <w:left w:val="nil"/>
              <w:bottom w:val="nil"/>
              <w:right w:val="nil"/>
            </w:tcBorders>
            <w:vAlign w:val="center"/>
          </w:tcPr>
          <w:p w14:paraId="3B9D5880" w14:textId="77777777" w:rsidR="007053C2" w:rsidRPr="00B8014C" w:rsidRDefault="00965134" w:rsidP="00525110">
            <w:pPr>
              <w:spacing w:line="276" w:lineRule="auto"/>
              <w:outlineLvl w:val="3"/>
              <w:rPr>
                <w:rFonts w:ascii="仿宋_GB2312" w:eastAsia="仿宋_GB2312" w:hAnsi="仿宋" w:hint="eastAsia"/>
                <w:b w:val="0"/>
                <w:sz w:val="28"/>
                <w:szCs w:val="28"/>
              </w:rPr>
            </w:pPr>
            <w:proofErr w:type="gramStart"/>
            <w:r w:rsidRPr="00B8014C">
              <w:rPr>
                <w:rFonts w:ascii="仿宋_GB2312" w:eastAsia="仿宋_GB2312" w:hAnsi="仿宋" w:hint="eastAsia"/>
                <w:b w:val="0"/>
                <w:sz w:val="28"/>
                <w:szCs w:val="28"/>
              </w:rPr>
              <w:t>吊顶水</w:t>
            </w:r>
            <w:proofErr w:type="gramEnd"/>
            <w:r w:rsidRPr="00B8014C">
              <w:rPr>
                <w:rFonts w:ascii="仿宋_GB2312" w:eastAsia="仿宋_GB2312" w:hAnsi="仿宋" w:hint="eastAsia"/>
                <w:b w:val="0"/>
                <w:sz w:val="28"/>
                <w:szCs w:val="28"/>
              </w:rPr>
              <w:t>平度</w:t>
            </w:r>
          </w:p>
        </w:tc>
        <w:tc>
          <w:tcPr>
            <w:tcW w:w="0" w:type="auto"/>
            <w:tcBorders>
              <w:top w:val="nil"/>
              <w:left w:val="nil"/>
              <w:bottom w:val="nil"/>
              <w:right w:val="nil"/>
            </w:tcBorders>
            <w:vAlign w:val="center"/>
          </w:tcPr>
          <w:p w14:paraId="1E58F8C6"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≤3（2m 范围内）</w:t>
            </w:r>
          </w:p>
        </w:tc>
        <w:tc>
          <w:tcPr>
            <w:tcW w:w="0" w:type="auto"/>
            <w:tcBorders>
              <w:top w:val="nil"/>
              <w:left w:val="nil"/>
              <w:bottom w:val="nil"/>
              <w:right w:val="nil"/>
            </w:tcBorders>
            <w:vAlign w:val="center"/>
          </w:tcPr>
          <w:p w14:paraId="564C885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2m 水平仪，每间测 3-5 点，取最大值</w:t>
            </w:r>
          </w:p>
        </w:tc>
      </w:tr>
      <w:tr w:rsidR="007053C2" w:rsidRPr="00B8014C" w14:paraId="64CDF137" w14:textId="77777777">
        <w:trPr>
          <w:trHeight w:val="468"/>
        </w:trPr>
        <w:tc>
          <w:tcPr>
            <w:tcW w:w="0" w:type="auto"/>
            <w:tcBorders>
              <w:top w:val="nil"/>
              <w:left w:val="nil"/>
              <w:bottom w:val="nil"/>
              <w:right w:val="nil"/>
            </w:tcBorders>
            <w:vAlign w:val="center"/>
          </w:tcPr>
          <w:p w14:paraId="04C790D3"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收边条直线度</w:t>
            </w:r>
          </w:p>
        </w:tc>
        <w:tc>
          <w:tcPr>
            <w:tcW w:w="0" w:type="auto"/>
            <w:tcBorders>
              <w:top w:val="nil"/>
              <w:left w:val="nil"/>
              <w:bottom w:val="nil"/>
              <w:right w:val="nil"/>
            </w:tcBorders>
            <w:vAlign w:val="center"/>
          </w:tcPr>
          <w:p w14:paraId="770B9E7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≤2（2m 范围内）</w:t>
            </w:r>
          </w:p>
        </w:tc>
        <w:tc>
          <w:tcPr>
            <w:tcW w:w="0" w:type="auto"/>
            <w:tcBorders>
              <w:top w:val="nil"/>
              <w:left w:val="nil"/>
              <w:bottom w:val="nil"/>
              <w:right w:val="nil"/>
            </w:tcBorders>
            <w:vAlign w:val="center"/>
          </w:tcPr>
          <w:p w14:paraId="13CAC400"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2m 靠尺，</w:t>
            </w:r>
            <w:proofErr w:type="gramStart"/>
            <w:r w:rsidRPr="00B8014C">
              <w:rPr>
                <w:rFonts w:ascii="仿宋_GB2312" w:eastAsia="仿宋_GB2312" w:hAnsi="仿宋" w:hint="eastAsia"/>
                <w:b w:val="0"/>
                <w:sz w:val="28"/>
                <w:szCs w:val="28"/>
              </w:rPr>
              <w:t>贴合收</w:t>
            </w:r>
            <w:proofErr w:type="gramEnd"/>
            <w:r w:rsidRPr="00B8014C">
              <w:rPr>
                <w:rFonts w:ascii="仿宋_GB2312" w:eastAsia="仿宋_GB2312" w:hAnsi="仿宋" w:hint="eastAsia"/>
                <w:b w:val="0"/>
                <w:sz w:val="28"/>
                <w:szCs w:val="28"/>
              </w:rPr>
              <w:t>边条测量</w:t>
            </w:r>
          </w:p>
        </w:tc>
      </w:tr>
    </w:tbl>
    <w:p w14:paraId="4BABB42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安装牢固性验收（手检 + 荷载测试）</w:t>
      </w:r>
    </w:p>
    <w:p w14:paraId="152C2374"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龙骨与吊杆：用手晃动主、次龙骨，无明显位移；吊杆与顶面连接牢固（用扳手检查膨胀螺栓，无松动）；</w:t>
      </w:r>
    </w:p>
    <w:p w14:paraId="5958CB57"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扣板卡接：用手轻</w:t>
      </w:r>
      <w:proofErr w:type="gramStart"/>
      <w:r w:rsidRPr="00B8014C">
        <w:rPr>
          <w:rFonts w:ascii="仿宋_GB2312" w:eastAsia="仿宋_GB2312" w:hAnsi="仿宋" w:hint="eastAsia"/>
          <w:b w:val="0"/>
          <w:sz w:val="28"/>
          <w:szCs w:val="28"/>
        </w:rPr>
        <w:t>扳</w:t>
      </w:r>
      <w:proofErr w:type="gramEnd"/>
      <w:r w:rsidRPr="00B8014C">
        <w:rPr>
          <w:rFonts w:ascii="仿宋_GB2312" w:eastAsia="仿宋_GB2312" w:hAnsi="仿宋" w:hint="eastAsia"/>
          <w:b w:val="0"/>
          <w:sz w:val="28"/>
          <w:szCs w:val="28"/>
        </w:rPr>
        <w:t>扣板四边，</w:t>
      </w:r>
      <w:proofErr w:type="gramStart"/>
      <w:r w:rsidRPr="00B8014C">
        <w:rPr>
          <w:rFonts w:ascii="仿宋_GB2312" w:eastAsia="仿宋_GB2312" w:hAnsi="仿宋" w:hint="eastAsia"/>
          <w:b w:val="0"/>
          <w:sz w:val="28"/>
          <w:szCs w:val="28"/>
        </w:rPr>
        <w:t>无翘边</w:t>
      </w:r>
      <w:proofErr w:type="gramEnd"/>
      <w:r w:rsidRPr="00B8014C">
        <w:rPr>
          <w:rFonts w:ascii="仿宋_GB2312" w:eastAsia="仿宋_GB2312" w:hAnsi="仿宋" w:hint="eastAsia"/>
          <w:b w:val="0"/>
          <w:sz w:val="28"/>
          <w:szCs w:val="28"/>
        </w:rPr>
        <w:t>、松动（每间随机抽查 10 块扣板，合格率需 100%）；</w:t>
      </w:r>
    </w:p>
    <w:p w14:paraId="3E7DBD45"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重型设备：灯具、排风扇等设备安装牢固（用手托举设备，无下沉、晃动），设备重量未直接作用于扣板；</w:t>
      </w:r>
    </w:p>
    <w:p w14:paraId="78D2D2C9"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荷载测试（按需）：工装或承重要求高的场景，需做静载测试（在吊顶上均匀放置 5kg/m</w:t>
      </w:r>
      <w:r w:rsidRPr="00B8014C">
        <w:rPr>
          <w:rFonts w:ascii="Calibri" w:eastAsia="仿宋_GB2312" w:hAnsi="Calibri" w:cs="Calibri"/>
          <w:b w:val="0"/>
          <w:sz w:val="28"/>
          <w:szCs w:val="28"/>
        </w:rPr>
        <w:t>²</w:t>
      </w:r>
      <w:r w:rsidRPr="00B8014C">
        <w:rPr>
          <w:rFonts w:ascii="仿宋_GB2312" w:eastAsia="仿宋_GB2312" w:hAnsi="仿宋" w:hint="eastAsia"/>
          <w:b w:val="0"/>
          <w:sz w:val="28"/>
          <w:szCs w:val="28"/>
        </w:rPr>
        <w:t xml:space="preserve"> 的重物，静置 24h，吊顶无下沉、变形）。</w:t>
      </w:r>
    </w:p>
    <w:p w14:paraId="4AED573D"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细节密封验收（重点查潮湿区域）</w:t>
      </w:r>
    </w:p>
    <w:p w14:paraId="0E38A07F"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缝隙密封：收边条与墙面、设备洞口周边的密封胶连续、饱满，无气泡、开裂（用手触摸胶面，无</w:t>
      </w:r>
      <w:proofErr w:type="gramStart"/>
      <w:r w:rsidRPr="00B8014C">
        <w:rPr>
          <w:rFonts w:ascii="仿宋_GB2312" w:eastAsia="仿宋_GB2312" w:hAnsi="仿宋" w:hint="eastAsia"/>
          <w:b w:val="0"/>
          <w:sz w:val="28"/>
          <w:szCs w:val="28"/>
        </w:rPr>
        <w:t>黏</w:t>
      </w:r>
      <w:proofErr w:type="gramEnd"/>
      <w:r w:rsidRPr="00B8014C">
        <w:rPr>
          <w:rFonts w:ascii="仿宋_GB2312" w:eastAsia="仿宋_GB2312" w:hAnsi="仿宋" w:hint="eastAsia"/>
          <w:b w:val="0"/>
          <w:sz w:val="28"/>
          <w:szCs w:val="28"/>
        </w:rPr>
        <w:t>手、脱落）；</w:t>
      </w:r>
    </w:p>
    <w:p w14:paraId="2D71D9BE"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防潮处理：卫生间、厨房顶面无渗水痕迹（可做闭水试验，顶面喷淋 30min 后，下方无滴水）；</w:t>
      </w:r>
    </w:p>
    <w:p w14:paraId="03BB0AF2" w14:textId="77777777" w:rsidR="007053C2" w:rsidRPr="00B8014C" w:rsidRDefault="00965134" w:rsidP="00525110">
      <w:pPr>
        <w:spacing w:line="276" w:lineRule="auto"/>
        <w:outlineLvl w:val="3"/>
        <w:rPr>
          <w:rFonts w:ascii="仿宋_GB2312" w:eastAsia="仿宋_GB2312" w:hAnsi="仿宋" w:hint="eastAsia"/>
          <w:b w:val="0"/>
          <w:sz w:val="28"/>
          <w:szCs w:val="28"/>
        </w:rPr>
      </w:pPr>
      <w:r w:rsidRPr="00B8014C">
        <w:rPr>
          <w:rFonts w:ascii="仿宋_GB2312" w:eastAsia="仿宋_GB2312" w:hAnsi="仿宋" w:hint="eastAsia"/>
          <w:b w:val="0"/>
          <w:sz w:val="28"/>
          <w:szCs w:val="28"/>
        </w:rPr>
        <w:t xml:space="preserve">配件完整性：吊杆防坠螺母、龙骨连接件、收边条固定钉齐全，无遗漏（每处连接点至少 1 </w:t>
      </w:r>
      <w:proofErr w:type="gramStart"/>
      <w:r w:rsidRPr="00B8014C">
        <w:rPr>
          <w:rFonts w:ascii="仿宋_GB2312" w:eastAsia="仿宋_GB2312" w:hAnsi="仿宋" w:hint="eastAsia"/>
          <w:b w:val="0"/>
          <w:sz w:val="28"/>
          <w:szCs w:val="28"/>
        </w:rPr>
        <w:t>个</w:t>
      </w:r>
      <w:proofErr w:type="gramEnd"/>
      <w:r w:rsidRPr="00B8014C">
        <w:rPr>
          <w:rFonts w:ascii="仿宋_GB2312" w:eastAsia="仿宋_GB2312" w:hAnsi="仿宋" w:hint="eastAsia"/>
          <w:b w:val="0"/>
          <w:sz w:val="28"/>
          <w:szCs w:val="28"/>
        </w:rPr>
        <w:t>固定件）。</w:t>
      </w:r>
    </w:p>
    <w:p w14:paraId="67C5ED01" w14:textId="77777777" w:rsidR="007053C2" w:rsidRPr="00525110"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hint="eastAsia"/>
          <w:color w:val="404040"/>
          <w:sz w:val="28"/>
          <w:szCs w:val="28"/>
        </w:rPr>
        <w:t>8</w:t>
      </w:r>
      <w:r>
        <w:rPr>
          <w:rFonts w:ascii="仿宋" w:eastAsia="仿宋" w:hAnsi="仿宋" w:cs="Segoe UI"/>
          <w:color w:val="404040"/>
          <w:sz w:val="28"/>
          <w:szCs w:val="28"/>
        </w:rPr>
        <w:t>.1</w:t>
      </w:r>
      <w:r w:rsidR="00965134" w:rsidRPr="00525110">
        <w:rPr>
          <w:rFonts w:ascii="仿宋" w:eastAsia="仿宋" w:hAnsi="仿宋" w:cs="Segoe UI" w:hint="eastAsia"/>
          <w:color w:val="404040"/>
          <w:sz w:val="28"/>
          <w:szCs w:val="28"/>
        </w:rPr>
        <w:t>、灯具一般技术要求</w:t>
      </w:r>
      <w:r w:rsidR="00965134" w:rsidRPr="00525110">
        <w:rPr>
          <w:rFonts w:ascii="仿宋" w:eastAsia="仿宋" w:hAnsi="仿宋" w:cs="Segoe UI" w:hint="eastAsia"/>
          <w:color w:val="404040"/>
          <w:sz w:val="28"/>
          <w:szCs w:val="28"/>
        </w:rPr>
        <w:tab/>
      </w:r>
    </w:p>
    <w:p w14:paraId="2F223214"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照度：</w:t>
      </w:r>
      <w:r w:rsidRPr="00525110">
        <w:rPr>
          <w:rFonts w:ascii="仿宋" w:eastAsia="仿宋" w:hAnsi="仿宋" w:cs="Segoe UI" w:hint="eastAsia"/>
          <w:color w:val="404040"/>
          <w:sz w:val="28"/>
          <w:szCs w:val="28"/>
        </w:rPr>
        <w:t>根据设计图纸要求，投用一个月后进行现场照度实测。</w:t>
      </w:r>
    </w:p>
    <w:p w14:paraId="4DE806A0"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色温：</w:t>
      </w:r>
      <w:r w:rsidRPr="00525110">
        <w:rPr>
          <w:rFonts w:ascii="仿宋" w:eastAsia="仿宋" w:hAnsi="仿宋" w:cs="Segoe UI" w:hint="eastAsia"/>
          <w:color w:val="404040"/>
          <w:sz w:val="28"/>
          <w:szCs w:val="28"/>
        </w:rPr>
        <w:t>按图纸要求。</w:t>
      </w:r>
    </w:p>
    <w:p w14:paraId="59530E67" w14:textId="4A111048"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显色指数：</w:t>
      </w:r>
      <w:r w:rsidRPr="00525110">
        <w:rPr>
          <w:rFonts w:ascii="仿宋" w:eastAsia="仿宋" w:hAnsi="仿宋" w:cs="Segoe UI" w:hint="eastAsia"/>
          <w:color w:val="404040"/>
          <w:sz w:val="28"/>
          <w:szCs w:val="28"/>
        </w:rPr>
        <w:t>按图纸要求</w:t>
      </w:r>
    </w:p>
    <w:p w14:paraId="625C5CEF"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 xml:space="preserve">绝缘性能：灯具的绝缘电阻应不小于 </w:t>
      </w:r>
      <w:r w:rsidRPr="00525110">
        <w:rPr>
          <w:rFonts w:ascii="仿宋" w:eastAsia="仿宋" w:hAnsi="仿宋" w:cs="Segoe UI" w:hint="eastAsia"/>
          <w:color w:val="404040"/>
          <w:sz w:val="28"/>
          <w:szCs w:val="28"/>
        </w:rPr>
        <w:t>1</w:t>
      </w:r>
      <w:r w:rsidRPr="00525110">
        <w:rPr>
          <w:rFonts w:ascii="仿宋" w:eastAsia="仿宋" w:hAnsi="仿宋" w:cs="Segoe UI"/>
          <w:color w:val="404040"/>
          <w:sz w:val="28"/>
          <w:szCs w:val="28"/>
        </w:rPr>
        <w:t>MΩ，以防止触电事故的发生。在进行电气强度试验时，灯具应能承受规定的电压而不发生击穿或闪络现象。</w:t>
      </w:r>
    </w:p>
    <w:p w14:paraId="0C661CA9"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接地要求：灯具应具有可靠的接地装置，接地电阻应不大于 0.1Ω。接地端子应易于识别，且与灯具的金属外壳或其他可触及的金属部件应良好连接，确保在发生电气故障时，电流能够安全地导入大地。</w:t>
      </w:r>
    </w:p>
    <w:p w14:paraId="44663F15"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lastRenderedPageBreak/>
        <w:t>电磁兼容性：灯具应符合相关的电磁兼容性标准，灯具在正常工作时，</w:t>
      </w:r>
      <w:r w:rsidRPr="00525110">
        <w:rPr>
          <w:rFonts w:ascii="仿宋" w:eastAsia="仿宋" w:hAnsi="仿宋" w:cs="Segoe UI" w:hint="eastAsia"/>
          <w:color w:val="404040"/>
          <w:sz w:val="28"/>
          <w:szCs w:val="28"/>
        </w:rPr>
        <w:t>不应</w:t>
      </w:r>
      <w:r w:rsidRPr="00525110">
        <w:rPr>
          <w:rFonts w:ascii="仿宋" w:eastAsia="仿宋" w:hAnsi="仿宋" w:cs="Segoe UI"/>
          <w:color w:val="404040"/>
          <w:sz w:val="28"/>
          <w:szCs w:val="28"/>
        </w:rPr>
        <w:t>对周围的医疗设备和电子仪器产生干扰，同时也应具备一定的抗干扰能力，以保证自身的稳定运行。</w:t>
      </w:r>
    </w:p>
    <w:p w14:paraId="218EF19B"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hint="eastAsia"/>
          <w:color w:val="404040"/>
          <w:sz w:val="28"/>
          <w:szCs w:val="28"/>
        </w:rPr>
        <w:t>功率因素：不低于0.9。</w:t>
      </w:r>
    </w:p>
    <w:p w14:paraId="03D78D25"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外壳材质：灯具的外壳应采用坚固、耐用、防火、防潮的材料制成，如铝合金、不锈钢或</w:t>
      </w:r>
      <w:r w:rsidRPr="00525110">
        <w:rPr>
          <w:rFonts w:ascii="仿宋" w:eastAsia="仿宋" w:hAnsi="仿宋" w:cs="Segoe UI" w:hint="eastAsia"/>
          <w:color w:val="404040"/>
          <w:sz w:val="28"/>
          <w:szCs w:val="28"/>
        </w:rPr>
        <w:t>其他</w:t>
      </w:r>
      <w:r w:rsidRPr="00525110">
        <w:rPr>
          <w:rFonts w:ascii="仿宋" w:eastAsia="仿宋" w:hAnsi="仿宋" w:cs="Segoe UI"/>
          <w:color w:val="404040"/>
          <w:sz w:val="28"/>
          <w:szCs w:val="28"/>
        </w:rPr>
        <w:t>阻燃</w:t>
      </w:r>
      <w:r w:rsidRPr="00525110">
        <w:rPr>
          <w:rFonts w:ascii="仿宋" w:eastAsia="仿宋" w:hAnsi="仿宋" w:cs="Segoe UI" w:hint="eastAsia"/>
          <w:color w:val="404040"/>
          <w:sz w:val="28"/>
          <w:szCs w:val="28"/>
        </w:rPr>
        <w:t>材料</w:t>
      </w:r>
      <w:r w:rsidRPr="00525110">
        <w:rPr>
          <w:rFonts w:ascii="仿宋" w:eastAsia="仿宋" w:hAnsi="仿宋" w:cs="Segoe UI"/>
          <w:color w:val="404040"/>
          <w:sz w:val="28"/>
          <w:szCs w:val="28"/>
        </w:rPr>
        <w:t>等。材料不仅能够保证灯具的使用寿命，还能满足环境要求</w:t>
      </w:r>
      <w:r w:rsidRPr="00525110">
        <w:rPr>
          <w:rFonts w:ascii="仿宋" w:eastAsia="仿宋" w:hAnsi="仿宋" w:cs="Segoe UI" w:hint="eastAsia"/>
          <w:color w:val="404040"/>
          <w:sz w:val="28"/>
          <w:szCs w:val="28"/>
        </w:rPr>
        <w:t>，长时间投用不得释放有毒有害或刺激性气味或毒素</w:t>
      </w:r>
      <w:r w:rsidRPr="00525110">
        <w:rPr>
          <w:rFonts w:ascii="仿宋" w:eastAsia="仿宋" w:hAnsi="仿宋" w:cs="Segoe UI"/>
          <w:color w:val="404040"/>
          <w:sz w:val="28"/>
          <w:szCs w:val="28"/>
        </w:rPr>
        <w:t>。</w:t>
      </w:r>
    </w:p>
    <w:p w14:paraId="7F4E8301" w14:textId="155D7BAD"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防护等级：根据使用环境的不同，病房、走廊等室内区域的灯具防护等级应不低于 IP20；卫生间等潮湿环境，灯具的防护等级应达到 IP54 或</w:t>
      </w:r>
      <w:r w:rsidRPr="00525110">
        <w:rPr>
          <w:rFonts w:ascii="仿宋" w:eastAsia="仿宋" w:hAnsi="仿宋" w:cs="Segoe UI" w:hint="eastAsia"/>
          <w:color w:val="404040"/>
          <w:sz w:val="28"/>
          <w:szCs w:val="28"/>
        </w:rPr>
        <w:t>按图纸要求</w:t>
      </w:r>
      <w:r w:rsidRPr="00525110">
        <w:rPr>
          <w:rFonts w:ascii="仿宋" w:eastAsia="仿宋" w:hAnsi="仿宋" w:cs="Segoe UI"/>
          <w:color w:val="404040"/>
          <w:sz w:val="28"/>
          <w:szCs w:val="28"/>
        </w:rPr>
        <w:t>；户外或有防水要求的区域，灯具的防护等级则需达到 IP67 或</w:t>
      </w:r>
      <w:r w:rsidRPr="00525110">
        <w:rPr>
          <w:rFonts w:ascii="仿宋" w:eastAsia="仿宋" w:hAnsi="仿宋" w:cs="Segoe UI" w:hint="eastAsia"/>
          <w:color w:val="404040"/>
          <w:sz w:val="28"/>
          <w:szCs w:val="28"/>
        </w:rPr>
        <w:t>按图纸要求</w:t>
      </w:r>
      <w:r w:rsidRPr="00525110">
        <w:rPr>
          <w:rFonts w:ascii="仿宋" w:eastAsia="仿宋" w:hAnsi="仿宋" w:cs="Segoe UI"/>
          <w:color w:val="404040"/>
          <w:sz w:val="28"/>
          <w:szCs w:val="28"/>
        </w:rPr>
        <w:t>。</w:t>
      </w:r>
    </w:p>
    <w:p w14:paraId="0204B0E8"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安装方式：灯具的安装方式应牢固可靠，能够承受一定的外力冲击。</w:t>
      </w:r>
      <w:r w:rsidRPr="00525110">
        <w:rPr>
          <w:rFonts w:ascii="仿宋" w:eastAsia="仿宋" w:hAnsi="仿宋" w:cs="Segoe UI" w:hint="eastAsia"/>
          <w:color w:val="404040"/>
          <w:sz w:val="28"/>
          <w:szCs w:val="28"/>
        </w:rPr>
        <w:t>安装前对安装方式进行72小时5倍荷载测试。</w:t>
      </w:r>
    </w:p>
    <w:p w14:paraId="09036B5B"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 xml:space="preserve">使用寿命：灯具的使用寿命应不低于 </w:t>
      </w:r>
      <w:r w:rsidRPr="00525110">
        <w:rPr>
          <w:rFonts w:ascii="仿宋" w:eastAsia="仿宋" w:hAnsi="仿宋" w:cs="Segoe UI" w:hint="eastAsia"/>
          <w:color w:val="404040"/>
          <w:sz w:val="28"/>
          <w:szCs w:val="28"/>
        </w:rPr>
        <w:t>3</w:t>
      </w:r>
      <w:r w:rsidRPr="00525110">
        <w:rPr>
          <w:rFonts w:ascii="仿宋" w:eastAsia="仿宋" w:hAnsi="仿宋" w:cs="Segoe UI"/>
          <w:color w:val="404040"/>
          <w:sz w:val="28"/>
          <w:szCs w:val="28"/>
        </w:rPr>
        <w:t>0000 小时，降低维护成本，保证了照明的稳定性和可靠性。</w:t>
      </w:r>
    </w:p>
    <w:p w14:paraId="633A48F1"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应急照明：应急照明灯具应</w:t>
      </w:r>
      <w:r w:rsidRPr="00525110">
        <w:rPr>
          <w:rFonts w:ascii="仿宋" w:eastAsia="仿宋" w:hAnsi="仿宋" w:cs="Segoe UI" w:hint="eastAsia"/>
          <w:color w:val="404040"/>
          <w:sz w:val="28"/>
          <w:szCs w:val="28"/>
        </w:rPr>
        <w:t>自带电源，</w:t>
      </w:r>
      <w:r w:rsidRPr="00525110">
        <w:rPr>
          <w:rFonts w:ascii="仿宋" w:eastAsia="仿宋" w:hAnsi="仿宋" w:cs="Segoe UI"/>
          <w:color w:val="404040"/>
          <w:sz w:val="28"/>
          <w:szCs w:val="28"/>
        </w:rPr>
        <w:t xml:space="preserve">在主电源断电后，能够 </w:t>
      </w:r>
      <w:r w:rsidRPr="00525110">
        <w:rPr>
          <w:rFonts w:ascii="仿宋" w:eastAsia="仿宋" w:hAnsi="仿宋" w:cs="Segoe UI" w:hint="eastAsia"/>
          <w:color w:val="404040"/>
          <w:sz w:val="28"/>
          <w:szCs w:val="28"/>
        </w:rPr>
        <w:t>3</w:t>
      </w:r>
      <w:r w:rsidRPr="00525110">
        <w:rPr>
          <w:rFonts w:ascii="仿宋" w:eastAsia="仿宋" w:hAnsi="仿宋" w:cs="Segoe UI"/>
          <w:color w:val="404040"/>
          <w:sz w:val="28"/>
          <w:szCs w:val="28"/>
        </w:rPr>
        <w:t xml:space="preserve"> 秒</w:t>
      </w:r>
      <w:r w:rsidRPr="00525110">
        <w:rPr>
          <w:rFonts w:ascii="仿宋" w:eastAsia="仿宋" w:hAnsi="仿宋" w:cs="Segoe UI" w:hint="eastAsia"/>
          <w:color w:val="404040"/>
          <w:sz w:val="28"/>
          <w:szCs w:val="28"/>
        </w:rPr>
        <w:t>内</w:t>
      </w:r>
      <w:r w:rsidRPr="00525110">
        <w:rPr>
          <w:rFonts w:ascii="仿宋" w:eastAsia="仿宋" w:hAnsi="仿宋" w:cs="Segoe UI"/>
          <w:color w:val="404040"/>
          <w:sz w:val="28"/>
          <w:szCs w:val="28"/>
        </w:rPr>
        <w:t xml:space="preserve">自动启动，并提供 90 </w:t>
      </w:r>
      <w:proofErr w:type="gramStart"/>
      <w:r w:rsidRPr="00525110">
        <w:rPr>
          <w:rFonts w:ascii="仿宋" w:eastAsia="仿宋" w:hAnsi="仿宋" w:cs="Segoe UI"/>
          <w:color w:val="404040"/>
          <w:sz w:val="28"/>
          <w:szCs w:val="28"/>
        </w:rPr>
        <w:t>分钟以上</w:t>
      </w:r>
      <w:proofErr w:type="gramEnd"/>
      <w:r w:rsidRPr="00525110">
        <w:rPr>
          <w:rFonts w:ascii="仿宋" w:eastAsia="仿宋" w:hAnsi="仿宋" w:cs="Segoe UI"/>
          <w:color w:val="404040"/>
          <w:sz w:val="28"/>
          <w:szCs w:val="28"/>
        </w:rPr>
        <w:t>的应急照明。</w:t>
      </w:r>
    </w:p>
    <w:p w14:paraId="6AF4F868"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proofErr w:type="gramStart"/>
      <w:r w:rsidRPr="00525110">
        <w:rPr>
          <w:rFonts w:ascii="仿宋" w:eastAsia="仿宋" w:hAnsi="仿宋" w:cs="Segoe UI"/>
          <w:color w:val="404040"/>
          <w:sz w:val="28"/>
          <w:szCs w:val="28"/>
        </w:rPr>
        <w:t>浴霸的</w:t>
      </w:r>
      <w:proofErr w:type="gramEnd"/>
      <w:r w:rsidRPr="00525110">
        <w:rPr>
          <w:rFonts w:ascii="仿宋" w:eastAsia="仿宋" w:hAnsi="仿宋" w:cs="Segoe UI"/>
          <w:color w:val="404040"/>
          <w:sz w:val="28"/>
          <w:szCs w:val="28"/>
        </w:rPr>
        <w:t>外壳和内部结构应采用优质的材料制造，以确保其坚固耐用。外壳材料应具有良好的耐热性、耐腐蚀性和抗冲击性，能够承受浴室环境的长期影响。</w:t>
      </w:r>
    </w:p>
    <w:p w14:paraId="0B7E43C9"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hint="eastAsia"/>
          <w:color w:val="404040"/>
          <w:sz w:val="28"/>
          <w:szCs w:val="28"/>
        </w:rPr>
        <w:t>筒灯：有CCC认证，光效≥90lm/W, 显色指数≥90，PF≥0.9，面板前面要达到IP40以上，30000-50000小时长寿命L70@Ta 25℃</w:t>
      </w:r>
    </w:p>
    <w:p w14:paraId="05FB1EA2"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hint="eastAsia"/>
          <w:color w:val="404040"/>
          <w:sz w:val="28"/>
          <w:szCs w:val="28"/>
        </w:rPr>
        <w:t>面板灯：有CCC认证且有节能认证，光效≥90lm/W, 显色指数≥90，PF0.9，面板前面要达到IP40以上， 50000小时长寿命L70@Ta 25℃</w:t>
      </w:r>
    </w:p>
    <w:p w14:paraId="0DD2F190"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hint="eastAsia"/>
          <w:color w:val="404040"/>
          <w:sz w:val="28"/>
          <w:szCs w:val="28"/>
        </w:rPr>
        <w:t>LED灯带：低压24V 光效100lm-110lm/W，显色指数≥90，30000-50000小时长寿命L70@Ta 25℃</w:t>
      </w:r>
    </w:p>
    <w:p w14:paraId="7089EA71" w14:textId="77777777" w:rsidR="007053C2"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hint="eastAsia"/>
          <w:color w:val="404040"/>
          <w:sz w:val="28"/>
          <w:szCs w:val="28"/>
        </w:rPr>
        <w:t>所有灯具的闪变指数需小于1</w:t>
      </w:r>
      <w:r w:rsidR="000A40DA">
        <w:rPr>
          <w:rFonts w:ascii="仿宋" w:eastAsia="仿宋" w:hAnsi="仿宋" w:cs="Segoe UI" w:hint="eastAsia"/>
          <w:color w:val="404040"/>
          <w:sz w:val="28"/>
          <w:szCs w:val="28"/>
        </w:rPr>
        <w:t>。</w:t>
      </w:r>
    </w:p>
    <w:p w14:paraId="75F3D5AD" w14:textId="77777777" w:rsidR="007053C2" w:rsidRPr="00525110"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hint="eastAsia"/>
          <w:color w:val="404040"/>
          <w:sz w:val="28"/>
          <w:szCs w:val="28"/>
        </w:rPr>
        <w:t>8</w:t>
      </w:r>
      <w:r>
        <w:rPr>
          <w:rFonts w:ascii="仿宋" w:eastAsia="仿宋" w:hAnsi="仿宋" w:cs="Segoe UI"/>
          <w:color w:val="404040"/>
          <w:sz w:val="28"/>
          <w:szCs w:val="28"/>
        </w:rPr>
        <w:t>.2</w:t>
      </w:r>
      <w:r w:rsidR="00965134" w:rsidRPr="00525110">
        <w:rPr>
          <w:rFonts w:ascii="仿宋" w:eastAsia="仿宋" w:hAnsi="仿宋" w:cs="Segoe UI" w:hint="eastAsia"/>
          <w:color w:val="404040"/>
          <w:sz w:val="28"/>
          <w:szCs w:val="28"/>
        </w:rPr>
        <w:t>、按板开关技术要求</w:t>
      </w:r>
    </w:p>
    <w:p w14:paraId="26594BF4"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额定电压和电流：</w:t>
      </w:r>
      <w:proofErr w:type="gramStart"/>
      <w:r w:rsidRPr="00525110">
        <w:rPr>
          <w:rFonts w:ascii="仿宋" w:eastAsia="仿宋" w:hAnsi="仿宋" w:cs="Segoe UI"/>
          <w:color w:val="404040"/>
          <w:sz w:val="28"/>
          <w:szCs w:val="28"/>
        </w:rPr>
        <w:t>一</w:t>
      </w:r>
      <w:proofErr w:type="gramEnd"/>
      <w:r w:rsidRPr="00525110">
        <w:rPr>
          <w:rFonts w:ascii="仿宋" w:eastAsia="仿宋" w:hAnsi="仿宋" w:cs="Segoe UI"/>
          <w:color w:val="404040"/>
          <w:sz w:val="28"/>
          <w:szCs w:val="28"/>
        </w:rPr>
        <w:t>额定电压为 220V</w:t>
      </w:r>
      <w:r w:rsidRPr="00525110">
        <w:rPr>
          <w:rFonts w:ascii="仿宋" w:eastAsia="仿宋" w:hAnsi="仿宋" w:cs="Segoe UI" w:hint="eastAsia"/>
          <w:color w:val="404040"/>
          <w:sz w:val="28"/>
          <w:szCs w:val="28"/>
        </w:rPr>
        <w:t>~</w:t>
      </w:r>
      <w:r w:rsidRPr="00525110">
        <w:rPr>
          <w:rFonts w:ascii="仿宋" w:eastAsia="仿宋" w:hAnsi="仿宋" w:cs="Segoe UI"/>
          <w:color w:val="404040"/>
          <w:sz w:val="28"/>
          <w:szCs w:val="28"/>
        </w:rPr>
        <w:t>230V，额定电流</w:t>
      </w:r>
      <w:r w:rsidRPr="00525110">
        <w:rPr>
          <w:rFonts w:ascii="仿宋" w:eastAsia="仿宋" w:hAnsi="仿宋" w:cs="Segoe UI" w:hint="eastAsia"/>
          <w:color w:val="404040"/>
          <w:sz w:val="28"/>
          <w:szCs w:val="28"/>
        </w:rPr>
        <w:t>不低于</w:t>
      </w:r>
      <w:r w:rsidRPr="00525110">
        <w:rPr>
          <w:rFonts w:ascii="仿宋" w:eastAsia="仿宋" w:hAnsi="仿宋" w:cs="Segoe UI"/>
          <w:color w:val="404040"/>
          <w:sz w:val="28"/>
          <w:szCs w:val="28"/>
        </w:rPr>
        <w:t xml:space="preserve"> 10A</w:t>
      </w:r>
      <w:r w:rsidRPr="00525110">
        <w:rPr>
          <w:rFonts w:ascii="仿宋" w:eastAsia="仿宋" w:hAnsi="仿宋" w:cs="Segoe UI" w:hint="eastAsia"/>
          <w:color w:val="404040"/>
          <w:sz w:val="28"/>
          <w:szCs w:val="28"/>
        </w:rPr>
        <w:t>，并应核实</w:t>
      </w:r>
      <w:r w:rsidRPr="00525110">
        <w:rPr>
          <w:rFonts w:ascii="仿宋" w:eastAsia="仿宋" w:hAnsi="仿宋" w:cs="Segoe UI"/>
          <w:color w:val="404040"/>
          <w:sz w:val="28"/>
          <w:szCs w:val="28"/>
        </w:rPr>
        <w:t>所控制电器的</w:t>
      </w:r>
      <w:r w:rsidRPr="00525110">
        <w:rPr>
          <w:rFonts w:ascii="仿宋" w:eastAsia="仿宋" w:hAnsi="仿宋" w:cs="Segoe UI" w:hint="eastAsia"/>
          <w:color w:val="404040"/>
          <w:sz w:val="28"/>
          <w:szCs w:val="28"/>
        </w:rPr>
        <w:t>实际</w:t>
      </w:r>
      <w:r w:rsidRPr="00525110">
        <w:rPr>
          <w:rFonts w:ascii="仿宋" w:eastAsia="仿宋" w:hAnsi="仿宋" w:cs="Segoe UI"/>
          <w:color w:val="404040"/>
          <w:sz w:val="28"/>
          <w:szCs w:val="28"/>
        </w:rPr>
        <w:t>电流大小</w:t>
      </w:r>
      <w:r w:rsidRPr="00525110">
        <w:rPr>
          <w:rFonts w:ascii="仿宋" w:eastAsia="仿宋" w:hAnsi="仿宋" w:cs="Segoe UI" w:hint="eastAsia"/>
          <w:color w:val="404040"/>
          <w:sz w:val="28"/>
          <w:szCs w:val="28"/>
        </w:rPr>
        <w:t>，</w:t>
      </w:r>
      <w:r w:rsidRPr="00525110">
        <w:rPr>
          <w:rFonts w:ascii="仿宋" w:eastAsia="仿宋" w:hAnsi="仿宋" w:cs="Segoe UI"/>
          <w:color w:val="404040"/>
          <w:sz w:val="28"/>
          <w:szCs w:val="28"/>
        </w:rPr>
        <w:t>以确保开关能够安全可靠地工作，避免过载发热。</w:t>
      </w:r>
    </w:p>
    <w:p w14:paraId="4AC39E17"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接触电阻：开关的接触电阻应尽可能小，不超过 50mΩ。</w:t>
      </w:r>
      <w:r w:rsidRPr="00525110">
        <w:rPr>
          <w:rFonts w:ascii="仿宋" w:eastAsia="仿宋" w:hAnsi="仿宋" w:cs="Segoe UI" w:hint="eastAsia"/>
          <w:color w:val="404040"/>
          <w:sz w:val="28"/>
          <w:szCs w:val="28"/>
        </w:rPr>
        <w:t>避免</w:t>
      </w:r>
      <w:r w:rsidRPr="00525110">
        <w:rPr>
          <w:rFonts w:ascii="仿宋" w:eastAsia="仿宋" w:hAnsi="仿宋" w:cs="Segoe UI"/>
          <w:color w:val="404040"/>
          <w:sz w:val="28"/>
          <w:szCs w:val="28"/>
        </w:rPr>
        <w:t>电能损耗和发热，提高开关的效率和使用寿命。</w:t>
      </w:r>
    </w:p>
    <w:p w14:paraId="4D94B903"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绝缘电阻：开关的绝缘电阻应不小于 5MΩ，以保证良好的绝缘性能，防止漏电和触电事故发生。在潮湿环境或有特殊要求的场所，</w:t>
      </w:r>
      <w:r w:rsidRPr="00525110">
        <w:rPr>
          <w:rFonts w:ascii="仿宋" w:eastAsia="仿宋" w:hAnsi="仿宋" w:cs="Segoe UI" w:hint="eastAsia"/>
          <w:color w:val="404040"/>
          <w:sz w:val="28"/>
          <w:szCs w:val="28"/>
        </w:rPr>
        <w:t>要有符合标准的防护措施</w:t>
      </w:r>
      <w:r w:rsidRPr="00525110">
        <w:rPr>
          <w:rFonts w:ascii="仿宋" w:eastAsia="仿宋" w:hAnsi="仿宋" w:cs="Segoe UI"/>
          <w:color w:val="404040"/>
          <w:sz w:val="28"/>
          <w:szCs w:val="28"/>
        </w:rPr>
        <w:t>。</w:t>
      </w:r>
    </w:p>
    <w:p w14:paraId="5D8A8E11"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lastRenderedPageBreak/>
        <w:t xml:space="preserve">介电强度：能承受规定的介电强度试验电压，持续 1 </w:t>
      </w:r>
      <w:proofErr w:type="gramStart"/>
      <w:r w:rsidRPr="00525110">
        <w:rPr>
          <w:rFonts w:ascii="仿宋" w:eastAsia="仿宋" w:hAnsi="仿宋" w:cs="Segoe UI"/>
          <w:color w:val="404040"/>
          <w:sz w:val="28"/>
          <w:szCs w:val="28"/>
        </w:rPr>
        <w:t>分钟不</w:t>
      </w:r>
      <w:proofErr w:type="gramEnd"/>
      <w:r w:rsidRPr="00525110">
        <w:rPr>
          <w:rFonts w:ascii="仿宋" w:eastAsia="仿宋" w:hAnsi="仿宋" w:cs="Segoe UI"/>
          <w:color w:val="404040"/>
          <w:sz w:val="28"/>
          <w:szCs w:val="28"/>
        </w:rPr>
        <w:t>发生击穿或闪络现象，以确保在正常使用和可能出现的过电压情况下，开关的绝缘性能能够满足安全要求。</w:t>
      </w:r>
    </w:p>
    <w:p w14:paraId="2779042F"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机械性能</w:t>
      </w:r>
    </w:p>
    <w:p w14:paraId="68A24907"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操作力：扳动开关的操作力应适中，既不能过于费力，也不能过于轻松，以保证操作的舒适性和可靠性。</w:t>
      </w:r>
    </w:p>
    <w:p w14:paraId="34D87619"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机械寿命：机械操作循环寿命不低于 40000 次。</w:t>
      </w:r>
    </w:p>
    <w:p w14:paraId="6F376DC7"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安装孔距和尺寸：</w:t>
      </w:r>
      <w:r w:rsidRPr="00525110">
        <w:rPr>
          <w:rFonts w:ascii="仿宋" w:eastAsia="仿宋" w:hAnsi="仿宋" w:cs="Segoe UI" w:hint="eastAsia"/>
          <w:color w:val="404040"/>
          <w:sz w:val="28"/>
          <w:szCs w:val="28"/>
        </w:rPr>
        <w:t>按</w:t>
      </w:r>
      <w:r w:rsidRPr="00525110">
        <w:rPr>
          <w:rFonts w:ascii="仿宋" w:eastAsia="仿宋" w:hAnsi="仿宋" w:cs="Segoe UI"/>
          <w:color w:val="404040"/>
          <w:sz w:val="28"/>
          <w:szCs w:val="28"/>
        </w:rPr>
        <w:t>扳开关的外形尺寸应符合相关标准，确保安装牢固、美观</w:t>
      </w:r>
      <w:r w:rsidRPr="00525110">
        <w:rPr>
          <w:rFonts w:ascii="仿宋" w:eastAsia="仿宋" w:hAnsi="仿宋" w:cs="Segoe UI" w:hint="eastAsia"/>
          <w:color w:val="404040"/>
          <w:sz w:val="28"/>
          <w:szCs w:val="28"/>
        </w:rPr>
        <w:t>，外观采用白色</w:t>
      </w:r>
      <w:r w:rsidRPr="00525110">
        <w:rPr>
          <w:rFonts w:ascii="仿宋" w:eastAsia="仿宋" w:hAnsi="仿宋" w:cs="Segoe UI"/>
          <w:color w:val="404040"/>
          <w:sz w:val="28"/>
          <w:szCs w:val="28"/>
        </w:rPr>
        <w:t>。</w:t>
      </w:r>
    </w:p>
    <w:p w14:paraId="3C7B5D2F"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面板材料：开关面板应采用阻燃、耐磨损、抗老化的材料，如 PC（聚碳酸酯）、ABS（丙烯腈 - 丁二烯 - 苯乙烯共聚物）等具有良好的机械性能和电气性能，能够承受日常使用中的各种物理和化学作用。</w:t>
      </w:r>
    </w:p>
    <w:p w14:paraId="63B2B182"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触点材料：开关的触点应采用导电性能良好、耐电弧侵蚀的</w:t>
      </w:r>
      <w:r w:rsidRPr="00525110">
        <w:rPr>
          <w:rFonts w:ascii="仿宋" w:eastAsia="仿宋" w:hAnsi="仿宋" w:cs="Segoe UI" w:hint="eastAsia"/>
          <w:color w:val="404040"/>
          <w:sz w:val="28"/>
          <w:szCs w:val="28"/>
        </w:rPr>
        <w:t>铜制</w:t>
      </w:r>
      <w:r w:rsidRPr="00525110">
        <w:rPr>
          <w:rFonts w:ascii="仿宋" w:eastAsia="仿宋" w:hAnsi="仿宋" w:cs="Segoe UI"/>
          <w:color w:val="404040"/>
          <w:sz w:val="28"/>
          <w:szCs w:val="28"/>
        </w:rPr>
        <w:t>材料，保证开关在通断电流时能够可靠接触，减少电弧产生，延长开关的电气寿命。</w:t>
      </w:r>
    </w:p>
    <w:p w14:paraId="5950B579"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外观要求</w:t>
      </w:r>
      <w:r w:rsidRPr="00525110">
        <w:rPr>
          <w:rFonts w:ascii="仿宋" w:eastAsia="仿宋" w:hAnsi="仿宋" w:cs="Segoe UI" w:hint="eastAsia"/>
          <w:color w:val="404040"/>
          <w:sz w:val="28"/>
          <w:szCs w:val="28"/>
        </w:rPr>
        <w:t>（白色）</w:t>
      </w:r>
    </w:p>
    <w:p w14:paraId="084EB65B"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表面质量：开关面板表面应平整、光滑，无明显划痕、裂纹、气泡等缺陷。颜色应均匀一致，无色差，以保证整体美观度。</w:t>
      </w:r>
    </w:p>
    <w:p w14:paraId="4EB67AE7"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标识清晰：开关上应清晰</w:t>
      </w:r>
      <w:r w:rsidRPr="00525110">
        <w:rPr>
          <w:rFonts w:ascii="仿宋" w:eastAsia="仿宋" w:hAnsi="仿宋" w:cs="Segoe UI" w:hint="eastAsia"/>
          <w:color w:val="404040"/>
          <w:sz w:val="28"/>
          <w:szCs w:val="28"/>
        </w:rPr>
        <w:t>的显示通断</w:t>
      </w:r>
      <w:r w:rsidRPr="00525110">
        <w:rPr>
          <w:rFonts w:ascii="仿宋" w:eastAsia="仿宋" w:hAnsi="仿宋" w:cs="Segoe UI"/>
          <w:color w:val="404040"/>
          <w:sz w:val="28"/>
          <w:szCs w:val="28"/>
        </w:rPr>
        <w:t>标识</w:t>
      </w:r>
      <w:r w:rsidRPr="00525110">
        <w:rPr>
          <w:rFonts w:ascii="仿宋" w:eastAsia="仿宋" w:hAnsi="仿宋" w:cs="Segoe UI" w:hint="eastAsia"/>
          <w:color w:val="404040"/>
          <w:sz w:val="28"/>
          <w:szCs w:val="28"/>
        </w:rPr>
        <w:t>（夜光）</w:t>
      </w:r>
      <w:r w:rsidRPr="00525110">
        <w:rPr>
          <w:rFonts w:ascii="仿宋" w:eastAsia="仿宋" w:hAnsi="仿宋" w:cs="Segoe UI"/>
          <w:color w:val="404040"/>
          <w:sz w:val="28"/>
          <w:szCs w:val="28"/>
        </w:rPr>
        <w:t>，标识应采用不易褪色的雕刻工艺，确保在长期使用后仍能清晰可辨。</w:t>
      </w:r>
    </w:p>
    <w:p w14:paraId="4995D273"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防触电保护：开关应具有良好的防触电保护措施，如在安装和使用过程中，人体不应触及到带电部件。开关的结构应设计合理，确保在正常使用和可能出现的误操作情况下，都能有效防止触电事故的发生。</w:t>
      </w:r>
    </w:p>
    <w:p w14:paraId="13B75A26"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hint="eastAsia"/>
          <w:color w:val="404040"/>
          <w:sz w:val="28"/>
          <w:szCs w:val="28"/>
        </w:rPr>
        <w:t>有CCC认证。</w:t>
      </w:r>
    </w:p>
    <w:p w14:paraId="7C0A2B82" w14:textId="77777777" w:rsidR="007053C2" w:rsidRPr="00525110"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hint="eastAsia"/>
          <w:color w:val="404040"/>
          <w:sz w:val="28"/>
          <w:szCs w:val="28"/>
        </w:rPr>
        <w:t>8</w:t>
      </w:r>
      <w:r>
        <w:rPr>
          <w:rFonts w:ascii="仿宋" w:eastAsia="仿宋" w:hAnsi="仿宋" w:cs="Segoe UI"/>
          <w:color w:val="404040"/>
          <w:sz w:val="28"/>
          <w:szCs w:val="28"/>
        </w:rPr>
        <w:t>.3</w:t>
      </w:r>
      <w:r w:rsidR="00965134" w:rsidRPr="00525110">
        <w:rPr>
          <w:rFonts w:ascii="仿宋" w:eastAsia="仿宋" w:hAnsi="仿宋" w:cs="Segoe UI" w:hint="eastAsia"/>
          <w:color w:val="404040"/>
          <w:sz w:val="28"/>
          <w:szCs w:val="28"/>
        </w:rPr>
        <w:t>、插座技术要求</w:t>
      </w:r>
    </w:p>
    <w:p w14:paraId="2D3413E9"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额定电压和电流：</w:t>
      </w:r>
      <w:r w:rsidRPr="00525110">
        <w:rPr>
          <w:rFonts w:ascii="仿宋" w:eastAsia="仿宋" w:hAnsi="仿宋" w:cs="Segoe UI" w:hint="eastAsia"/>
          <w:color w:val="404040"/>
          <w:sz w:val="28"/>
          <w:szCs w:val="28"/>
        </w:rPr>
        <w:t>根据图纸要求</w:t>
      </w:r>
      <w:r w:rsidRPr="00525110">
        <w:rPr>
          <w:rFonts w:ascii="仿宋" w:eastAsia="仿宋" w:hAnsi="仿宋" w:cs="Segoe UI"/>
          <w:color w:val="404040"/>
          <w:sz w:val="28"/>
          <w:szCs w:val="28"/>
        </w:rPr>
        <w:t>。一</w:t>
      </w:r>
    </w:p>
    <w:p w14:paraId="41ECAAE2"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接触电阻：插座的接触电阻应较小，通常要求在正常工作条件下不超过 50mΩ。</w:t>
      </w:r>
      <w:r w:rsidRPr="00525110">
        <w:rPr>
          <w:rFonts w:ascii="仿宋" w:eastAsia="仿宋" w:hAnsi="仿宋" w:cs="Segoe UI" w:hint="eastAsia"/>
          <w:color w:val="404040"/>
          <w:sz w:val="28"/>
          <w:szCs w:val="28"/>
        </w:rPr>
        <w:t>不得</w:t>
      </w:r>
      <w:r w:rsidRPr="00525110">
        <w:rPr>
          <w:rFonts w:ascii="仿宋" w:eastAsia="仿宋" w:hAnsi="仿宋" w:cs="Segoe UI"/>
          <w:color w:val="404040"/>
          <w:sz w:val="28"/>
          <w:szCs w:val="28"/>
        </w:rPr>
        <w:t>因接触不良导致插座过热，引发安全事故。</w:t>
      </w:r>
    </w:p>
    <w:p w14:paraId="2F6486C1"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绝缘电阻：插座的绝缘电阻应不小于 5MΩ，以保证良好的绝缘性能，防止漏电和触电事故。在潮湿环境或有特殊要求的场所，如卫生间、厨房等，</w:t>
      </w:r>
      <w:r w:rsidRPr="00525110">
        <w:rPr>
          <w:rFonts w:ascii="仿宋" w:eastAsia="仿宋" w:hAnsi="仿宋" w:cs="Segoe UI" w:hint="eastAsia"/>
          <w:color w:val="404040"/>
          <w:sz w:val="28"/>
          <w:szCs w:val="28"/>
        </w:rPr>
        <w:t>须有特殊的保护措施</w:t>
      </w:r>
      <w:r w:rsidRPr="00525110">
        <w:rPr>
          <w:rFonts w:ascii="仿宋" w:eastAsia="仿宋" w:hAnsi="仿宋" w:cs="Segoe UI"/>
          <w:color w:val="404040"/>
          <w:sz w:val="28"/>
          <w:szCs w:val="28"/>
        </w:rPr>
        <w:t>。</w:t>
      </w:r>
    </w:p>
    <w:p w14:paraId="3E926E1C"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介电强度：</w:t>
      </w:r>
      <w:r w:rsidRPr="00525110">
        <w:rPr>
          <w:rFonts w:ascii="仿宋" w:eastAsia="仿宋" w:hAnsi="仿宋" w:cs="Segoe UI" w:hint="eastAsia"/>
          <w:color w:val="404040"/>
          <w:sz w:val="28"/>
          <w:szCs w:val="28"/>
        </w:rPr>
        <w:t>满足国家强制要求</w:t>
      </w:r>
      <w:r w:rsidRPr="00525110">
        <w:rPr>
          <w:rFonts w:ascii="仿宋" w:eastAsia="仿宋" w:hAnsi="仿宋" w:cs="Segoe UI"/>
          <w:color w:val="404040"/>
          <w:sz w:val="28"/>
          <w:szCs w:val="28"/>
        </w:rPr>
        <w:t>，绝缘性能可靠。</w:t>
      </w:r>
    </w:p>
    <w:p w14:paraId="1296F367"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机械性能</w:t>
      </w:r>
    </w:p>
    <w:p w14:paraId="440477FB"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插拔力：插座的插拔力应适中，使用操作</w:t>
      </w:r>
      <w:r w:rsidRPr="00525110">
        <w:rPr>
          <w:rFonts w:ascii="仿宋" w:eastAsia="仿宋" w:hAnsi="仿宋" w:cs="Segoe UI" w:hint="eastAsia"/>
          <w:color w:val="404040"/>
          <w:sz w:val="28"/>
          <w:szCs w:val="28"/>
        </w:rPr>
        <w:t>方便</w:t>
      </w:r>
      <w:r w:rsidRPr="00525110">
        <w:rPr>
          <w:rFonts w:ascii="仿宋" w:eastAsia="仿宋" w:hAnsi="仿宋" w:cs="Segoe UI"/>
          <w:color w:val="404040"/>
          <w:sz w:val="28"/>
          <w:szCs w:val="28"/>
        </w:rPr>
        <w:t>，</w:t>
      </w:r>
      <w:r w:rsidRPr="00525110">
        <w:rPr>
          <w:rFonts w:ascii="仿宋" w:eastAsia="仿宋" w:hAnsi="仿宋" w:cs="Segoe UI" w:hint="eastAsia"/>
          <w:color w:val="404040"/>
          <w:sz w:val="28"/>
          <w:szCs w:val="28"/>
        </w:rPr>
        <w:t>长时间使用不得</w:t>
      </w:r>
      <w:r w:rsidRPr="00525110">
        <w:rPr>
          <w:rFonts w:ascii="仿宋" w:eastAsia="仿宋" w:hAnsi="仿宋" w:cs="Segoe UI"/>
          <w:color w:val="404040"/>
          <w:sz w:val="28"/>
          <w:szCs w:val="28"/>
        </w:rPr>
        <w:t>出现松动、发热等问题。</w:t>
      </w:r>
    </w:p>
    <w:p w14:paraId="7A7BAF8C"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机械寿命：插座应能经受机械寿命不低于 5000 次。</w:t>
      </w:r>
    </w:p>
    <w:p w14:paraId="760A861E"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lastRenderedPageBreak/>
        <w:t>安装孔距和尺寸：家其外形尺寸应符合相关标准，确保安装牢固、美观</w:t>
      </w:r>
      <w:r w:rsidRPr="00525110">
        <w:rPr>
          <w:rFonts w:ascii="仿宋" w:eastAsia="仿宋" w:hAnsi="仿宋" w:cs="Segoe UI" w:hint="eastAsia"/>
          <w:color w:val="404040"/>
          <w:sz w:val="28"/>
          <w:szCs w:val="28"/>
        </w:rPr>
        <w:t>，外观颜色白色</w:t>
      </w:r>
      <w:r w:rsidRPr="00525110">
        <w:rPr>
          <w:rFonts w:ascii="仿宋" w:eastAsia="仿宋" w:hAnsi="仿宋" w:cs="Segoe UI"/>
          <w:color w:val="404040"/>
          <w:sz w:val="28"/>
          <w:szCs w:val="28"/>
        </w:rPr>
        <w:t>。</w:t>
      </w:r>
    </w:p>
    <w:p w14:paraId="0CC81B45"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面板材料：插座面板应采用阻燃、耐磨损、抗老化的材料，如 PC（聚碳酸酯）、ABS（丙烯腈 - 丁二烯 - 苯乙烯共聚物）等。具有良好的机械性能和电气性能，能够承受日常使用中的各种物理和化学作用。</w:t>
      </w:r>
    </w:p>
    <w:p w14:paraId="73CAEEF8"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导体材料：插座的导体应采用导电性能良好的铜材，如磷青铜、黄铜等。保证插座在传输电流时能够可靠导电，减少电阻和发热，提高插座的电气性能和安全性。</w:t>
      </w:r>
    </w:p>
    <w:p w14:paraId="4B3E962E"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表面质量：插座面板表面应平整、光滑，无明显划痕、裂纹、气泡等缺陷。颜色应均匀一致，无色差，整体美观度。</w:t>
      </w:r>
    </w:p>
    <w:p w14:paraId="3B1446BE"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标识清晰：插座上应清晰地标有额定电压、额定电流、接地标识等必要的安全标识。标识应采用不易褪色雕刻工艺，确保在长期使用后仍能清晰可辨。</w:t>
      </w:r>
    </w:p>
    <w:p w14:paraId="13EAAD4F"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防触电保护：插座应具有良好的防触电保护措施，如设置保护门，防止儿童误将手指或金属物体插入插座孔而触电。保护门应能有效阻止小于一定尺寸的物体插入，同时在正常使用时不妨碍插头的插入和拔出。</w:t>
      </w:r>
    </w:p>
    <w:p w14:paraId="2D0771B6" w14:textId="77777777" w:rsidR="007053C2"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hint="eastAsia"/>
          <w:color w:val="404040"/>
          <w:sz w:val="28"/>
          <w:szCs w:val="28"/>
        </w:rPr>
        <w:t>有CCC认证。</w:t>
      </w:r>
    </w:p>
    <w:p w14:paraId="11A22DEF" w14:textId="77777777" w:rsidR="007053C2" w:rsidRPr="00525110"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color w:val="404040"/>
          <w:sz w:val="28"/>
          <w:szCs w:val="28"/>
        </w:rPr>
        <w:t>8.4</w:t>
      </w:r>
      <w:r w:rsidR="00965134" w:rsidRPr="00525110">
        <w:rPr>
          <w:rFonts w:ascii="仿宋" w:eastAsia="仿宋" w:hAnsi="仿宋" w:cs="Segoe UI" w:hint="eastAsia"/>
          <w:color w:val="404040"/>
          <w:sz w:val="28"/>
          <w:szCs w:val="28"/>
        </w:rPr>
        <w:t>、电线电缆技术要求</w:t>
      </w:r>
    </w:p>
    <w:p w14:paraId="15C8E2FF"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规格</w:t>
      </w:r>
      <w:r w:rsidRPr="00525110">
        <w:rPr>
          <w:rFonts w:ascii="仿宋" w:eastAsia="仿宋" w:hAnsi="仿宋" w:cs="Segoe UI" w:hint="eastAsia"/>
          <w:color w:val="404040"/>
          <w:sz w:val="28"/>
          <w:szCs w:val="28"/>
        </w:rPr>
        <w:t>按图纸要求选择。</w:t>
      </w:r>
    </w:p>
    <w:p w14:paraId="56B91AD1"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导体材质：优先选用纯度高的铜导体，</w:t>
      </w:r>
      <w:r w:rsidRPr="00525110">
        <w:rPr>
          <w:rFonts w:ascii="仿宋" w:eastAsia="仿宋" w:hAnsi="仿宋" w:cs="Segoe UI" w:hint="eastAsia"/>
          <w:color w:val="404040"/>
          <w:sz w:val="28"/>
          <w:szCs w:val="28"/>
        </w:rPr>
        <w:t>截面</w:t>
      </w:r>
      <w:proofErr w:type="gramStart"/>
      <w:r w:rsidRPr="00525110">
        <w:rPr>
          <w:rFonts w:ascii="仿宋" w:eastAsia="仿宋" w:hAnsi="仿宋" w:cs="Segoe UI" w:hint="eastAsia"/>
          <w:color w:val="404040"/>
          <w:sz w:val="28"/>
          <w:szCs w:val="28"/>
        </w:rPr>
        <w:t>积满足</w:t>
      </w:r>
      <w:proofErr w:type="gramEnd"/>
      <w:r w:rsidRPr="00525110">
        <w:rPr>
          <w:rFonts w:ascii="仿宋" w:eastAsia="仿宋" w:hAnsi="仿宋" w:cs="Segoe UI" w:hint="eastAsia"/>
          <w:color w:val="404040"/>
          <w:sz w:val="28"/>
          <w:szCs w:val="28"/>
        </w:rPr>
        <w:t>国标要求，</w:t>
      </w:r>
      <w:r w:rsidRPr="00525110">
        <w:rPr>
          <w:rFonts w:ascii="仿宋" w:eastAsia="仿宋" w:hAnsi="仿宋" w:cs="Segoe UI"/>
          <w:color w:val="404040"/>
          <w:sz w:val="28"/>
          <w:szCs w:val="28"/>
        </w:rPr>
        <w:t>如无氧铜，其导电性能好、电阻小，能有效减少电能损耗和发热。</w:t>
      </w:r>
    </w:p>
    <w:p w14:paraId="16469706"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绝缘材料：绝缘材料应具有良好的绝缘性能、耐热性、耐腐蚀性和机械强度。</w:t>
      </w:r>
    </w:p>
    <w:p w14:paraId="2D1C8584"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外观质量：电线电缆表面应光滑、平整，无明显的裂纹、气泡、杂质等缺陷。绝缘层应均匀、紧密地包裹在导体上，无破损、脱落现象</w:t>
      </w:r>
      <w:r w:rsidRPr="00525110">
        <w:rPr>
          <w:rFonts w:ascii="仿宋" w:eastAsia="仿宋" w:hAnsi="仿宋" w:cs="Segoe UI" w:hint="eastAsia"/>
          <w:color w:val="404040"/>
          <w:sz w:val="28"/>
          <w:szCs w:val="28"/>
        </w:rPr>
        <w:t>。</w:t>
      </w:r>
    </w:p>
    <w:p w14:paraId="3A3AE59B"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额定电压： 450/750V 或 0.6/1kV</w:t>
      </w:r>
      <w:r w:rsidRPr="00525110">
        <w:rPr>
          <w:rFonts w:ascii="仿宋" w:eastAsia="仿宋" w:hAnsi="仿宋" w:cs="Segoe UI" w:hint="eastAsia"/>
          <w:color w:val="404040"/>
          <w:sz w:val="28"/>
          <w:szCs w:val="28"/>
        </w:rPr>
        <w:t>，具体根据设计图纸。</w:t>
      </w:r>
    </w:p>
    <w:p w14:paraId="00873E2F"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阻燃性能：</w:t>
      </w:r>
      <w:r w:rsidRPr="00525110">
        <w:rPr>
          <w:rFonts w:ascii="仿宋" w:eastAsia="仿宋" w:hAnsi="仿宋" w:cs="Segoe UI" w:hint="eastAsia"/>
          <w:color w:val="404040"/>
          <w:sz w:val="28"/>
          <w:szCs w:val="28"/>
        </w:rPr>
        <w:t>耐火/阻燃电线电缆根据设计图纸设置。</w:t>
      </w:r>
    </w:p>
    <w:p w14:paraId="5F694081"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布线规范：电线电缆应按照规范进行布线，避免交叉、缠绕，尽量减少接头。在穿墙、穿管时，应使用保护管，防止电线电缆受到损伤</w:t>
      </w:r>
      <w:r w:rsidRPr="00525110">
        <w:rPr>
          <w:rFonts w:ascii="仿宋" w:eastAsia="仿宋" w:hAnsi="仿宋" w:cs="Segoe UI" w:hint="eastAsia"/>
          <w:color w:val="404040"/>
          <w:sz w:val="28"/>
          <w:szCs w:val="28"/>
        </w:rPr>
        <w:t>，通过桥架敷设的电线电缆需在桥架中加装标识牌，标注起止位置，及型号参数等</w:t>
      </w:r>
      <w:r w:rsidRPr="00525110">
        <w:rPr>
          <w:rFonts w:ascii="仿宋" w:eastAsia="仿宋" w:hAnsi="仿宋" w:cs="Segoe UI"/>
          <w:color w:val="404040"/>
          <w:sz w:val="28"/>
          <w:szCs w:val="28"/>
        </w:rPr>
        <w:t>。</w:t>
      </w:r>
    </w:p>
    <w:p w14:paraId="63DC6DE1"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固定牢固：在敷设过程中，应使用线卡、桥架等将电线电缆固定牢固，防止其晃动或脱落。</w:t>
      </w:r>
    </w:p>
    <w:p w14:paraId="1A702DF4"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预留长度：在电器设备、配电箱等连接处，应预留一定长度的电线电缆，以便于安装和维</w:t>
      </w:r>
    </w:p>
    <w:p w14:paraId="5C9F9B9E" w14:textId="77777777" w:rsidR="007053C2"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有害物质限量：电线电缆的绝缘材料、护套材料等应符合环保标准</w:t>
      </w:r>
      <w:r w:rsidRPr="00525110">
        <w:rPr>
          <w:rFonts w:ascii="仿宋" w:eastAsia="仿宋" w:hAnsi="仿宋" w:cs="Segoe UI" w:hint="eastAsia"/>
          <w:color w:val="404040"/>
          <w:sz w:val="28"/>
          <w:szCs w:val="28"/>
        </w:rPr>
        <w:t>。</w:t>
      </w:r>
    </w:p>
    <w:p w14:paraId="7DCE7934" w14:textId="77777777" w:rsidR="007053C2" w:rsidRPr="00525110"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hint="eastAsia"/>
          <w:color w:val="404040"/>
          <w:sz w:val="28"/>
          <w:szCs w:val="28"/>
        </w:rPr>
        <w:t>8</w:t>
      </w:r>
      <w:r>
        <w:rPr>
          <w:rFonts w:ascii="仿宋" w:eastAsia="仿宋" w:hAnsi="仿宋" w:cs="Segoe UI"/>
          <w:color w:val="404040"/>
          <w:sz w:val="28"/>
          <w:szCs w:val="28"/>
        </w:rPr>
        <w:t>.6</w:t>
      </w:r>
      <w:r w:rsidR="00965134" w:rsidRPr="00525110">
        <w:rPr>
          <w:rFonts w:ascii="仿宋" w:eastAsia="仿宋" w:hAnsi="仿宋" w:cs="Segoe UI"/>
          <w:color w:val="404040"/>
          <w:sz w:val="28"/>
          <w:szCs w:val="28"/>
        </w:rPr>
        <w:t>、质量与检验要求</w:t>
      </w:r>
      <w:r w:rsidR="00965134" w:rsidRPr="00525110">
        <w:rPr>
          <w:rFonts w:ascii="MS Gothic" w:eastAsia="MS Gothic" w:hAnsi="MS Gothic" w:cs="MS Gothic" w:hint="eastAsia"/>
          <w:color w:val="404040"/>
          <w:sz w:val="28"/>
          <w:szCs w:val="28"/>
        </w:rPr>
        <w:t>​</w:t>
      </w:r>
    </w:p>
    <w:p w14:paraId="750CB2AE"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质量保证：供应商需提供产品质量保证书，承诺产品质保期不少于 [</w:t>
      </w:r>
      <w:r w:rsidRPr="00525110">
        <w:rPr>
          <w:rFonts w:ascii="仿宋" w:eastAsia="仿宋" w:hAnsi="仿宋" w:cs="Segoe UI" w:hint="eastAsia"/>
          <w:color w:val="404040"/>
          <w:sz w:val="28"/>
          <w:szCs w:val="28"/>
        </w:rPr>
        <w:t>2</w:t>
      </w:r>
      <w:r w:rsidRPr="00525110">
        <w:rPr>
          <w:rFonts w:ascii="仿宋" w:eastAsia="仿宋" w:hAnsi="仿宋" w:cs="Segoe UI"/>
          <w:color w:val="404040"/>
          <w:sz w:val="28"/>
          <w:szCs w:val="28"/>
        </w:rPr>
        <w:t>] 年，质保期内免费提供维修、更换服务（人为损坏除外）。</w:t>
      </w:r>
      <w:r w:rsidRPr="00525110">
        <w:rPr>
          <w:rFonts w:ascii="MS Gothic" w:eastAsia="MS Gothic" w:hAnsi="MS Gothic" w:cs="MS Gothic" w:hint="eastAsia"/>
          <w:color w:val="404040"/>
          <w:sz w:val="28"/>
          <w:szCs w:val="28"/>
        </w:rPr>
        <w:t>​</w:t>
      </w:r>
    </w:p>
    <w:p w14:paraId="032FA18B"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lastRenderedPageBreak/>
        <w:t>出厂检验：产品出厂前需进行严格检验，包括外观、尺寸、性能等全项目检测，并提供出厂检验报告。</w:t>
      </w:r>
      <w:r w:rsidRPr="00525110">
        <w:rPr>
          <w:rFonts w:ascii="MS Gothic" w:eastAsia="MS Gothic" w:hAnsi="MS Gothic" w:cs="MS Gothic" w:hint="eastAsia"/>
          <w:color w:val="404040"/>
          <w:sz w:val="28"/>
          <w:szCs w:val="28"/>
        </w:rPr>
        <w:t>​</w:t>
      </w:r>
    </w:p>
    <w:p w14:paraId="55550D5D" w14:textId="77777777" w:rsidR="007053C2" w:rsidRDefault="00965134" w:rsidP="00525110">
      <w:pPr>
        <w:pStyle w:val="aff0"/>
        <w:spacing w:before="0" w:beforeAutospacing="0" w:after="0" w:afterAutospacing="0" w:line="276" w:lineRule="auto"/>
        <w:rPr>
          <w:rFonts w:ascii="MS Gothic" w:eastAsiaTheme="minorEastAsia" w:hAnsi="MS Gothic" w:cs="MS Gothic" w:hint="eastAsia"/>
          <w:color w:val="404040"/>
          <w:sz w:val="28"/>
          <w:szCs w:val="28"/>
        </w:rPr>
      </w:pPr>
      <w:r w:rsidRPr="00525110">
        <w:rPr>
          <w:rFonts w:ascii="仿宋" w:eastAsia="仿宋" w:hAnsi="仿宋" w:cs="Segoe UI"/>
          <w:color w:val="404040"/>
          <w:sz w:val="28"/>
          <w:szCs w:val="28"/>
        </w:rPr>
        <w:t>到货抽检：货物到达现场后，采购方将随机抽取一定比例产品进行抽检，若抽检不合格，整批货物退货，由此产生的费用及损失由供应商承担。</w:t>
      </w:r>
      <w:r w:rsidRPr="00525110">
        <w:rPr>
          <w:rFonts w:ascii="MS Gothic" w:eastAsia="MS Gothic" w:hAnsi="MS Gothic" w:cs="MS Gothic" w:hint="eastAsia"/>
          <w:color w:val="404040"/>
          <w:sz w:val="28"/>
          <w:szCs w:val="28"/>
        </w:rPr>
        <w:t>​</w:t>
      </w:r>
    </w:p>
    <w:p w14:paraId="3AEE87A6" w14:textId="77777777" w:rsidR="007053C2" w:rsidRPr="000A40DA" w:rsidRDefault="000A40DA" w:rsidP="00525110">
      <w:pPr>
        <w:pStyle w:val="aff0"/>
        <w:spacing w:before="0" w:beforeAutospacing="0" w:after="0" w:afterAutospacing="0" w:line="276" w:lineRule="auto"/>
        <w:rPr>
          <w:rFonts w:ascii="仿宋" w:eastAsiaTheme="minorEastAsia" w:hAnsi="仿宋" w:cs="Segoe UI" w:hint="eastAsia"/>
          <w:color w:val="404040"/>
          <w:sz w:val="28"/>
          <w:szCs w:val="28"/>
        </w:rPr>
      </w:pPr>
      <w:r>
        <w:rPr>
          <w:rFonts w:ascii="MS Gothic" w:eastAsiaTheme="minorEastAsia" w:hAnsi="MS Gothic" w:cs="MS Gothic" w:hint="eastAsia"/>
          <w:color w:val="404040"/>
          <w:sz w:val="28"/>
          <w:szCs w:val="28"/>
        </w:rPr>
        <w:t>8</w:t>
      </w:r>
      <w:r>
        <w:rPr>
          <w:rFonts w:ascii="MS Gothic" w:eastAsiaTheme="minorEastAsia" w:hAnsi="MS Gothic" w:cs="MS Gothic"/>
          <w:color w:val="404040"/>
          <w:sz w:val="28"/>
          <w:szCs w:val="28"/>
        </w:rPr>
        <w:t>.7</w:t>
      </w:r>
      <w:r w:rsidR="00965134" w:rsidRPr="00525110">
        <w:rPr>
          <w:rFonts w:ascii="仿宋" w:eastAsia="仿宋" w:hAnsi="仿宋" w:cs="Segoe UI"/>
          <w:color w:val="404040"/>
          <w:sz w:val="28"/>
          <w:szCs w:val="28"/>
        </w:rPr>
        <w:t>、包装、运输与安装要求</w:t>
      </w:r>
      <w:r w:rsidR="00965134" w:rsidRPr="00525110">
        <w:rPr>
          <w:rFonts w:ascii="MS Gothic" w:eastAsia="MS Gothic" w:hAnsi="MS Gothic" w:cs="MS Gothic" w:hint="eastAsia"/>
          <w:color w:val="404040"/>
          <w:sz w:val="28"/>
          <w:szCs w:val="28"/>
        </w:rPr>
        <w:t>​</w:t>
      </w:r>
    </w:p>
    <w:p w14:paraId="6BD6B422"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包装：产品需采用防潮、防震包装，确保运输过程中不受损坏；包装内应附有产品说明书、合格证、安装图纸等资料。</w:t>
      </w:r>
      <w:r w:rsidRPr="00525110">
        <w:rPr>
          <w:rFonts w:ascii="MS Gothic" w:eastAsia="MS Gothic" w:hAnsi="MS Gothic" w:cs="MS Gothic" w:hint="eastAsia"/>
          <w:color w:val="404040"/>
          <w:sz w:val="28"/>
          <w:szCs w:val="28"/>
        </w:rPr>
        <w:t>​</w:t>
      </w:r>
    </w:p>
    <w:p w14:paraId="26C96B79" w14:textId="77777777" w:rsidR="007053C2" w:rsidRPr="00525110"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运输：供应商负责将货物运输至医院指定地点，运输过程中产生的一切费用及风险由供应商承担，确保货物完好无损送达。</w:t>
      </w:r>
      <w:r w:rsidRPr="00525110">
        <w:rPr>
          <w:rFonts w:ascii="MS Gothic" w:eastAsia="MS Gothic" w:hAnsi="MS Gothic" w:cs="MS Gothic" w:hint="eastAsia"/>
          <w:color w:val="404040"/>
          <w:sz w:val="28"/>
          <w:szCs w:val="28"/>
        </w:rPr>
        <w:t>​</w:t>
      </w:r>
    </w:p>
    <w:p w14:paraId="182CC2D2" w14:textId="77777777" w:rsidR="00EF4748" w:rsidRDefault="00965134"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安装：安装人员需具备专业资质，安装过程符合相关施工规范及安全标准，安装完成后需进行调试，确保设施正常运行</w:t>
      </w:r>
      <w:r w:rsidR="00F15632" w:rsidRPr="00525110">
        <w:rPr>
          <w:rFonts w:ascii="仿宋" w:eastAsia="仿宋" w:hAnsi="仿宋" w:cs="Segoe UI" w:hint="eastAsia"/>
          <w:color w:val="404040"/>
          <w:sz w:val="28"/>
          <w:szCs w:val="28"/>
        </w:rPr>
        <w:t>。</w:t>
      </w:r>
    </w:p>
    <w:p w14:paraId="083ABF2B" w14:textId="77777777" w:rsidR="00EF4748" w:rsidRDefault="000A40DA" w:rsidP="00525110">
      <w:pPr>
        <w:pStyle w:val="aff0"/>
        <w:spacing w:before="0" w:beforeAutospacing="0" w:after="0" w:afterAutospacing="0" w:line="276" w:lineRule="auto"/>
        <w:rPr>
          <w:rFonts w:ascii="仿宋" w:eastAsia="仿宋" w:hAnsi="仿宋" w:cs="Segoe UI" w:hint="eastAsia"/>
          <w:b/>
          <w:color w:val="404040"/>
          <w:sz w:val="32"/>
          <w:szCs w:val="32"/>
        </w:rPr>
      </w:pPr>
      <w:bookmarkStart w:id="166" w:name="OLE_LINK15"/>
      <w:r w:rsidRPr="000A40DA">
        <w:rPr>
          <w:rFonts w:ascii="仿宋" w:eastAsia="仿宋" w:hAnsi="仿宋" w:cs="Segoe UI" w:hint="eastAsia"/>
          <w:b/>
          <w:color w:val="404040"/>
          <w:sz w:val="32"/>
          <w:szCs w:val="32"/>
        </w:rPr>
        <w:t>9</w:t>
      </w:r>
      <w:r w:rsidR="00EF4748" w:rsidRPr="000A40DA">
        <w:rPr>
          <w:rFonts w:ascii="仿宋" w:eastAsia="仿宋" w:hAnsi="仿宋" w:cs="Segoe UI"/>
          <w:b/>
          <w:color w:val="404040"/>
          <w:sz w:val="32"/>
          <w:szCs w:val="32"/>
        </w:rPr>
        <w:t>、</w:t>
      </w:r>
      <w:r w:rsidR="00EF4748" w:rsidRPr="000A40DA">
        <w:rPr>
          <w:rFonts w:ascii="仿宋" w:eastAsia="仿宋" w:hAnsi="仿宋" w:cs="Segoe UI" w:hint="eastAsia"/>
          <w:b/>
          <w:color w:val="404040"/>
          <w:sz w:val="32"/>
          <w:szCs w:val="32"/>
        </w:rPr>
        <w:t>干</w:t>
      </w:r>
      <w:proofErr w:type="gramStart"/>
      <w:r w:rsidR="00EF4748" w:rsidRPr="000A40DA">
        <w:rPr>
          <w:rFonts w:ascii="仿宋" w:eastAsia="仿宋" w:hAnsi="仿宋" w:cs="Segoe UI" w:hint="eastAsia"/>
          <w:b/>
          <w:color w:val="404040"/>
          <w:sz w:val="32"/>
          <w:szCs w:val="32"/>
        </w:rPr>
        <w:t>挂施工</w:t>
      </w:r>
      <w:proofErr w:type="gramEnd"/>
      <w:r w:rsidR="00EF4748" w:rsidRPr="000A40DA">
        <w:rPr>
          <w:rFonts w:ascii="仿宋" w:eastAsia="仿宋" w:hAnsi="仿宋" w:cs="Segoe UI" w:hint="eastAsia"/>
          <w:b/>
          <w:color w:val="404040"/>
          <w:sz w:val="32"/>
          <w:szCs w:val="32"/>
        </w:rPr>
        <w:t>技术要求</w:t>
      </w:r>
    </w:p>
    <w:p w14:paraId="50C49608" w14:textId="77777777" w:rsidR="00EF4748"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hint="eastAsia"/>
          <w:b/>
          <w:color w:val="404040"/>
          <w:sz w:val="32"/>
          <w:szCs w:val="32"/>
        </w:rPr>
        <w:t>9</w:t>
      </w:r>
      <w:r>
        <w:rPr>
          <w:rFonts w:ascii="仿宋" w:eastAsia="仿宋" w:hAnsi="仿宋" w:cs="Segoe UI"/>
          <w:b/>
          <w:color w:val="404040"/>
          <w:sz w:val="32"/>
          <w:szCs w:val="32"/>
        </w:rPr>
        <w:t>.1</w:t>
      </w:r>
      <w:r w:rsidR="00E26CD1" w:rsidRPr="00525110">
        <w:rPr>
          <w:rFonts w:ascii="仿宋" w:eastAsia="仿宋" w:hAnsi="仿宋" w:cs="MS Gothic" w:hint="eastAsia"/>
          <w:color w:val="404040"/>
          <w:sz w:val="28"/>
          <w:szCs w:val="28"/>
        </w:rPr>
        <w:t>、</w:t>
      </w:r>
      <w:r w:rsidR="00EF4748" w:rsidRPr="00525110">
        <w:rPr>
          <w:rFonts w:ascii="仿宋" w:eastAsia="仿宋" w:hAnsi="仿宋" w:cs="Segoe UI"/>
          <w:b/>
          <w:bCs/>
          <w:color w:val="404040"/>
          <w:sz w:val="28"/>
          <w:szCs w:val="28"/>
        </w:rPr>
        <w:t>基层处理</w:t>
      </w:r>
      <w:r w:rsidR="00EF4748" w:rsidRPr="00525110">
        <w:rPr>
          <w:rFonts w:ascii="MS Gothic" w:eastAsia="MS Gothic" w:hAnsi="MS Gothic" w:cs="MS Gothic" w:hint="eastAsia"/>
          <w:color w:val="404040"/>
          <w:sz w:val="28"/>
          <w:szCs w:val="28"/>
        </w:rPr>
        <w:t>‌</w:t>
      </w:r>
      <w:r w:rsidR="00EF4748" w:rsidRPr="00525110">
        <w:rPr>
          <w:rFonts w:ascii="仿宋" w:eastAsia="仿宋" w:hAnsi="仿宋" w:cs="Segoe UI"/>
          <w:color w:val="404040"/>
          <w:sz w:val="28"/>
          <w:szCs w:val="28"/>
        </w:rPr>
        <w:br/>
        <w:t>清理门柱结构表面</w:t>
      </w:r>
      <w:bookmarkEnd w:id="166"/>
      <w:r w:rsidR="00EF4748" w:rsidRPr="00525110">
        <w:rPr>
          <w:rFonts w:ascii="仿宋" w:eastAsia="仿宋" w:hAnsi="仿宋" w:cs="Segoe UI"/>
          <w:color w:val="404040"/>
          <w:sz w:val="28"/>
          <w:szCs w:val="28"/>
        </w:rPr>
        <w:t>，完成找平层施工，弹出垂直线、水平线及石材安装定位线，提前复核门柱的垂直度与尺寸，确保符合设计要求。</w:t>
      </w:r>
    </w:p>
    <w:p w14:paraId="20BCA0B4" w14:textId="77777777" w:rsidR="00EF4748"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hint="eastAsia"/>
          <w:color w:val="404040"/>
          <w:sz w:val="28"/>
          <w:szCs w:val="28"/>
        </w:rPr>
        <w:t>9</w:t>
      </w:r>
      <w:r>
        <w:rPr>
          <w:rFonts w:ascii="仿宋" w:eastAsia="仿宋" w:hAnsi="仿宋" w:cs="Segoe UI"/>
          <w:color w:val="404040"/>
          <w:sz w:val="28"/>
          <w:szCs w:val="28"/>
        </w:rPr>
        <w:t>.2</w:t>
      </w:r>
      <w:r w:rsidR="00E26CD1" w:rsidRPr="00525110">
        <w:rPr>
          <w:rFonts w:ascii="仿宋" w:eastAsia="仿宋" w:hAnsi="仿宋" w:cs="MS Gothic" w:hint="eastAsia"/>
          <w:color w:val="404040"/>
          <w:sz w:val="28"/>
          <w:szCs w:val="28"/>
        </w:rPr>
        <w:t>、</w:t>
      </w:r>
      <w:r w:rsidR="00EF4748" w:rsidRPr="00525110">
        <w:rPr>
          <w:rFonts w:ascii="仿宋" w:eastAsia="仿宋" w:hAnsi="仿宋" w:cs="Segoe UI"/>
          <w:b/>
          <w:bCs/>
          <w:color w:val="404040"/>
          <w:sz w:val="28"/>
          <w:szCs w:val="28"/>
        </w:rPr>
        <w:t>打孔固定</w:t>
      </w:r>
      <w:r w:rsidR="00EF4748" w:rsidRPr="00525110">
        <w:rPr>
          <w:rFonts w:ascii="MS Gothic" w:eastAsia="MS Gothic" w:hAnsi="MS Gothic" w:cs="MS Gothic" w:hint="eastAsia"/>
          <w:color w:val="404040"/>
          <w:sz w:val="28"/>
          <w:szCs w:val="28"/>
        </w:rPr>
        <w:t>‌</w:t>
      </w:r>
      <w:r w:rsidR="00EF4748" w:rsidRPr="00525110">
        <w:rPr>
          <w:rFonts w:ascii="仿宋" w:eastAsia="仿宋" w:hAnsi="仿宋" w:cs="Segoe UI"/>
          <w:color w:val="404040"/>
          <w:sz w:val="28"/>
          <w:szCs w:val="28"/>
        </w:rPr>
        <w:br/>
        <w:t>按标记点位用冲击钻打孔，</w:t>
      </w:r>
      <w:proofErr w:type="gramStart"/>
      <w:r w:rsidR="00EF4748" w:rsidRPr="00525110">
        <w:rPr>
          <w:rFonts w:ascii="仿宋" w:eastAsia="仿宋" w:hAnsi="仿宋" w:cs="Segoe UI"/>
          <w:color w:val="404040"/>
          <w:sz w:val="28"/>
          <w:szCs w:val="28"/>
        </w:rPr>
        <w:t>孔深控制</w:t>
      </w:r>
      <w:proofErr w:type="gramEnd"/>
      <w:r w:rsidR="00EF4748" w:rsidRPr="00525110">
        <w:rPr>
          <w:rFonts w:ascii="仿宋" w:eastAsia="仿宋" w:hAnsi="仿宋" w:cs="Segoe UI"/>
          <w:color w:val="404040"/>
          <w:sz w:val="28"/>
          <w:szCs w:val="28"/>
        </w:rPr>
        <w:t>在60~80mm，植入膨胀螺栓，安装不锈钢固定件，所有碳钢配件需做防锈防腐处理。</w:t>
      </w:r>
    </w:p>
    <w:p w14:paraId="7F6DCD2A" w14:textId="77777777" w:rsidR="00EF4748"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color w:val="404040"/>
          <w:sz w:val="28"/>
          <w:szCs w:val="28"/>
        </w:rPr>
        <w:t>9.3</w:t>
      </w:r>
      <w:r w:rsidR="00E26CD1" w:rsidRPr="00525110">
        <w:rPr>
          <w:rFonts w:ascii="仿宋" w:eastAsia="仿宋" w:hAnsi="仿宋" w:cs="MS Gothic" w:hint="eastAsia"/>
          <w:color w:val="404040"/>
          <w:sz w:val="28"/>
          <w:szCs w:val="28"/>
        </w:rPr>
        <w:t>、</w:t>
      </w:r>
      <w:r w:rsidR="00EF4748" w:rsidRPr="00525110">
        <w:rPr>
          <w:rFonts w:ascii="仿宋" w:eastAsia="仿宋" w:hAnsi="仿宋" w:cs="Segoe UI"/>
          <w:b/>
          <w:bCs/>
          <w:color w:val="404040"/>
          <w:sz w:val="28"/>
          <w:szCs w:val="28"/>
        </w:rPr>
        <w:t>石材安装</w:t>
      </w:r>
      <w:r w:rsidR="00EF4748" w:rsidRPr="00525110">
        <w:rPr>
          <w:rFonts w:ascii="MS Gothic" w:eastAsia="MS Gothic" w:hAnsi="MS Gothic" w:cs="MS Gothic" w:hint="eastAsia"/>
          <w:color w:val="404040"/>
          <w:sz w:val="28"/>
          <w:szCs w:val="28"/>
        </w:rPr>
        <w:t>‌</w:t>
      </w:r>
      <w:r w:rsidR="00EF4748" w:rsidRPr="00525110">
        <w:rPr>
          <w:rFonts w:ascii="仿宋" w:eastAsia="仿宋" w:hAnsi="仿宋" w:cs="Segoe UI"/>
          <w:color w:val="404040"/>
          <w:sz w:val="28"/>
          <w:szCs w:val="28"/>
        </w:rPr>
        <w:br/>
        <w:t>采用背</w:t>
      </w:r>
      <w:proofErr w:type="gramStart"/>
      <w:r w:rsidR="00EF4748" w:rsidRPr="00525110">
        <w:rPr>
          <w:rFonts w:ascii="仿宋" w:eastAsia="仿宋" w:hAnsi="仿宋" w:cs="Segoe UI"/>
          <w:color w:val="404040"/>
          <w:sz w:val="28"/>
          <w:szCs w:val="28"/>
        </w:rPr>
        <w:t>栓式干</w:t>
      </w:r>
      <w:proofErr w:type="gramEnd"/>
      <w:r w:rsidR="00EF4748" w:rsidRPr="00525110">
        <w:rPr>
          <w:rFonts w:ascii="仿宋" w:eastAsia="仿宋" w:hAnsi="仿宋" w:cs="Segoe UI"/>
          <w:color w:val="404040"/>
          <w:sz w:val="28"/>
          <w:szCs w:val="28"/>
        </w:rPr>
        <w:t>挂工艺，背</w:t>
      </w:r>
      <w:proofErr w:type="gramStart"/>
      <w:r w:rsidR="00EF4748" w:rsidRPr="00525110">
        <w:rPr>
          <w:rFonts w:ascii="仿宋" w:eastAsia="仿宋" w:hAnsi="仿宋" w:cs="Segoe UI"/>
          <w:color w:val="404040"/>
          <w:sz w:val="28"/>
          <w:szCs w:val="28"/>
        </w:rPr>
        <w:t>栓</w:t>
      </w:r>
      <w:proofErr w:type="gramEnd"/>
      <w:r w:rsidR="00EF4748" w:rsidRPr="00525110">
        <w:rPr>
          <w:rFonts w:ascii="仿宋" w:eastAsia="仿宋" w:hAnsi="仿宋" w:cs="Segoe UI"/>
          <w:color w:val="404040"/>
          <w:sz w:val="28"/>
          <w:szCs w:val="28"/>
        </w:rPr>
        <w:t>直径不小于Φ8，单颗抗拉承载力≥1.5kN，石材板块厚度</w:t>
      </w:r>
      <w:r w:rsidR="00E26CD1" w:rsidRPr="00525110">
        <w:rPr>
          <w:rFonts w:ascii="仿宋" w:eastAsia="仿宋" w:hAnsi="仿宋" w:cs="Segoe UI" w:hint="eastAsia"/>
          <w:color w:val="404040"/>
          <w:sz w:val="28"/>
          <w:szCs w:val="28"/>
        </w:rPr>
        <w:t>符合图纸要求</w:t>
      </w:r>
      <w:r w:rsidR="00EF4748" w:rsidRPr="00525110">
        <w:rPr>
          <w:rFonts w:ascii="仿宋" w:eastAsia="仿宋" w:hAnsi="仿宋" w:cs="Segoe UI"/>
          <w:color w:val="404040"/>
          <w:sz w:val="28"/>
          <w:szCs w:val="28"/>
        </w:rPr>
        <w:t>，安装时通过挂</w:t>
      </w:r>
      <w:proofErr w:type="gramStart"/>
      <w:r w:rsidR="00EF4748" w:rsidRPr="00525110">
        <w:rPr>
          <w:rFonts w:ascii="仿宋" w:eastAsia="仿宋" w:hAnsi="仿宋" w:cs="Segoe UI"/>
          <w:color w:val="404040"/>
          <w:sz w:val="28"/>
          <w:szCs w:val="28"/>
        </w:rPr>
        <w:t>件调整</w:t>
      </w:r>
      <w:proofErr w:type="gramEnd"/>
      <w:r w:rsidR="00EF4748" w:rsidRPr="00525110">
        <w:rPr>
          <w:rFonts w:ascii="仿宋" w:eastAsia="仿宋" w:hAnsi="仿宋" w:cs="Segoe UI"/>
          <w:color w:val="404040"/>
          <w:sz w:val="28"/>
          <w:szCs w:val="28"/>
        </w:rPr>
        <w:t>平整度与垂直度，保证接缝均匀顺直。</w:t>
      </w:r>
    </w:p>
    <w:p w14:paraId="3264B1CE" w14:textId="77777777" w:rsidR="00EF4748"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hint="eastAsia"/>
          <w:color w:val="404040"/>
          <w:sz w:val="28"/>
          <w:szCs w:val="28"/>
        </w:rPr>
        <w:t>9</w:t>
      </w:r>
      <w:r>
        <w:rPr>
          <w:rFonts w:ascii="仿宋" w:eastAsia="仿宋" w:hAnsi="仿宋" w:cs="Segoe UI"/>
          <w:color w:val="404040"/>
          <w:sz w:val="28"/>
          <w:szCs w:val="28"/>
        </w:rPr>
        <w:t>.4</w:t>
      </w:r>
      <w:r w:rsidR="00E26CD1" w:rsidRPr="00525110">
        <w:rPr>
          <w:rFonts w:ascii="仿宋" w:eastAsia="仿宋" w:hAnsi="仿宋" w:cs="MS Gothic" w:hint="eastAsia"/>
          <w:color w:val="404040"/>
          <w:sz w:val="28"/>
          <w:szCs w:val="28"/>
        </w:rPr>
        <w:t>、</w:t>
      </w:r>
      <w:r w:rsidR="00EF4748" w:rsidRPr="00525110">
        <w:rPr>
          <w:rFonts w:ascii="仿宋" w:eastAsia="仿宋" w:hAnsi="仿宋" w:cs="Segoe UI"/>
          <w:b/>
          <w:bCs/>
          <w:color w:val="404040"/>
          <w:sz w:val="28"/>
          <w:szCs w:val="28"/>
        </w:rPr>
        <w:t>密封收尾</w:t>
      </w:r>
      <w:r w:rsidR="00EF4748" w:rsidRPr="00525110">
        <w:rPr>
          <w:rFonts w:ascii="MS Gothic" w:eastAsia="MS Gothic" w:hAnsi="MS Gothic" w:cs="MS Gothic" w:hint="eastAsia"/>
          <w:color w:val="404040"/>
          <w:sz w:val="28"/>
          <w:szCs w:val="28"/>
        </w:rPr>
        <w:t>‌</w:t>
      </w:r>
      <w:r w:rsidR="00EF4748" w:rsidRPr="00525110">
        <w:rPr>
          <w:rFonts w:ascii="仿宋" w:eastAsia="仿宋" w:hAnsi="仿宋" w:cs="Segoe UI"/>
          <w:color w:val="404040"/>
          <w:sz w:val="28"/>
          <w:szCs w:val="28"/>
        </w:rPr>
        <w:br/>
        <w:t>板缝填充宽度8mm，选用位移能力±25%的硅酮耐候胶嵌缝，施工完成后清理石材表面，涂刷2层专用罩面剂，保证表面光亮无污渍。</w:t>
      </w:r>
    </w:p>
    <w:p w14:paraId="5C05F4E4" w14:textId="77777777" w:rsidR="00EF4748" w:rsidRPr="000A40DA" w:rsidRDefault="000A40DA" w:rsidP="00525110">
      <w:pPr>
        <w:pStyle w:val="aff0"/>
        <w:spacing w:before="0" w:beforeAutospacing="0" w:after="0" w:afterAutospacing="0" w:line="276" w:lineRule="auto"/>
        <w:rPr>
          <w:rFonts w:ascii="仿宋" w:eastAsia="仿宋" w:hAnsi="仿宋" w:cs="Segoe UI" w:hint="eastAsia"/>
          <w:b/>
          <w:color w:val="404040"/>
          <w:sz w:val="32"/>
          <w:szCs w:val="32"/>
        </w:rPr>
      </w:pPr>
      <w:r>
        <w:rPr>
          <w:rFonts w:ascii="仿宋" w:eastAsia="仿宋" w:hAnsi="仿宋" w:cs="Segoe UI" w:hint="eastAsia"/>
          <w:color w:val="404040"/>
          <w:sz w:val="28"/>
          <w:szCs w:val="28"/>
        </w:rPr>
        <w:t>9</w:t>
      </w:r>
      <w:r>
        <w:rPr>
          <w:rFonts w:ascii="仿宋" w:eastAsia="仿宋" w:hAnsi="仿宋" w:cs="Segoe UI"/>
          <w:color w:val="404040"/>
          <w:sz w:val="28"/>
          <w:szCs w:val="28"/>
        </w:rPr>
        <w:t>.5</w:t>
      </w:r>
      <w:r w:rsidR="00EF4748" w:rsidRPr="00525110">
        <w:rPr>
          <w:rFonts w:ascii="仿宋" w:eastAsia="仿宋" w:hAnsi="仿宋" w:cs="Segoe UI"/>
          <w:color w:val="404040"/>
          <w:sz w:val="28"/>
          <w:szCs w:val="28"/>
        </w:rPr>
        <w:t>、配套材料要求</w:t>
      </w:r>
    </w:p>
    <w:p w14:paraId="6B90AC7C" w14:textId="77777777" w:rsidR="00EF4748" w:rsidRDefault="00EF4748" w:rsidP="00525110">
      <w:pPr>
        <w:pStyle w:val="aff0"/>
        <w:spacing w:before="0" w:beforeAutospacing="0" w:after="0" w:afterAutospacing="0" w:line="276" w:lineRule="auto"/>
        <w:rPr>
          <w:rFonts w:ascii="仿宋" w:eastAsia="仿宋" w:hAnsi="仿宋" w:cs="Segoe UI" w:hint="eastAsia"/>
          <w:color w:val="404040"/>
          <w:sz w:val="28"/>
          <w:szCs w:val="28"/>
        </w:rPr>
      </w:pPr>
      <w:r w:rsidRPr="00525110">
        <w:rPr>
          <w:rFonts w:ascii="仿宋" w:eastAsia="仿宋" w:hAnsi="仿宋" w:cs="Segoe UI"/>
          <w:color w:val="404040"/>
          <w:sz w:val="28"/>
          <w:szCs w:val="28"/>
        </w:rPr>
        <w:t>石材需选用质地坚硬、无裂纹瑕疵</w:t>
      </w:r>
      <w:r w:rsidR="00E26CD1" w:rsidRPr="00525110">
        <w:rPr>
          <w:rFonts w:ascii="仿宋" w:eastAsia="仿宋" w:hAnsi="仿宋" w:cs="Segoe UI" w:hint="eastAsia"/>
          <w:color w:val="404040"/>
          <w:sz w:val="28"/>
          <w:szCs w:val="28"/>
        </w:rPr>
        <w:t>、色泽统一</w:t>
      </w:r>
      <w:r w:rsidRPr="00525110">
        <w:rPr>
          <w:rFonts w:ascii="仿宋" w:eastAsia="仿宋" w:hAnsi="仿宋" w:cs="Segoe UI"/>
          <w:color w:val="404040"/>
          <w:sz w:val="28"/>
          <w:szCs w:val="28"/>
        </w:rPr>
        <w:t>的大理石，进场需提供产品合格证，干挂挂件、螺栓等配件需符合国家相关标准，密封胶、胶粘剂需适配石材材质，避免出现泛碱、污染问题。</w:t>
      </w:r>
    </w:p>
    <w:p w14:paraId="28361333" w14:textId="77777777" w:rsidR="00EF4748" w:rsidRPr="00525110" w:rsidRDefault="000A40DA" w:rsidP="00525110">
      <w:pPr>
        <w:pStyle w:val="aff0"/>
        <w:spacing w:before="0" w:beforeAutospacing="0" w:after="0" w:afterAutospacing="0" w:line="276" w:lineRule="auto"/>
        <w:rPr>
          <w:rFonts w:ascii="仿宋" w:eastAsia="仿宋" w:hAnsi="仿宋" w:cs="Segoe UI" w:hint="eastAsia"/>
          <w:color w:val="404040"/>
          <w:sz w:val="28"/>
          <w:szCs w:val="28"/>
        </w:rPr>
      </w:pPr>
      <w:r>
        <w:rPr>
          <w:rFonts w:ascii="仿宋" w:eastAsia="仿宋" w:hAnsi="仿宋" w:cs="Segoe UI" w:hint="eastAsia"/>
          <w:color w:val="404040"/>
          <w:sz w:val="28"/>
          <w:szCs w:val="28"/>
        </w:rPr>
        <w:t>9</w:t>
      </w:r>
      <w:r>
        <w:rPr>
          <w:rFonts w:ascii="仿宋" w:eastAsia="仿宋" w:hAnsi="仿宋" w:cs="Segoe UI"/>
          <w:color w:val="404040"/>
          <w:sz w:val="28"/>
          <w:szCs w:val="28"/>
        </w:rPr>
        <w:t>.6</w:t>
      </w:r>
      <w:r w:rsidR="00EF4748" w:rsidRPr="00525110">
        <w:rPr>
          <w:rFonts w:ascii="仿宋" w:eastAsia="仿宋" w:hAnsi="仿宋" w:cs="Segoe UI"/>
          <w:color w:val="404040"/>
          <w:sz w:val="28"/>
          <w:szCs w:val="28"/>
        </w:rPr>
        <w:t>、关键质量控制</w:t>
      </w:r>
    </w:p>
    <w:p w14:paraId="3D8B52A3" w14:textId="77777777" w:rsidR="00EF4748" w:rsidRDefault="00EF4748" w:rsidP="00525110">
      <w:pPr>
        <w:pStyle w:val="aff0"/>
        <w:spacing w:before="0" w:beforeAutospacing="0" w:after="0" w:afterAutospacing="0" w:line="276" w:lineRule="auto"/>
        <w:rPr>
          <w:rFonts w:ascii="仿宋" w:eastAsia="仿宋" w:hAnsi="仿宋" w:cs="Arial" w:hint="eastAsia"/>
          <w:color w:val="333333"/>
          <w:sz w:val="28"/>
          <w:szCs w:val="28"/>
        </w:rPr>
      </w:pPr>
      <w:r w:rsidRPr="00525110">
        <w:rPr>
          <w:rFonts w:ascii="仿宋" w:eastAsia="仿宋" w:hAnsi="仿宋" w:cs="Segoe UI"/>
          <w:color w:val="404040"/>
          <w:sz w:val="28"/>
          <w:szCs w:val="28"/>
        </w:rPr>
        <w:t>石材的品种、规格、色泽需完全符合设计要求，表面无色差、划痕，安装完成后整体垂直度偏差不大于2mm，接缝高低差不大于0.5mm，确保连接牢固无松动</w:t>
      </w:r>
      <w:r w:rsidRPr="00525110">
        <w:rPr>
          <w:rFonts w:ascii="仿宋" w:eastAsia="仿宋" w:hAnsi="仿宋" w:cs="Arial"/>
          <w:color w:val="333333"/>
          <w:sz w:val="28"/>
          <w:szCs w:val="28"/>
        </w:rPr>
        <w:t>。</w:t>
      </w:r>
    </w:p>
    <w:p w14:paraId="24EDF927" w14:textId="77777777" w:rsidR="004E7E5A" w:rsidRDefault="000A40DA" w:rsidP="00525110">
      <w:pPr>
        <w:pStyle w:val="aff0"/>
        <w:spacing w:before="0" w:beforeAutospacing="0" w:after="0" w:afterAutospacing="0" w:line="276" w:lineRule="auto"/>
        <w:rPr>
          <w:rFonts w:ascii="仿宋" w:eastAsia="仿宋" w:hAnsi="仿宋" w:cs="Segoe UI" w:hint="eastAsia"/>
          <w:b/>
          <w:color w:val="404040"/>
          <w:sz w:val="32"/>
          <w:szCs w:val="32"/>
        </w:rPr>
      </w:pPr>
      <w:r w:rsidRPr="000A40DA">
        <w:rPr>
          <w:rFonts w:ascii="仿宋" w:eastAsia="仿宋" w:hAnsi="仿宋" w:cs="Arial" w:hint="eastAsia"/>
          <w:b/>
          <w:color w:val="333333"/>
          <w:sz w:val="32"/>
          <w:szCs w:val="32"/>
        </w:rPr>
        <w:t>1</w:t>
      </w:r>
      <w:r w:rsidRPr="000A40DA">
        <w:rPr>
          <w:rFonts w:ascii="仿宋" w:eastAsia="仿宋" w:hAnsi="仿宋" w:cs="Arial"/>
          <w:b/>
          <w:color w:val="333333"/>
          <w:sz w:val="32"/>
          <w:szCs w:val="32"/>
        </w:rPr>
        <w:t>0</w:t>
      </w:r>
      <w:r w:rsidR="004E7E5A" w:rsidRPr="000A40DA">
        <w:rPr>
          <w:rFonts w:ascii="仿宋" w:eastAsia="仿宋" w:hAnsi="仿宋" w:cs="Segoe UI" w:hint="eastAsia"/>
          <w:b/>
          <w:color w:val="404040"/>
          <w:sz w:val="32"/>
          <w:szCs w:val="32"/>
        </w:rPr>
        <w:t>、大理石铺</w:t>
      </w:r>
      <w:proofErr w:type="gramStart"/>
      <w:r w:rsidR="004E7E5A" w:rsidRPr="000A40DA">
        <w:rPr>
          <w:rFonts w:ascii="仿宋" w:eastAsia="仿宋" w:hAnsi="仿宋" w:cs="Segoe UI" w:hint="eastAsia"/>
          <w:b/>
          <w:color w:val="404040"/>
          <w:sz w:val="32"/>
          <w:szCs w:val="32"/>
        </w:rPr>
        <w:t>贴技术</w:t>
      </w:r>
      <w:proofErr w:type="gramEnd"/>
      <w:r w:rsidR="004E7E5A" w:rsidRPr="000A40DA">
        <w:rPr>
          <w:rFonts w:ascii="仿宋" w:eastAsia="仿宋" w:hAnsi="仿宋" w:cs="Segoe UI" w:hint="eastAsia"/>
          <w:b/>
          <w:color w:val="404040"/>
          <w:sz w:val="32"/>
          <w:szCs w:val="32"/>
        </w:rPr>
        <w:t>要求</w:t>
      </w:r>
    </w:p>
    <w:p w14:paraId="587C2103"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Segoe UI" w:hint="eastAsia"/>
          <w:color w:val="404040"/>
          <w:sz w:val="28"/>
          <w:szCs w:val="28"/>
        </w:rPr>
        <w:t>1</w:t>
      </w:r>
      <w:r w:rsidRPr="0076416D">
        <w:rPr>
          <w:rFonts w:ascii="仿宋" w:eastAsia="仿宋" w:hAnsi="仿宋" w:cs="Segoe UI"/>
          <w:color w:val="404040"/>
          <w:sz w:val="28"/>
          <w:szCs w:val="28"/>
        </w:rPr>
        <w:t>0.1</w:t>
      </w:r>
      <w:r w:rsidRPr="0076416D">
        <w:rPr>
          <w:rFonts w:ascii="仿宋" w:eastAsia="仿宋" w:hAnsi="仿宋" w:cs="Segoe UI" w:hint="eastAsia"/>
          <w:color w:val="404040"/>
          <w:sz w:val="28"/>
          <w:szCs w:val="28"/>
        </w:rPr>
        <w:t>、</w:t>
      </w:r>
      <w:r w:rsidR="004E7E5A" w:rsidRPr="0076416D">
        <w:rPr>
          <w:rFonts w:ascii="仿宋" w:eastAsia="仿宋" w:hAnsi="仿宋" w:cs="Arial"/>
          <w:color w:val="333333"/>
          <w:sz w:val="28"/>
          <w:szCs w:val="28"/>
        </w:rPr>
        <w:t>基层处理</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彻底清理基面的浮灰、油污，保证基层平整，</w:t>
      </w:r>
      <w:proofErr w:type="gramStart"/>
      <w:r w:rsidR="004E7E5A" w:rsidRPr="0076416D">
        <w:rPr>
          <w:rFonts w:ascii="仿宋" w:eastAsia="仿宋" w:hAnsi="仿宋" w:cs="Arial"/>
          <w:bCs/>
          <w:color w:val="333333"/>
          <w:sz w:val="28"/>
          <w:szCs w:val="28"/>
        </w:rPr>
        <w:t>偏差超</w:t>
      </w:r>
      <w:proofErr w:type="gramEnd"/>
      <w:r w:rsidR="004E7E5A" w:rsidRPr="0076416D">
        <w:rPr>
          <w:rFonts w:ascii="仿宋" w:eastAsia="仿宋" w:hAnsi="仿宋" w:cs="Arial"/>
          <w:bCs/>
          <w:color w:val="333333"/>
          <w:sz w:val="28"/>
          <w:szCs w:val="28"/>
        </w:rPr>
        <w:t>3mm需提前找平，潮湿</w:t>
      </w:r>
      <w:r w:rsidR="004E7E5A" w:rsidRPr="0076416D">
        <w:rPr>
          <w:rFonts w:ascii="仿宋" w:eastAsia="仿宋" w:hAnsi="仿宋" w:cs="Arial"/>
          <w:bCs/>
          <w:color w:val="333333"/>
          <w:sz w:val="28"/>
          <w:szCs w:val="28"/>
        </w:rPr>
        <w:lastRenderedPageBreak/>
        <w:t>区域要先做好防水层并完成闭水试验，施工前24小时将石材放置现场适配环境温度。</w:t>
      </w:r>
    </w:p>
    <w:p w14:paraId="2D0B53BF"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0.2</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预排工序</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r>
      <w:proofErr w:type="gramStart"/>
      <w:r w:rsidR="004E7E5A" w:rsidRPr="0076416D">
        <w:rPr>
          <w:rFonts w:ascii="仿宋" w:eastAsia="仿宋" w:hAnsi="仿宋" w:cs="Arial"/>
          <w:bCs/>
          <w:color w:val="333333"/>
          <w:sz w:val="28"/>
          <w:szCs w:val="28"/>
        </w:rPr>
        <w:t>铺贴前对</w:t>
      </w:r>
      <w:proofErr w:type="gramEnd"/>
      <w:r w:rsidR="004E7E5A" w:rsidRPr="0076416D">
        <w:rPr>
          <w:rFonts w:ascii="仿宋" w:eastAsia="仿宋" w:hAnsi="仿宋" w:cs="Arial"/>
          <w:bCs/>
          <w:color w:val="333333"/>
          <w:sz w:val="28"/>
          <w:szCs w:val="28"/>
        </w:rPr>
        <w:t>石材</w:t>
      </w:r>
      <w:proofErr w:type="gramStart"/>
      <w:r w:rsidR="004E7E5A" w:rsidRPr="0076416D">
        <w:rPr>
          <w:rFonts w:ascii="仿宋" w:eastAsia="仿宋" w:hAnsi="仿宋" w:cs="Arial"/>
          <w:bCs/>
          <w:color w:val="333333"/>
          <w:sz w:val="28"/>
          <w:szCs w:val="28"/>
        </w:rPr>
        <w:t>做试拼编号</w:t>
      </w:r>
      <w:proofErr w:type="gramEnd"/>
      <w:r w:rsidR="004E7E5A" w:rsidRPr="0076416D">
        <w:rPr>
          <w:rFonts w:ascii="仿宋" w:eastAsia="仿宋" w:hAnsi="仿宋" w:cs="Arial"/>
          <w:bCs/>
          <w:color w:val="333333"/>
          <w:sz w:val="28"/>
          <w:szCs w:val="28"/>
        </w:rPr>
        <w:t>，调整纹理和色差，保证同区域使用同批次板材，避免出现色泽混乱的问题。</w:t>
      </w:r>
    </w:p>
    <w:p w14:paraId="26989031"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0.3</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铺</w:t>
      </w:r>
      <w:proofErr w:type="gramStart"/>
      <w:r w:rsidR="004E7E5A" w:rsidRPr="0076416D">
        <w:rPr>
          <w:rFonts w:ascii="仿宋" w:eastAsia="仿宋" w:hAnsi="仿宋" w:cs="Arial"/>
          <w:color w:val="333333"/>
          <w:sz w:val="28"/>
          <w:szCs w:val="28"/>
        </w:rPr>
        <w:t>贴操作</w:t>
      </w:r>
      <w:proofErr w:type="gramEnd"/>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地面常用1:4配比的干硬性水泥砂浆，石材背面刮专用粘结砂浆，用橡皮</w:t>
      </w:r>
      <w:proofErr w:type="gramStart"/>
      <w:r w:rsidR="004E7E5A" w:rsidRPr="0076416D">
        <w:rPr>
          <w:rFonts w:ascii="仿宋" w:eastAsia="仿宋" w:hAnsi="仿宋" w:cs="Arial"/>
          <w:bCs/>
          <w:color w:val="333333"/>
          <w:sz w:val="28"/>
          <w:szCs w:val="28"/>
        </w:rPr>
        <w:t>锤</w:t>
      </w:r>
      <w:proofErr w:type="gramEnd"/>
      <w:r w:rsidR="004E7E5A" w:rsidRPr="0076416D">
        <w:rPr>
          <w:rFonts w:ascii="仿宋" w:eastAsia="仿宋" w:hAnsi="仿宋" w:cs="Arial"/>
          <w:bCs/>
          <w:color w:val="333333"/>
          <w:sz w:val="28"/>
          <w:szCs w:val="28"/>
        </w:rPr>
        <w:t>敲击排气，控制空鼓率≤3%；3米以下墙面可采用湿贴工艺，超过3米必须做干</w:t>
      </w:r>
      <w:proofErr w:type="gramStart"/>
      <w:r w:rsidR="004E7E5A" w:rsidRPr="0076416D">
        <w:rPr>
          <w:rFonts w:ascii="仿宋" w:eastAsia="仿宋" w:hAnsi="仿宋" w:cs="Arial"/>
          <w:bCs/>
          <w:color w:val="333333"/>
          <w:sz w:val="28"/>
          <w:szCs w:val="28"/>
        </w:rPr>
        <w:t>挂处理</w:t>
      </w:r>
      <w:proofErr w:type="gramEnd"/>
      <w:r w:rsidR="004E7E5A" w:rsidRPr="0076416D">
        <w:rPr>
          <w:rFonts w:ascii="仿宋" w:eastAsia="仿宋" w:hAnsi="仿宋" w:cs="Arial"/>
          <w:bCs/>
          <w:color w:val="333333"/>
          <w:sz w:val="28"/>
          <w:szCs w:val="28"/>
        </w:rPr>
        <w:t>保障安全。</w:t>
      </w:r>
    </w:p>
    <w:p w14:paraId="45E07E6B" w14:textId="77777777" w:rsidR="0076416D" w:rsidRPr="0076416D" w:rsidRDefault="0076416D" w:rsidP="0076416D">
      <w:pPr>
        <w:pStyle w:val="aff0"/>
        <w:spacing w:before="0" w:beforeAutospacing="0" w:after="0" w:afterAutospacing="0" w:line="276" w:lineRule="auto"/>
        <w:rPr>
          <w:rFonts w:ascii="仿宋" w:eastAsia="仿宋" w:hAnsi="仿宋" w:cs="Segoe UI" w:hint="eastAsia"/>
          <w:color w:val="404040"/>
          <w:sz w:val="28"/>
          <w:szCs w:val="28"/>
        </w:rPr>
      </w:pPr>
    </w:p>
    <w:p w14:paraId="505EA7CF"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bCs/>
          <w:color w:val="333333"/>
          <w:sz w:val="28"/>
          <w:szCs w:val="28"/>
        </w:rPr>
        <w:t>10.4</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留缝与养护</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常规铺贴预留1.5~2.5mm缝隙，采用柔性防霉填缝剂填充，铺</w:t>
      </w:r>
      <w:proofErr w:type="gramStart"/>
      <w:r w:rsidR="004E7E5A" w:rsidRPr="0076416D">
        <w:rPr>
          <w:rFonts w:ascii="仿宋" w:eastAsia="仿宋" w:hAnsi="仿宋" w:cs="Arial"/>
          <w:bCs/>
          <w:color w:val="333333"/>
          <w:sz w:val="28"/>
          <w:szCs w:val="28"/>
        </w:rPr>
        <w:t>贴完成</w:t>
      </w:r>
      <w:proofErr w:type="gramEnd"/>
      <w:r w:rsidR="004E7E5A" w:rsidRPr="0076416D">
        <w:rPr>
          <w:rFonts w:ascii="仿宋" w:eastAsia="仿宋" w:hAnsi="仿宋" w:cs="Arial"/>
          <w:bCs/>
          <w:color w:val="333333"/>
          <w:sz w:val="28"/>
          <w:szCs w:val="28"/>
        </w:rPr>
        <w:t>后养护至少2天，3天内禁止上人踩踏，完全固化后再做清洁和防护处理。</w:t>
      </w:r>
    </w:p>
    <w:p w14:paraId="5A58A157" w14:textId="77777777" w:rsidR="004E7E5A"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0.5</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成品保护</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石材铺贴后覆盖保护膜，避免后续施工造成划痕、污染，浅色大理石需提前做防</w:t>
      </w:r>
      <w:proofErr w:type="gramStart"/>
      <w:r w:rsidR="004E7E5A" w:rsidRPr="0076416D">
        <w:rPr>
          <w:rFonts w:ascii="仿宋" w:eastAsia="仿宋" w:hAnsi="仿宋" w:cs="Arial"/>
          <w:bCs/>
          <w:color w:val="333333"/>
          <w:sz w:val="28"/>
          <w:szCs w:val="28"/>
        </w:rPr>
        <w:t>碱背涂</w:t>
      </w:r>
      <w:proofErr w:type="gramEnd"/>
      <w:r w:rsidR="004E7E5A" w:rsidRPr="0076416D">
        <w:rPr>
          <w:rFonts w:ascii="仿宋" w:eastAsia="仿宋" w:hAnsi="仿宋" w:cs="Arial"/>
          <w:bCs/>
          <w:color w:val="333333"/>
          <w:sz w:val="28"/>
          <w:szCs w:val="28"/>
        </w:rPr>
        <w:t>处理，防止后期出现返黑、泛碱问题。</w:t>
      </w:r>
    </w:p>
    <w:p w14:paraId="15326B16" w14:textId="77777777" w:rsidR="0076416D" w:rsidRPr="0076416D" w:rsidRDefault="0076416D" w:rsidP="0076416D">
      <w:pPr>
        <w:pStyle w:val="aff0"/>
        <w:spacing w:before="0" w:beforeAutospacing="0" w:after="0" w:afterAutospacing="0" w:line="276" w:lineRule="auto"/>
        <w:rPr>
          <w:rFonts w:ascii="仿宋" w:eastAsia="仿宋" w:hAnsi="仿宋" w:cs="Segoe UI" w:hint="eastAsia"/>
          <w:b/>
          <w:color w:val="404040"/>
          <w:sz w:val="32"/>
          <w:szCs w:val="32"/>
        </w:rPr>
      </w:pPr>
      <w:r w:rsidRPr="0076416D">
        <w:rPr>
          <w:rFonts w:ascii="仿宋" w:eastAsia="仿宋" w:hAnsi="仿宋" w:cs="Arial" w:hint="eastAsia"/>
          <w:b/>
          <w:bCs/>
          <w:color w:val="333333"/>
          <w:sz w:val="32"/>
          <w:szCs w:val="32"/>
        </w:rPr>
        <w:t>1</w:t>
      </w:r>
      <w:r w:rsidRPr="0076416D">
        <w:rPr>
          <w:rFonts w:ascii="仿宋" w:eastAsia="仿宋" w:hAnsi="仿宋" w:cs="Arial"/>
          <w:b/>
          <w:bCs/>
          <w:color w:val="333333"/>
          <w:sz w:val="32"/>
          <w:szCs w:val="32"/>
        </w:rPr>
        <w:t>1</w:t>
      </w:r>
      <w:r w:rsidRPr="0076416D">
        <w:rPr>
          <w:rFonts w:ascii="仿宋" w:eastAsia="仿宋" w:hAnsi="仿宋" w:cs="Arial" w:hint="eastAsia"/>
          <w:b/>
          <w:bCs/>
          <w:color w:val="333333"/>
          <w:sz w:val="32"/>
          <w:szCs w:val="32"/>
        </w:rPr>
        <w:t>、</w:t>
      </w:r>
      <w:r w:rsidR="004E7E5A" w:rsidRPr="0076416D">
        <w:rPr>
          <w:rFonts w:ascii="仿宋" w:eastAsia="仿宋" w:hAnsi="仿宋" w:cs="Segoe UI" w:hint="eastAsia"/>
          <w:b/>
          <w:color w:val="404040"/>
          <w:sz w:val="32"/>
          <w:szCs w:val="32"/>
        </w:rPr>
        <w:t>防腐木安装技术要求</w:t>
      </w:r>
    </w:p>
    <w:p w14:paraId="4A42F4B9"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Segoe UI" w:hint="eastAsia"/>
          <w:color w:val="404040"/>
          <w:sz w:val="28"/>
          <w:szCs w:val="28"/>
        </w:rPr>
        <w:t>1</w:t>
      </w:r>
      <w:r w:rsidRPr="0076416D">
        <w:rPr>
          <w:rFonts w:ascii="仿宋" w:eastAsia="仿宋" w:hAnsi="仿宋" w:cs="Segoe UI"/>
          <w:color w:val="404040"/>
          <w:sz w:val="28"/>
          <w:szCs w:val="28"/>
        </w:rPr>
        <w:t>1.1</w:t>
      </w:r>
      <w:r w:rsidRPr="0076416D">
        <w:rPr>
          <w:rFonts w:ascii="仿宋" w:eastAsia="仿宋" w:hAnsi="仿宋" w:cs="Segoe UI" w:hint="eastAsia"/>
          <w:color w:val="404040"/>
          <w:sz w:val="28"/>
          <w:szCs w:val="28"/>
        </w:rPr>
        <w:t>、</w:t>
      </w:r>
      <w:r w:rsidR="004E7E5A" w:rsidRPr="0076416D">
        <w:rPr>
          <w:rFonts w:ascii="仿宋" w:eastAsia="仿宋" w:hAnsi="仿宋" w:cs="Arial"/>
          <w:color w:val="333333"/>
          <w:sz w:val="28"/>
          <w:szCs w:val="28"/>
        </w:rPr>
        <w:t>施工前预处理</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木材到场后需在通风</w:t>
      </w:r>
      <w:proofErr w:type="gramStart"/>
      <w:r w:rsidR="004E7E5A" w:rsidRPr="0076416D">
        <w:rPr>
          <w:rFonts w:ascii="仿宋" w:eastAsia="仿宋" w:hAnsi="仿宋" w:cs="Arial"/>
          <w:bCs/>
          <w:color w:val="333333"/>
          <w:sz w:val="28"/>
          <w:szCs w:val="28"/>
        </w:rPr>
        <w:t>处阴放</w:t>
      </w:r>
      <w:proofErr w:type="gramEnd"/>
      <w:r w:rsidR="004E7E5A" w:rsidRPr="0076416D">
        <w:rPr>
          <w:rFonts w:ascii="仿宋" w:eastAsia="仿宋" w:hAnsi="仿宋" w:cs="Arial"/>
          <w:bCs/>
          <w:color w:val="333333"/>
          <w:sz w:val="28"/>
          <w:szCs w:val="28"/>
        </w:rPr>
        <w:t>7天，将含水率控制在15%-18%，所有现场切割、开孔的新截面，</w:t>
      </w:r>
      <w:proofErr w:type="gramStart"/>
      <w:r w:rsidR="004E7E5A" w:rsidRPr="0076416D">
        <w:rPr>
          <w:rFonts w:ascii="仿宋" w:eastAsia="仿宋" w:hAnsi="仿宋" w:cs="Arial"/>
          <w:bCs/>
          <w:color w:val="333333"/>
          <w:sz w:val="28"/>
          <w:szCs w:val="28"/>
        </w:rPr>
        <w:t>必须补刷专用</w:t>
      </w:r>
      <w:proofErr w:type="gramEnd"/>
      <w:r w:rsidR="004E7E5A" w:rsidRPr="0076416D">
        <w:rPr>
          <w:rFonts w:ascii="仿宋" w:eastAsia="仿宋" w:hAnsi="仿宋" w:cs="Arial"/>
          <w:bCs/>
          <w:color w:val="333333"/>
          <w:sz w:val="28"/>
          <w:szCs w:val="28"/>
        </w:rPr>
        <w:t>防腐剂封闭保护。</w:t>
      </w:r>
    </w:p>
    <w:p w14:paraId="05B32CDC" w14:textId="77777777" w:rsidR="0076416D"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1.2</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基础与龙骨要求</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地面需做</w:t>
      </w:r>
      <w:proofErr w:type="gramStart"/>
      <w:r w:rsidR="004E7E5A" w:rsidRPr="0076416D">
        <w:rPr>
          <w:rFonts w:ascii="仿宋" w:eastAsia="仿宋" w:hAnsi="仿宋" w:cs="Arial"/>
          <w:bCs/>
          <w:color w:val="333333"/>
          <w:sz w:val="28"/>
          <w:szCs w:val="28"/>
        </w:rPr>
        <w:t>硬化找坡</w:t>
      </w:r>
      <w:proofErr w:type="gramEnd"/>
      <w:r w:rsidR="004E7E5A" w:rsidRPr="0076416D">
        <w:rPr>
          <w:rFonts w:ascii="仿宋" w:eastAsia="仿宋" w:hAnsi="仿宋" w:cs="Arial"/>
          <w:bCs/>
          <w:color w:val="333333"/>
          <w:sz w:val="28"/>
          <w:szCs w:val="28"/>
        </w:rPr>
        <w:t>，保证排水顺畅，泥土地面要铺设碎石层隔潮；龙骨选用同材质防腐木或镀锌方管，间距严格控制在30-40cm，接触地面处加橡胶垫块隔潮。</w:t>
      </w:r>
    </w:p>
    <w:p w14:paraId="45CCAA9F"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1.3</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板材安装规范</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板材间预留3-5mm伸缩缝，避免热胀冷缩起拱；固定必须使用不锈钢/热镀锌螺丝，提前预钻孔防止木材开裂，</w:t>
      </w:r>
      <w:proofErr w:type="gramStart"/>
      <w:r w:rsidR="004E7E5A" w:rsidRPr="0076416D">
        <w:rPr>
          <w:rFonts w:ascii="仿宋" w:eastAsia="仿宋" w:hAnsi="仿宋" w:cs="Arial"/>
          <w:bCs/>
          <w:color w:val="333333"/>
          <w:sz w:val="28"/>
          <w:szCs w:val="28"/>
        </w:rPr>
        <w:t>厚度超</w:t>
      </w:r>
      <w:proofErr w:type="gramEnd"/>
      <w:r w:rsidR="004E7E5A" w:rsidRPr="0076416D">
        <w:rPr>
          <w:rFonts w:ascii="仿宋" w:eastAsia="仿宋" w:hAnsi="仿宋" w:cs="Arial"/>
          <w:bCs/>
          <w:color w:val="333333"/>
          <w:sz w:val="28"/>
          <w:szCs w:val="28"/>
        </w:rPr>
        <w:t>50mm的方柱背面中心需开槽减少开裂。</w:t>
      </w:r>
    </w:p>
    <w:p w14:paraId="57BA602A" w14:textId="77777777" w:rsidR="004E7E5A"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1.4</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后期防护养护</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安装完成后涂刷户外专用木油/木蜡油，采用“两底一面”工艺形成透气保护膜，48小时内禁止重物碾压破坏面层</w:t>
      </w:r>
      <w:r w:rsidR="004E7E5A" w:rsidRPr="0076416D">
        <w:rPr>
          <w:rFonts w:ascii="仿宋" w:eastAsia="仿宋" w:hAnsi="仿宋" w:cs="Arial" w:hint="eastAsia"/>
          <w:bCs/>
          <w:color w:val="333333"/>
          <w:sz w:val="28"/>
          <w:szCs w:val="28"/>
        </w:rPr>
        <w:t>。</w:t>
      </w:r>
    </w:p>
    <w:p w14:paraId="24081343" w14:textId="77777777" w:rsidR="004E7E5A" w:rsidRDefault="0076416D" w:rsidP="0076416D">
      <w:pPr>
        <w:pStyle w:val="aff0"/>
        <w:spacing w:before="0" w:beforeAutospacing="0" w:after="0" w:afterAutospacing="0" w:line="276" w:lineRule="auto"/>
        <w:rPr>
          <w:rFonts w:ascii="仿宋" w:eastAsia="仿宋" w:hAnsi="仿宋" w:cs="Arial" w:hint="eastAsia"/>
          <w:b/>
          <w:bCs/>
          <w:color w:val="333333"/>
          <w:sz w:val="28"/>
          <w:szCs w:val="28"/>
        </w:rPr>
      </w:pPr>
      <w:r>
        <w:rPr>
          <w:rFonts w:ascii="仿宋" w:eastAsia="仿宋" w:hAnsi="仿宋" w:cs="Arial" w:hint="eastAsia"/>
          <w:bCs/>
          <w:color w:val="333333"/>
          <w:sz w:val="28"/>
          <w:szCs w:val="28"/>
        </w:rPr>
        <w:t>1</w:t>
      </w:r>
      <w:r>
        <w:rPr>
          <w:rFonts w:ascii="仿宋" w:eastAsia="仿宋" w:hAnsi="仿宋" w:cs="Arial"/>
          <w:bCs/>
          <w:color w:val="333333"/>
          <w:sz w:val="28"/>
          <w:szCs w:val="28"/>
        </w:rPr>
        <w:t>2</w:t>
      </w:r>
      <w:r w:rsidR="004E7E5A" w:rsidRPr="00525110">
        <w:rPr>
          <w:rFonts w:ascii="仿宋" w:eastAsia="仿宋" w:hAnsi="仿宋" w:cs="Arial" w:hint="eastAsia"/>
          <w:b/>
          <w:bCs/>
          <w:color w:val="333333"/>
          <w:sz w:val="28"/>
          <w:szCs w:val="28"/>
        </w:rPr>
        <w:t>、路沿石安装</w:t>
      </w:r>
    </w:p>
    <w:p w14:paraId="64D7A94F"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2.1</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基层处理</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清理安装区域杂物浮土，基槽压实度≥90%，软弱地基</w:t>
      </w:r>
      <w:proofErr w:type="gramStart"/>
      <w:r w:rsidR="004E7E5A" w:rsidRPr="0076416D">
        <w:rPr>
          <w:rFonts w:ascii="仿宋" w:eastAsia="仿宋" w:hAnsi="仿宋" w:cs="Arial"/>
          <w:bCs/>
          <w:color w:val="333333"/>
          <w:sz w:val="28"/>
          <w:szCs w:val="28"/>
        </w:rPr>
        <w:t>需换填加固</w:t>
      </w:r>
      <w:proofErr w:type="gramEnd"/>
      <w:r w:rsidR="004E7E5A" w:rsidRPr="0076416D">
        <w:rPr>
          <w:rFonts w:ascii="仿宋" w:eastAsia="仿宋" w:hAnsi="仿宋" w:cs="Arial"/>
          <w:bCs/>
          <w:color w:val="333333"/>
          <w:sz w:val="28"/>
          <w:szCs w:val="28"/>
        </w:rPr>
        <w:t>，铺设≥10cm厚C15混凝土垫层，垫层宽度</w:t>
      </w:r>
      <w:proofErr w:type="gramStart"/>
      <w:r w:rsidR="004E7E5A" w:rsidRPr="0076416D">
        <w:rPr>
          <w:rFonts w:ascii="仿宋" w:eastAsia="仿宋" w:hAnsi="仿宋" w:cs="Arial"/>
          <w:bCs/>
          <w:color w:val="333333"/>
          <w:sz w:val="28"/>
          <w:szCs w:val="28"/>
        </w:rPr>
        <w:t>超出路</w:t>
      </w:r>
      <w:proofErr w:type="gramEnd"/>
      <w:r w:rsidR="004E7E5A" w:rsidRPr="0076416D">
        <w:rPr>
          <w:rFonts w:ascii="仿宋" w:eastAsia="仿宋" w:hAnsi="仿宋" w:cs="Arial"/>
          <w:bCs/>
          <w:color w:val="333333"/>
          <w:sz w:val="28"/>
          <w:szCs w:val="28"/>
        </w:rPr>
        <w:t>沿石底部5cm。</w:t>
      </w:r>
    </w:p>
    <w:p w14:paraId="40872FD7"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lastRenderedPageBreak/>
        <w:t>1</w:t>
      </w:r>
      <w:r w:rsidRPr="0076416D">
        <w:rPr>
          <w:rFonts w:ascii="仿宋" w:eastAsia="仿宋" w:hAnsi="仿宋" w:cs="Arial"/>
          <w:bCs/>
          <w:color w:val="333333"/>
          <w:sz w:val="28"/>
          <w:szCs w:val="28"/>
        </w:rPr>
        <w:t>2.2</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测量放线</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r>
      <w:proofErr w:type="gramStart"/>
      <w:r w:rsidR="004E7E5A" w:rsidRPr="0076416D">
        <w:rPr>
          <w:rFonts w:ascii="仿宋" w:eastAsia="仿宋" w:hAnsi="仿宋" w:cs="Arial"/>
          <w:bCs/>
          <w:color w:val="333333"/>
          <w:sz w:val="28"/>
          <w:szCs w:val="28"/>
        </w:rPr>
        <w:t>直线段每</w:t>
      </w:r>
      <w:proofErr w:type="gramEnd"/>
      <w:r w:rsidR="004E7E5A" w:rsidRPr="0076416D">
        <w:rPr>
          <w:rFonts w:ascii="仿宋" w:eastAsia="仿宋" w:hAnsi="仿宋" w:cs="Arial"/>
          <w:bCs/>
          <w:color w:val="333333"/>
          <w:sz w:val="28"/>
          <w:szCs w:val="28"/>
        </w:rPr>
        <w:t>10~15m</w:t>
      </w:r>
      <w:proofErr w:type="gramStart"/>
      <w:r w:rsidR="004E7E5A" w:rsidRPr="0076416D">
        <w:rPr>
          <w:rFonts w:ascii="仿宋" w:eastAsia="仿宋" w:hAnsi="仿宋" w:cs="Arial"/>
          <w:bCs/>
          <w:color w:val="333333"/>
          <w:sz w:val="28"/>
          <w:szCs w:val="28"/>
        </w:rPr>
        <w:t>设控制</w:t>
      </w:r>
      <w:proofErr w:type="gramEnd"/>
      <w:r w:rsidR="004E7E5A" w:rsidRPr="0076416D">
        <w:rPr>
          <w:rFonts w:ascii="仿宋" w:eastAsia="仿宋" w:hAnsi="仿宋" w:cs="Arial"/>
          <w:bCs/>
          <w:color w:val="333333"/>
          <w:sz w:val="28"/>
          <w:szCs w:val="28"/>
        </w:rPr>
        <w:t>桩，曲线段加密至5~10m，精准标注安装边线与标高控制线，保证线形顺直。</w:t>
      </w:r>
    </w:p>
    <w:p w14:paraId="1D43136A"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2.3</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安装固定</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采用M10以上水泥砂浆坐浆，</w:t>
      </w:r>
      <w:proofErr w:type="gramStart"/>
      <w:r w:rsidR="004E7E5A" w:rsidRPr="0076416D">
        <w:rPr>
          <w:rFonts w:ascii="仿宋" w:eastAsia="仿宋" w:hAnsi="仿宋" w:cs="Arial"/>
          <w:bCs/>
          <w:color w:val="333333"/>
          <w:sz w:val="28"/>
          <w:szCs w:val="28"/>
        </w:rPr>
        <w:t>缝宽</w:t>
      </w:r>
      <w:proofErr w:type="gramEnd"/>
      <w:r w:rsidR="004E7E5A" w:rsidRPr="0076416D">
        <w:rPr>
          <w:rFonts w:ascii="仿宋" w:eastAsia="仿宋" w:hAnsi="仿宋" w:cs="Arial"/>
          <w:bCs/>
          <w:color w:val="333333"/>
          <w:sz w:val="28"/>
          <w:szCs w:val="28"/>
        </w:rPr>
        <w:t>≤3mm，相邻块高差≤3mm，背后用C15混凝土浇筑靠背固定，防止移位。</w:t>
      </w:r>
    </w:p>
    <w:p w14:paraId="314C87D9"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2.4</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接缝与养护</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用水泥砂浆或专用填缝剂勾缝，保证密实饱满无空鼓，养护期不少于3天，期间禁止碰撞、碾压。</w:t>
      </w:r>
    </w:p>
    <w:p w14:paraId="60046E77" w14:textId="77777777" w:rsidR="004E7E5A" w:rsidRPr="0076416D" w:rsidRDefault="0076416D" w:rsidP="0076416D">
      <w:pPr>
        <w:pStyle w:val="aff0"/>
        <w:spacing w:before="0" w:beforeAutospacing="0" w:after="0" w:afterAutospacing="0" w:line="276" w:lineRule="auto"/>
        <w:rPr>
          <w:rFonts w:ascii="仿宋" w:eastAsia="仿宋" w:hAnsi="仿宋" w:cs="Arial" w:hint="eastAsia"/>
          <w:bCs/>
          <w:color w:val="333333"/>
          <w:sz w:val="28"/>
          <w:szCs w:val="28"/>
        </w:rPr>
      </w:pPr>
      <w:r w:rsidRPr="0076416D">
        <w:rPr>
          <w:rFonts w:ascii="仿宋" w:eastAsia="仿宋" w:hAnsi="仿宋" w:cs="Arial" w:hint="eastAsia"/>
          <w:bCs/>
          <w:color w:val="333333"/>
          <w:sz w:val="28"/>
          <w:szCs w:val="28"/>
        </w:rPr>
        <w:t>1</w:t>
      </w:r>
      <w:r w:rsidRPr="0076416D">
        <w:rPr>
          <w:rFonts w:ascii="仿宋" w:eastAsia="仿宋" w:hAnsi="仿宋" w:cs="Arial"/>
          <w:bCs/>
          <w:color w:val="333333"/>
          <w:sz w:val="28"/>
          <w:szCs w:val="28"/>
        </w:rPr>
        <w:t>2.5</w:t>
      </w:r>
      <w:r w:rsidRPr="0076416D">
        <w:rPr>
          <w:rFonts w:ascii="仿宋" w:eastAsia="仿宋" w:hAnsi="仿宋" w:cs="Arial" w:hint="eastAsia"/>
          <w:bCs/>
          <w:color w:val="333333"/>
          <w:sz w:val="28"/>
          <w:szCs w:val="28"/>
        </w:rPr>
        <w:t>、</w:t>
      </w:r>
      <w:r w:rsidR="004E7E5A" w:rsidRPr="0076416D">
        <w:rPr>
          <w:rFonts w:ascii="仿宋" w:eastAsia="仿宋" w:hAnsi="仿宋" w:cs="Arial"/>
          <w:color w:val="333333"/>
          <w:sz w:val="28"/>
          <w:szCs w:val="28"/>
        </w:rPr>
        <w:t>偏差控制</w:t>
      </w:r>
      <w:r w:rsidR="004E7E5A" w:rsidRPr="0076416D">
        <w:rPr>
          <w:rFonts w:ascii="MS Gothic" w:eastAsia="MS Gothic" w:hAnsi="MS Gothic" w:cs="MS Gothic" w:hint="eastAsia"/>
          <w:bCs/>
          <w:color w:val="333333"/>
          <w:sz w:val="28"/>
          <w:szCs w:val="28"/>
        </w:rPr>
        <w:t>‌</w:t>
      </w:r>
      <w:r w:rsidR="004E7E5A" w:rsidRPr="0076416D">
        <w:rPr>
          <w:rFonts w:ascii="仿宋" w:eastAsia="仿宋" w:hAnsi="仿宋" w:cs="Arial"/>
          <w:bCs/>
          <w:color w:val="333333"/>
          <w:sz w:val="28"/>
          <w:szCs w:val="28"/>
        </w:rPr>
        <w:br/>
        <w:t>20m拉线检查</w:t>
      </w:r>
      <w:proofErr w:type="gramStart"/>
      <w:r w:rsidR="004E7E5A" w:rsidRPr="0076416D">
        <w:rPr>
          <w:rFonts w:ascii="仿宋" w:eastAsia="仿宋" w:hAnsi="仿宋" w:cs="Arial"/>
          <w:bCs/>
          <w:color w:val="333333"/>
          <w:sz w:val="28"/>
          <w:szCs w:val="28"/>
        </w:rPr>
        <w:t>直顺度偏差</w:t>
      </w:r>
      <w:proofErr w:type="gramEnd"/>
      <w:r w:rsidR="004E7E5A" w:rsidRPr="0076416D">
        <w:rPr>
          <w:rFonts w:ascii="仿宋" w:eastAsia="仿宋" w:hAnsi="仿宋" w:cs="Arial"/>
          <w:bCs/>
          <w:color w:val="333333"/>
          <w:sz w:val="28"/>
          <w:szCs w:val="28"/>
        </w:rPr>
        <w:t>≤10mm，顶面高程偏差控制在±10mm以内，排水坡度符合设计要求，避免局部积水。</w:t>
      </w:r>
    </w:p>
    <w:p w14:paraId="250EB4E2" w14:textId="77777777" w:rsidR="00D71826" w:rsidRDefault="0076416D" w:rsidP="00B0554F">
      <w:pPr>
        <w:widowControl/>
        <w:shd w:val="clear" w:color="auto" w:fill="FFFFFF"/>
        <w:spacing w:line="276" w:lineRule="auto"/>
        <w:jc w:val="left"/>
        <w:rPr>
          <w:rFonts w:ascii="仿宋" w:eastAsia="仿宋" w:hAnsi="仿宋" w:cs="Arial" w:hint="eastAsia"/>
          <w:bCs w:val="0"/>
          <w:color w:val="333333"/>
          <w:kern w:val="0"/>
          <w:sz w:val="32"/>
          <w:szCs w:val="32"/>
        </w:rPr>
      </w:pPr>
      <w:r w:rsidRPr="0076416D">
        <w:rPr>
          <w:rFonts w:ascii="仿宋" w:eastAsia="仿宋" w:hAnsi="仿宋" w:cs="Arial" w:hint="eastAsia"/>
          <w:bCs w:val="0"/>
          <w:color w:val="333333"/>
          <w:kern w:val="0"/>
          <w:sz w:val="32"/>
          <w:szCs w:val="32"/>
        </w:rPr>
        <w:t>1</w:t>
      </w:r>
      <w:r w:rsidRPr="0076416D">
        <w:rPr>
          <w:rFonts w:ascii="仿宋" w:eastAsia="仿宋" w:hAnsi="仿宋" w:cs="Arial"/>
          <w:bCs w:val="0"/>
          <w:color w:val="333333"/>
          <w:kern w:val="0"/>
          <w:sz w:val="32"/>
          <w:szCs w:val="32"/>
        </w:rPr>
        <w:t>3</w:t>
      </w:r>
      <w:r w:rsidR="00D71826" w:rsidRPr="0076416D">
        <w:rPr>
          <w:rFonts w:ascii="仿宋" w:eastAsia="仿宋" w:hAnsi="仿宋" w:cs="Arial" w:hint="eastAsia"/>
          <w:bCs w:val="0"/>
          <w:color w:val="333333"/>
          <w:kern w:val="0"/>
          <w:sz w:val="32"/>
          <w:szCs w:val="32"/>
        </w:rPr>
        <w:t>、路灯庭院灯安装</w:t>
      </w:r>
    </w:p>
    <w:p w14:paraId="403DF9EC" w14:textId="77777777" w:rsidR="00D71826" w:rsidRPr="00B0554F" w:rsidRDefault="00B0554F" w:rsidP="00B0554F">
      <w:pPr>
        <w:widowControl/>
        <w:shd w:val="clear" w:color="auto" w:fill="FFFFFF"/>
        <w:jc w:val="left"/>
        <w:rPr>
          <w:rFonts w:ascii="仿宋" w:eastAsia="仿宋" w:hAnsi="仿宋" w:cs="Arial" w:hint="eastAsia"/>
          <w:b w:val="0"/>
          <w:bCs w:val="0"/>
          <w:color w:val="333333"/>
          <w:kern w:val="0"/>
          <w:sz w:val="28"/>
          <w:szCs w:val="28"/>
        </w:rPr>
      </w:pPr>
      <w:r w:rsidRPr="00B0554F">
        <w:rPr>
          <w:rFonts w:ascii="仿宋" w:eastAsia="仿宋" w:hAnsi="仿宋" w:cs="Arial" w:hint="eastAsia"/>
          <w:b w:val="0"/>
          <w:bCs w:val="0"/>
          <w:color w:val="333333"/>
          <w:kern w:val="0"/>
          <w:sz w:val="28"/>
          <w:szCs w:val="28"/>
        </w:rPr>
        <w:t>1</w:t>
      </w:r>
      <w:r w:rsidRPr="00B0554F">
        <w:rPr>
          <w:rFonts w:ascii="仿宋" w:eastAsia="仿宋" w:hAnsi="仿宋" w:cs="Arial"/>
          <w:b w:val="0"/>
          <w:bCs w:val="0"/>
          <w:color w:val="333333"/>
          <w:kern w:val="0"/>
          <w:sz w:val="28"/>
          <w:szCs w:val="28"/>
        </w:rPr>
        <w:t>3.1</w:t>
      </w:r>
      <w:r w:rsidRPr="00B0554F">
        <w:rPr>
          <w:rFonts w:ascii="仿宋" w:eastAsia="仿宋" w:hAnsi="仿宋" w:cs="Arial" w:hint="eastAsia"/>
          <w:b w:val="0"/>
          <w:bCs w:val="0"/>
          <w:color w:val="333333"/>
          <w:kern w:val="0"/>
          <w:sz w:val="28"/>
          <w:szCs w:val="28"/>
        </w:rPr>
        <w:t>、</w:t>
      </w:r>
      <w:r w:rsidR="00D71826" w:rsidRPr="00B0554F">
        <w:rPr>
          <w:rFonts w:ascii="仿宋" w:eastAsia="仿宋" w:hAnsi="仿宋" w:cs="Arial"/>
          <w:b w:val="0"/>
          <w:color w:val="333333"/>
          <w:kern w:val="0"/>
          <w:sz w:val="28"/>
          <w:szCs w:val="28"/>
        </w:rPr>
        <w:t>基础施工</w:t>
      </w:r>
      <w:r w:rsidR="00D71826" w:rsidRPr="00B0554F">
        <w:rPr>
          <w:rFonts w:ascii="MS Gothic" w:eastAsia="MS Gothic" w:hAnsi="MS Gothic" w:cs="MS Gothic" w:hint="eastAsia"/>
          <w:b w:val="0"/>
          <w:bCs w:val="0"/>
          <w:color w:val="333333"/>
          <w:kern w:val="0"/>
          <w:sz w:val="28"/>
          <w:szCs w:val="28"/>
        </w:rPr>
        <w:t>‌</w:t>
      </w:r>
      <w:r w:rsidR="00D71826" w:rsidRPr="00B0554F">
        <w:rPr>
          <w:rFonts w:ascii="仿宋" w:eastAsia="仿宋" w:hAnsi="仿宋" w:cs="Arial"/>
          <w:b w:val="0"/>
          <w:bCs w:val="0"/>
          <w:color w:val="333333"/>
          <w:kern w:val="0"/>
          <w:sz w:val="28"/>
          <w:szCs w:val="28"/>
        </w:rPr>
        <w:br/>
        <w:t>采用C20及以上标号混凝土浇筑基座，地笼钢筋上端</w:t>
      </w:r>
      <w:proofErr w:type="gramStart"/>
      <w:r w:rsidR="00D71826" w:rsidRPr="00B0554F">
        <w:rPr>
          <w:rFonts w:ascii="仿宋" w:eastAsia="仿宋" w:hAnsi="仿宋" w:cs="Arial"/>
          <w:b w:val="0"/>
          <w:bCs w:val="0"/>
          <w:color w:val="333333"/>
          <w:kern w:val="0"/>
          <w:sz w:val="28"/>
          <w:szCs w:val="28"/>
        </w:rPr>
        <w:t>攻牙高度</w:t>
      </w:r>
      <w:proofErr w:type="gramEnd"/>
      <w:r w:rsidR="00D71826" w:rsidRPr="00B0554F">
        <w:rPr>
          <w:rFonts w:ascii="仿宋" w:eastAsia="仿宋" w:hAnsi="仿宋" w:cs="Arial"/>
          <w:b w:val="0"/>
          <w:bCs w:val="0"/>
          <w:color w:val="333333"/>
          <w:kern w:val="0"/>
          <w:sz w:val="28"/>
          <w:szCs w:val="28"/>
        </w:rPr>
        <w:t>高于法兰，法兰盘厚度不小于20mm，浇筑时同步引出预埋管线，养护3-7天待混凝土完全凝固。</w:t>
      </w:r>
    </w:p>
    <w:p w14:paraId="24A9B8F0" w14:textId="77777777" w:rsidR="00D71826" w:rsidRPr="00B0554F" w:rsidRDefault="00B0554F" w:rsidP="00B0554F">
      <w:pPr>
        <w:widowControl/>
        <w:shd w:val="clear" w:color="auto" w:fill="FFFFFF"/>
        <w:jc w:val="left"/>
        <w:rPr>
          <w:rFonts w:ascii="仿宋" w:eastAsia="仿宋" w:hAnsi="仿宋" w:cs="Arial" w:hint="eastAsia"/>
          <w:b w:val="0"/>
          <w:bCs w:val="0"/>
          <w:color w:val="333333"/>
          <w:kern w:val="0"/>
          <w:sz w:val="28"/>
          <w:szCs w:val="28"/>
        </w:rPr>
      </w:pPr>
      <w:r w:rsidRPr="00B0554F">
        <w:rPr>
          <w:rFonts w:ascii="仿宋" w:eastAsia="仿宋" w:hAnsi="仿宋" w:cs="Arial" w:hint="eastAsia"/>
          <w:b w:val="0"/>
          <w:bCs w:val="0"/>
          <w:color w:val="333333"/>
          <w:kern w:val="0"/>
          <w:sz w:val="28"/>
          <w:szCs w:val="28"/>
        </w:rPr>
        <w:t>1</w:t>
      </w:r>
      <w:r w:rsidRPr="00B0554F">
        <w:rPr>
          <w:rFonts w:ascii="仿宋" w:eastAsia="仿宋" w:hAnsi="仿宋" w:cs="Arial"/>
          <w:b w:val="0"/>
          <w:bCs w:val="0"/>
          <w:color w:val="333333"/>
          <w:kern w:val="0"/>
          <w:sz w:val="28"/>
          <w:szCs w:val="28"/>
        </w:rPr>
        <w:t>3.2</w:t>
      </w:r>
      <w:r w:rsidRPr="00B0554F">
        <w:rPr>
          <w:rFonts w:ascii="仿宋" w:eastAsia="仿宋" w:hAnsi="仿宋" w:cs="Arial" w:hint="eastAsia"/>
          <w:b w:val="0"/>
          <w:bCs w:val="0"/>
          <w:color w:val="333333"/>
          <w:kern w:val="0"/>
          <w:sz w:val="28"/>
          <w:szCs w:val="28"/>
        </w:rPr>
        <w:t>、</w:t>
      </w:r>
      <w:r w:rsidR="00D71826" w:rsidRPr="00B0554F">
        <w:rPr>
          <w:rFonts w:ascii="仿宋" w:eastAsia="仿宋" w:hAnsi="仿宋" w:cs="Arial"/>
          <w:b w:val="0"/>
          <w:color w:val="333333"/>
          <w:kern w:val="0"/>
          <w:sz w:val="28"/>
          <w:szCs w:val="28"/>
        </w:rPr>
        <w:t>安装规范</w:t>
      </w:r>
      <w:r w:rsidR="00D71826" w:rsidRPr="00B0554F">
        <w:rPr>
          <w:rFonts w:ascii="MS Gothic" w:eastAsia="MS Gothic" w:hAnsi="MS Gothic" w:cs="MS Gothic" w:hint="eastAsia"/>
          <w:b w:val="0"/>
          <w:bCs w:val="0"/>
          <w:color w:val="333333"/>
          <w:kern w:val="0"/>
          <w:sz w:val="28"/>
          <w:szCs w:val="28"/>
        </w:rPr>
        <w:t>‌</w:t>
      </w:r>
      <w:r w:rsidR="00D71826" w:rsidRPr="00B0554F">
        <w:rPr>
          <w:rFonts w:ascii="仿宋" w:eastAsia="仿宋" w:hAnsi="仿宋" w:cs="Arial"/>
          <w:b w:val="0"/>
          <w:bCs w:val="0"/>
          <w:color w:val="333333"/>
          <w:kern w:val="0"/>
          <w:sz w:val="28"/>
          <w:szCs w:val="28"/>
        </w:rPr>
        <w:br/>
        <w:t>人员密集无围栏区域，立柱式灯具安装高度距地面≥2.5m，灯杆垂直于道路中心线，螺栓处涂黄油防锈，灯具固定牢固无松动。</w:t>
      </w:r>
    </w:p>
    <w:p w14:paraId="1E289FBD" w14:textId="77777777" w:rsidR="00D71826" w:rsidRPr="00B0554F" w:rsidRDefault="00B0554F" w:rsidP="00B0554F">
      <w:pPr>
        <w:widowControl/>
        <w:shd w:val="clear" w:color="auto" w:fill="FFFFFF"/>
        <w:jc w:val="left"/>
        <w:rPr>
          <w:rFonts w:ascii="仿宋" w:eastAsia="仿宋" w:hAnsi="仿宋" w:cs="Arial" w:hint="eastAsia"/>
          <w:b w:val="0"/>
          <w:bCs w:val="0"/>
          <w:color w:val="333333"/>
          <w:kern w:val="0"/>
          <w:sz w:val="28"/>
          <w:szCs w:val="28"/>
        </w:rPr>
      </w:pPr>
      <w:r w:rsidRPr="00B0554F">
        <w:rPr>
          <w:rFonts w:ascii="仿宋" w:eastAsia="仿宋" w:hAnsi="仿宋" w:cs="Arial" w:hint="eastAsia"/>
          <w:b w:val="0"/>
          <w:bCs w:val="0"/>
          <w:color w:val="333333"/>
          <w:kern w:val="0"/>
          <w:sz w:val="28"/>
          <w:szCs w:val="28"/>
        </w:rPr>
        <w:t>1</w:t>
      </w:r>
      <w:r w:rsidRPr="00B0554F">
        <w:rPr>
          <w:rFonts w:ascii="仿宋" w:eastAsia="仿宋" w:hAnsi="仿宋" w:cs="Arial"/>
          <w:b w:val="0"/>
          <w:bCs w:val="0"/>
          <w:color w:val="333333"/>
          <w:kern w:val="0"/>
          <w:sz w:val="28"/>
          <w:szCs w:val="28"/>
        </w:rPr>
        <w:t>3.3</w:t>
      </w:r>
      <w:r w:rsidRPr="00B0554F">
        <w:rPr>
          <w:rFonts w:ascii="仿宋" w:eastAsia="仿宋" w:hAnsi="仿宋" w:cs="Arial" w:hint="eastAsia"/>
          <w:b w:val="0"/>
          <w:bCs w:val="0"/>
          <w:color w:val="333333"/>
          <w:kern w:val="0"/>
          <w:sz w:val="28"/>
          <w:szCs w:val="28"/>
        </w:rPr>
        <w:t>、</w:t>
      </w:r>
      <w:r w:rsidR="00D71826" w:rsidRPr="00B0554F">
        <w:rPr>
          <w:rFonts w:ascii="仿宋" w:eastAsia="仿宋" w:hAnsi="仿宋" w:cs="Arial"/>
          <w:b w:val="0"/>
          <w:color w:val="333333"/>
          <w:kern w:val="0"/>
          <w:sz w:val="28"/>
          <w:szCs w:val="28"/>
        </w:rPr>
        <w:t>电气安全</w:t>
      </w:r>
      <w:r w:rsidR="00D71826" w:rsidRPr="00B0554F">
        <w:rPr>
          <w:rFonts w:ascii="MS Gothic" w:eastAsia="MS Gothic" w:hAnsi="MS Gothic" w:cs="MS Gothic" w:hint="eastAsia"/>
          <w:b w:val="0"/>
          <w:bCs w:val="0"/>
          <w:color w:val="333333"/>
          <w:kern w:val="0"/>
          <w:sz w:val="28"/>
          <w:szCs w:val="28"/>
        </w:rPr>
        <w:t>‌</w:t>
      </w:r>
      <w:r w:rsidR="00D71826" w:rsidRPr="00B0554F">
        <w:rPr>
          <w:rFonts w:ascii="仿宋" w:eastAsia="仿宋" w:hAnsi="仿宋" w:cs="Arial"/>
          <w:b w:val="0"/>
          <w:bCs w:val="0"/>
          <w:color w:val="333333"/>
          <w:kern w:val="0"/>
          <w:sz w:val="28"/>
          <w:szCs w:val="28"/>
        </w:rPr>
        <w:br/>
        <w:t>导电部分对地绝缘电阻大于2MΩ，配套适配熔丝，金属构件可靠接保护线，接地电阻≤10Ω，装设剩余电流动作保护装置。</w:t>
      </w:r>
    </w:p>
    <w:p w14:paraId="1784D341" w14:textId="77777777" w:rsidR="00D71826" w:rsidRPr="00B0554F" w:rsidRDefault="00B0554F" w:rsidP="00B0554F">
      <w:pPr>
        <w:widowControl/>
        <w:shd w:val="clear" w:color="auto" w:fill="FFFFFF"/>
        <w:jc w:val="left"/>
        <w:rPr>
          <w:rFonts w:ascii="仿宋" w:eastAsia="仿宋" w:hAnsi="仿宋" w:cs="Arial" w:hint="eastAsia"/>
          <w:b w:val="0"/>
          <w:bCs w:val="0"/>
          <w:color w:val="333333"/>
          <w:kern w:val="0"/>
          <w:sz w:val="28"/>
          <w:szCs w:val="28"/>
        </w:rPr>
      </w:pPr>
      <w:r w:rsidRPr="00B0554F">
        <w:rPr>
          <w:rFonts w:ascii="仿宋" w:eastAsia="仿宋" w:hAnsi="仿宋" w:cs="Arial" w:hint="eastAsia"/>
          <w:b w:val="0"/>
          <w:bCs w:val="0"/>
          <w:color w:val="333333"/>
          <w:kern w:val="0"/>
          <w:sz w:val="28"/>
          <w:szCs w:val="28"/>
        </w:rPr>
        <w:t>1</w:t>
      </w:r>
      <w:r w:rsidRPr="00B0554F">
        <w:rPr>
          <w:rFonts w:ascii="仿宋" w:eastAsia="仿宋" w:hAnsi="仿宋" w:cs="Arial"/>
          <w:b w:val="0"/>
          <w:bCs w:val="0"/>
          <w:color w:val="333333"/>
          <w:kern w:val="0"/>
          <w:sz w:val="28"/>
          <w:szCs w:val="28"/>
        </w:rPr>
        <w:t>3.4</w:t>
      </w:r>
      <w:r w:rsidR="00D71826" w:rsidRPr="00B0554F">
        <w:rPr>
          <w:rFonts w:ascii="仿宋" w:eastAsia="仿宋" w:hAnsi="仿宋" w:cs="Arial"/>
          <w:b w:val="0"/>
          <w:color w:val="333333"/>
          <w:kern w:val="0"/>
          <w:sz w:val="28"/>
          <w:szCs w:val="28"/>
        </w:rPr>
        <w:t>布线</w:t>
      </w:r>
      <w:r w:rsidR="00D71826" w:rsidRPr="00B0554F">
        <w:rPr>
          <w:rFonts w:ascii="MS Gothic" w:eastAsia="MS Gothic" w:hAnsi="MS Gothic" w:cs="MS Gothic" w:hint="eastAsia"/>
          <w:b w:val="0"/>
          <w:bCs w:val="0"/>
          <w:color w:val="333333"/>
          <w:kern w:val="0"/>
          <w:sz w:val="28"/>
          <w:szCs w:val="28"/>
        </w:rPr>
        <w:t>‌</w:t>
      </w:r>
    </w:p>
    <w:p w14:paraId="5DA923ED" w14:textId="77777777" w:rsidR="00D71826" w:rsidRPr="00B0554F" w:rsidRDefault="00D71826" w:rsidP="00B0554F">
      <w:pPr>
        <w:widowControl/>
        <w:shd w:val="clear" w:color="auto" w:fill="FFFFFF"/>
        <w:jc w:val="left"/>
        <w:rPr>
          <w:rFonts w:ascii="仿宋" w:eastAsia="仿宋" w:hAnsi="仿宋" w:cs="Arial" w:hint="eastAsia"/>
          <w:b w:val="0"/>
          <w:bCs w:val="0"/>
          <w:color w:val="333333"/>
          <w:kern w:val="0"/>
          <w:sz w:val="28"/>
          <w:szCs w:val="28"/>
        </w:rPr>
      </w:pPr>
      <w:r w:rsidRPr="00B0554F">
        <w:rPr>
          <w:rFonts w:ascii="仿宋" w:eastAsia="仿宋" w:hAnsi="仿宋" w:cs="Arial"/>
          <w:b w:val="0"/>
          <w:bCs w:val="0"/>
          <w:color w:val="333333"/>
          <w:kern w:val="0"/>
          <w:sz w:val="28"/>
          <w:szCs w:val="28"/>
        </w:rPr>
        <w:t>地下电缆埋深达标，做好隔热防腐蚀处理。</w:t>
      </w:r>
    </w:p>
    <w:p w14:paraId="3CD42798" w14:textId="77777777" w:rsidR="00D71826" w:rsidRPr="00525110" w:rsidRDefault="00B0554F" w:rsidP="00B0554F">
      <w:pPr>
        <w:widowControl/>
        <w:shd w:val="clear" w:color="auto" w:fill="FFFFFF"/>
        <w:jc w:val="left"/>
        <w:rPr>
          <w:rFonts w:ascii="仿宋" w:eastAsia="仿宋" w:hAnsi="仿宋" w:cs="Arial" w:hint="eastAsia"/>
          <w:b w:val="0"/>
          <w:bCs w:val="0"/>
          <w:color w:val="333333"/>
          <w:kern w:val="0"/>
          <w:sz w:val="28"/>
          <w:szCs w:val="28"/>
        </w:rPr>
      </w:pPr>
      <w:r w:rsidRPr="00B0554F">
        <w:rPr>
          <w:rFonts w:ascii="仿宋" w:eastAsia="仿宋" w:hAnsi="仿宋" w:cs="Arial" w:hint="eastAsia"/>
          <w:b w:val="0"/>
          <w:bCs w:val="0"/>
          <w:color w:val="333333"/>
          <w:kern w:val="0"/>
          <w:sz w:val="28"/>
          <w:szCs w:val="28"/>
        </w:rPr>
        <w:t>1</w:t>
      </w:r>
      <w:r w:rsidRPr="00B0554F">
        <w:rPr>
          <w:rFonts w:ascii="仿宋" w:eastAsia="仿宋" w:hAnsi="仿宋" w:cs="Arial"/>
          <w:b w:val="0"/>
          <w:bCs w:val="0"/>
          <w:color w:val="333333"/>
          <w:kern w:val="0"/>
          <w:sz w:val="28"/>
          <w:szCs w:val="28"/>
        </w:rPr>
        <w:t>3.5</w:t>
      </w:r>
      <w:r w:rsidRPr="00B0554F">
        <w:rPr>
          <w:rFonts w:ascii="仿宋" w:eastAsia="仿宋" w:hAnsi="仿宋" w:cs="Arial" w:hint="eastAsia"/>
          <w:b w:val="0"/>
          <w:bCs w:val="0"/>
          <w:color w:val="333333"/>
          <w:kern w:val="0"/>
          <w:sz w:val="28"/>
          <w:szCs w:val="28"/>
        </w:rPr>
        <w:t>、</w:t>
      </w:r>
      <w:r w:rsidR="00D71826" w:rsidRPr="00B0554F">
        <w:rPr>
          <w:rFonts w:ascii="仿宋" w:eastAsia="仿宋" w:hAnsi="仿宋" w:cs="Arial"/>
          <w:b w:val="0"/>
          <w:color w:val="333333"/>
          <w:kern w:val="0"/>
          <w:sz w:val="28"/>
          <w:szCs w:val="28"/>
        </w:rPr>
        <w:t>验收标准</w:t>
      </w:r>
      <w:r w:rsidR="00D71826" w:rsidRPr="00B0554F">
        <w:rPr>
          <w:rFonts w:ascii="MS Gothic" w:eastAsia="MS Gothic" w:hAnsi="MS Gothic" w:cs="MS Gothic" w:hint="eastAsia"/>
          <w:b w:val="0"/>
          <w:bCs w:val="0"/>
          <w:color w:val="333333"/>
          <w:kern w:val="0"/>
          <w:sz w:val="28"/>
          <w:szCs w:val="28"/>
        </w:rPr>
        <w:t>‌</w:t>
      </w:r>
      <w:r w:rsidR="00D71826" w:rsidRPr="00B0554F">
        <w:rPr>
          <w:rFonts w:ascii="仿宋" w:eastAsia="仿宋" w:hAnsi="仿宋" w:cs="Arial"/>
          <w:b w:val="0"/>
          <w:bCs w:val="0"/>
          <w:color w:val="333333"/>
          <w:kern w:val="0"/>
          <w:sz w:val="28"/>
          <w:szCs w:val="28"/>
        </w:rPr>
        <w:br/>
        <w:t>自动通断控制装置动作准确，接线盒防水密封垫完整，试运行照明效果均匀，无漏水、跳闸隐患</w:t>
      </w:r>
      <w:r w:rsidR="00D71826" w:rsidRPr="00525110">
        <w:rPr>
          <w:rFonts w:ascii="仿宋" w:eastAsia="仿宋" w:hAnsi="仿宋" w:cs="Arial"/>
          <w:b w:val="0"/>
          <w:bCs w:val="0"/>
          <w:color w:val="333333"/>
          <w:kern w:val="0"/>
          <w:sz w:val="28"/>
          <w:szCs w:val="28"/>
        </w:rPr>
        <w:t>。</w:t>
      </w:r>
    </w:p>
    <w:p w14:paraId="31FFCCA9" w14:textId="77777777" w:rsidR="00D71826" w:rsidRPr="00B0554F" w:rsidRDefault="00B0554F" w:rsidP="00525110">
      <w:pPr>
        <w:widowControl/>
        <w:shd w:val="clear" w:color="auto" w:fill="FFFFFF"/>
        <w:spacing w:beforeAutospacing="1" w:line="276" w:lineRule="auto"/>
        <w:jc w:val="left"/>
        <w:rPr>
          <w:rFonts w:ascii="仿宋" w:eastAsia="仿宋" w:hAnsi="仿宋" w:cs="Arial" w:hint="eastAsia"/>
          <w:bCs w:val="0"/>
          <w:color w:val="333333"/>
          <w:kern w:val="0"/>
          <w:sz w:val="32"/>
          <w:szCs w:val="32"/>
        </w:rPr>
      </w:pPr>
      <w:r w:rsidRPr="00B0554F">
        <w:rPr>
          <w:rFonts w:ascii="仿宋" w:eastAsia="仿宋" w:hAnsi="仿宋" w:cs="Arial" w:hint="eastAsia"/>
          <w:bCs w:val="0"/>
          <w:color w:val="333333"/>
          <w:kern w:val="0"/>
          <w:sz w:val="32"/>
          <w:szCs w:val="32"/>
        </w:rPr>
        <w:t>1</w:t>
      </w:r>
      <w:r w:rsidRPr="00B0554F">
        <w:rPr>
          <w:rFonts w:ascii="仿宋" w:eastAsia="仿宋" w:hAnsi="仿宋" w:cs="Arial"/>
          <w:bCs w:val="0"/>
          <w:color w:val="333333"/>
          <w:kern w:val="0"/>
          <w:sz w:val="32"/>
          <w:szCs w:val="32"/>
        </w:rPr>
        <w:t>4</w:t>
      </w:r>
      <w:r w:rsidR="00D71826" w:rsidRPr="00B0554F">
        <w:rPr>
          <w:rFonts w:ascii="仿宋" w:eastAsia="仿宋" w:hAnsi="仿宋" w:cs="Arial" w:hint="eastAsia"/>
          <w:bCs w:val="0"/>
          <w:color w:val="333333"/>
          <w:kern w:val="0"/>
          <w:sz w:val="32"/>
          <w:szCs w:val="32"/>
        </w:rPr>
        <w:t>、水下</w:t>
      </w:r>
      <w:proofErr w:type="gramStart"/>
      <w:r w:rsidR="00D71826" w:rsidRPr="00B0554F">
        <w:rPr>
          <w:rFonts w:ascii="仿宋" w:eastAsia="仿宋" w:hAnsi="仿宋" w:cs="Arial" w:hint="eastAsia"/>
          <w:bCs w:val="0"/>
          <w:color w:val="333333"/>
          <w:kern w:val="0"/>
          <w:sz w:val="32"/>
          <w:szCs w:val="32"/>
        </w:rPr>
        <w:t>灯技术</w:t>
      </w:r>
      <w:proofErr w:type="gramEnd"/>
      <w:r w:rsidR="00D71826" w:rsidRPr="00B0554F">
        <w:rPr>
          <w:rFonts w:ascii="仿宋" w:eastAsia="仿宋" w:hAnsi="仿宋" w:cs="Arial" w:hint="eastAsia"/>
          <w:bCs w:val="0"/>
          <w:color w:val="333333"/>
          <w:kern w:val="0"/>
          <w:sz w:val="32"/>
          <w:szCs w:val="32"/>
        </w:rPr>
        <w:t>要求</w:t>
      </w:r>
    </w:p>
    <w:p w14:paraId="3D5B2C16" w14:textId="77777777" w:rsidR="00D71826" w:rsidRDefault="00D71826" w:rsidP="00B0554F">
      <w:pPr>
        <w:widowControl/>
        <w:shd w:val="clear" w:color="auto" w:fill="FFFFFF"/>
        <w:jc w:val="left"/>
        <w:rPr>
          <w:rFonts w:ascii="仿宋" w:eastAsia="仿宋" w:hAnsi="仿宋" w:cs="Arial" w:hint="eastAsia"/>
          <w:b w:val="0"/>
          <w:bCs w:val="0"/>
          <w:color w:val="333333"/>
          <w:kern w:val="0"/>
          <w:sz w:val="28"/>
          <w:szCs w:val="28"/>
        </w:rPr>
      </w:pPr>
      <w:r w:rsidRPr="00525110">
        <w:rPr>
          <w:rFonts w:ascii="仿宋" w:eastAsia="仿宋" w:hAnsi="仿宋" w:cs="Arial"/>
          <w:b w:val="0"/>
          <w:bCs w:val="0"/>
          <w:color w:val="333333"/>
          <w:kern w:val="0"/>
          <w:sz w:val="28"/>
          <w:szCs w:val="28"/>
        </w:rPr>
        <w:t>水下灯安装需符合GB/T 7000.218-2023国标要求</w:t>
      </w:r>
      <w:r w:rsidRPr="00525110">
        <w:rPr>
          <w:rFonts w:ascii="仿宋" w:eastAsia="仿宋" w:hAnsi="仿宋" w:cs="Arial" w:hint="eastAsia"/>
          <w:b w:val="0"/>
          <w:bCs w:val="0"/>
          <w:color w:val="333333"/>
          <w:kern w:val="0"/>
          <w:sz w:val="28"/>
          <w:szCs w:val="28"/>
        </w:rPr>
        <w:t>。</w:t>
      </w:r>
    </w:p>
    <w:p w14:paraId="6DB726C6" w14:textId="77777777" w:rsidR="00D71826"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b w:val="0"/>
          <w:bCs w:val="0"/>
          <w:color w:val="333333"/>
          <w:kern w:val="0"/>
          <w:sz w:val="28"/>
          <w:szCs w:val="28"/>
        </w:rPr>
        <w:t>14.1</w:t>
      </w:r>
      <w:r>
        <w:rPr>
          <w:rFonts w:ascii="仿宋" w:eastAsia="仿宋" w:hAnsi="仿宋" w:cs="Arial" w:hint="eastAsia"/>
          <w:b w:val="0"/>
          <w:bCs w:val="0"/>
          <w:color w:val="333333"/>
          <w:kern w:val="0"/>
          <w:sz w:val="28"/>
          <w:szCs w:val="28"/>
        </w:rPr>
        <w:t>、</w:t>
      </w:r>
      <w:r w:rsidR="00D71826" w:rsidRPr="00525110">
        <w:rPr>
          <w:rFonts w:ascii="仿宋" w:eastAsia="仿宋" w:hAnsi="仿宋" w:cs="Arial"/>
          <w:color w:val="333333"/>
          <w:kern w:val="0"/>
          <w:sz w:val="28"/>
          <w:szCs w:val="28"/>
        </w:rPr>
        <w:t>电气安全</w:t>
      </w:r>
      <w:r w:rsidR="00D71826" w:rsidRPr="00525110">
        <w:rPr>
          <w:rFonts w:ascii="MS Gothic" w:eastAsia="MS Gothic" w:hAnsi="MS Gothic" w:cs="MS Gothic" w:hint="eastAsia"/>
          <w:b w:val="0"/>
          <w:bCs w:val="0"/>
          <w:color w:val="333333"/>
          <w:kern w:val="0"/>
          <w:sz w:val="28"/>
          <w:szCs w:val="28"/>
        </w:rPr>
        <w:t>‌</w:t>
      </w:r>
      <w:r w:rsidR="00D71826" w:rsidRPr="00525110">
        <w:rPr>
          <w:rFonts w:ascii="仿宋" w:eastAsia="仿宋" w:hAnsi="仿宋" w:cs="Arial"/>
          <w:b w:val="0"/>
          <w:bCs w:val="0"/>
          <w:color w:val="333333"/>
          <w:kern w:val="0"/>
          <w:sz w:val="28"/>
          <w:szCs w:val="28"/>
        </w:rPr>
        <w:br/>
        <w:t>必须采用≤12V的安全特低电压供电，灯具防触电等级为III类，禁止直接接入220V市电，配套变压器总功率不低于灯具总功率的130%。</w:t>
      </w:r>
    </w:p>
    <w:p w14:paraId="26577184" w14:textId="77777777" w:rsidR="00D71826"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hint="eastAsia"/>
          <w:b w:val="0"/>
          <w:bCs w:val="0"/>
          <w:color w:val="333333"/>
          <w:kern w:val="0"/>
          <w:sz w:val="28"/>
          <w:szCs w:val="28"/>
        </w:rPr>
        <w:t>1</w:t>
      </w:r>
      <w:r>
        <w:rPr>
          <w:rFonts w:ascii="仿宋" w:eastAsia="仿宋" w:hAnsi="仿宋" w:cs="Arial"/>
          <w:b w:val="0"/>
          <w:bCs w:val="0"/>
          <w:color w:val="333333"/>
          <w:kern w:val="0"/>
          <w:sz w:val="28"/>
          <w:szCs w:val="28"/>
        </w:rPr>
        <w:t>4.2</w:t>
      </w:r>
      <w:r>
        <w:rPr>
          <w:rFonts w:ascii="仿宋" w:eastAsia="仿宋" w:hAnsi="仿宋" w:cs="Arial" w:hint="eastAsia"/>
          <w:b w:val="0"/>
          <w:bCs w:val="0"/>
          <w:color w:val="333333"/>
          <w:kern w:val="0"/>
          <w:sz w:val="28"/>
          <w:szCs w:val="28"/>
        </w:rPr>
        <w:t>、</w:t>
      </w:r>
      <w:r w:rsidR="00D71826" w:rsidRPr="00525110">
        <w:rPr>
          <w:rFonts w:ascii="仿宋" w:eastAsia="仿宋" w:hAnsi="仿宋" w:cs="Arial"/>
          <w:color w:val="333333"/>
          <w:kern w:val="0"/>
          <w:sz w:val="28"/>
          <w:szCs w:val="28"/>
        </w:rPr>
        <w:t>安装位置</w:t>
      </w:r>
      <w:r w:rsidR="00D71826" w:rsidRPr="00525110">
        <w:rPr>
          <w:rFonts w:ascii="MS Gothic" w:eastAsia="MS Gothic" w:hAnsi="MS Gothic" w:cs="MS Gothic" w:hint="eastAsia"/>
          <w:b w:val="0"/>
          <w:bCs w:val="0"/>
          <w:color w:val="333333"/>
          <w:kern w:val="0"/>
          <w:sz w:val="28"/>
          <w:szCs w:val="28"/>
        </w:rPr>
        <w:t>‌</w:t>
      </w:r>
      <w:r w:rsidR="00D71826" w:rsidRPr="00525110">
        <w:rPr>
          <w:rFonts w:ascii="仿宋" w:eastAsia="仿宋" w:hAnsi="仿宋" w:cs="Arial"/>
          <w:b w:val="0"/>
          <w:bCs w:val="0"/>
          <w:color w:val="333333"/>
          <w:kern w:val="0"/>
          <w:sz w:val="28"/>
          <w:szCs w:val="28"/>
        </w:rPr>
        <w:br/>
        <w:t>灯具布置在水面下0.3~0.5m处，浅水池间距2.5~3m，深水池间距3.5~4m，照射方向平行于泳池短边，减少眩光干扰。</w:t>
      </w:r>
    </w:p>
    <w:p w14:paraId="03AAAAE6" w14:textId="77777777" w:rsidR="00D71826"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hint="eastAsia"/>
          <w:b w:val="0"/>
          <w:bCs w:val="0"/>
          <w:color w:val="333333"/>
          <w:kern w:val="0"/>
          <w:sz w:val="28"/>
          <w:szCs w:val="28"/>
        </w:rPr>
        <w:lastRenderedPageBreak/>
        <w:t>1</w:t>
      </w:r>
      <w:r>
        <w:rPr>
          <w:rFonts w:ascii="仿宋" w:eastAsia="仿宋" w:hAnsi="仿宋" w:cs="Arial"/>
          <w:b w:val="0"/>
          <w:bCs w:val="0"/>
          <w:color w:val="333333"/>
          <w:kern w:val="0"/>
          <w:sz w:val="28"/>
          <w:szCs w:val="28"/>
        </w:rPr>
        <w:t>4.3</w:t>
      </w:r>
      <w:r>
        <w:rPr>
          <w:rFonts w:ascii="仿宋" w:eastAsia="仿宋" w:hAnsi="仿宋" w:cs="Arial" w:hint="eastAsia"/>
          <w:b w:val="0"/>
          <w:bCs w:val="0"/>
          <w:color w:val="333333"/>
          <w:kern w:val="0"/>
          <w:sz w:val="28"/>
          <w:szCs w:val="28"/>
        </w:rPr>
        <w:t>、</w:t>
      </w:r>
      <w:r w:rsidR="00D71826" w:rsidRPr="00525110">
        <w:rPr>
          <w:rFonts w:ascii="仿宋" w:eastAsia="仿宋" w:hAnsi="仿宋" w:cs="Arial"/>
          <w:color w:val="333333"/>
          <w:kern w:val="0"/>
          <w:sz w:val="28"/>
          <w:szCs w:val="28"/>
        </w:rPr>
        <w:t>防水防护</w:t>
      </w:r>
      <w:r w:rsidR="00D71826" w:rsidRPr="00525110">
        <w:rPr>
          <w:rFonts w:ascii="MS Gothic" w:eastAsia="MS Gothic" w:hAnsi="MS Gothic" w:cs="MS Gothic" w:hint="eastAsia"/>
          <w:b w:val="0"/>
          <w:bCs w:val="0"/>
          <w:color w:val="333333"/>
          <w:kern w:val="0"/>
          <w:sz w:val="28"/>
          <w:szCs w:val="28"/>
        </w:rPr>
        <w:t>‌</w:t>
      </w:r>
      <w:r w:rsidR="00D71826" w:rsidRPr="00525110">
        <w:rPr>
          <w:rFonts w:ascii="仿宋" w:eastAsia="仿宋" w:hAnsi="仿宋" w:cs="Arial"/>
          <w:b w:val="0"/>
          <w:bCs w:val="0"/>
          <w:color w:val="333333"/>
          <w:kern w:val="0"/>
          <w:sz w:val="28"/>
          <w:szCs w:val="28"/>
        </w:rPr>
        <w:br/>
        <w:t>灯具防水等级需达到IP68，线缆接头使用防水接线盒与</w:t>
      </w:r>
      <w:proofErr w:type="gramStart"/>
      <w:r w:rsidR="00D71826" w:rsidRPr="00525110">
        <w:rPr>
          <w:rFonts w:ascii="仿宋" w:eastAsia="仿宋" w:hAnsi="仿宋" w:cs="Arial"/>
          <w:b w:val="0"/>
          <w:bCs w:val="0"/>
          <w:color w:val="333333"/>
          <w:kern w:val="0"/>
          <w:sz w:val="28"/>
          <w:szCs w:val="28"/>
        </w:rPr>
        <w:t>密封胶做双重</w:t>
      </w:r>
      <w:proofErr w:type="gramEnd"/>
      <w:r w:rsidR="00D71826" w:rsidRPr="00525110">
        <w:rPr>
          <w:rFonts w:ascii="仿宋" w:eastAsia="仿宋" w:hAnsi="仿宋" w:cs="Arial"/>
          <w:b w:val="0"/>
          <w:bCs w:val="0"/>
          <w:color w:val="333333"/>
          <w:kern w:val="0"/>
          <w:sz w:val="28"/>
          <w:szCs w:val="28"/>
        </w:rPr>
        <w:t>防水处理，所有金属外壳做好耐腐蚀防护。</w:t>
      </w:r>
    </w:p>
    <w:p w14:paraId="456AFA25" w14:textId="77777777" w:rsidR="00D71826"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hint="eastAsia"/>
          <w:b w:val="0"/>
          <w:bCs w:val="0"/>
          <w:color w:val="333333"/>
          <w:kern w:val="0"/>
          <w:sz w:val="28"/>
          <w:szCs w:val="28"/>
        </w:rPr>
        <w:t>1</w:t>
      </w:r>
      <w:r>
        <w:rPr>
          <w:rFonts w:ascii="仿宋" w:eastAsia="仿宋" w:hAnsi="仿宋" w:cs="Arial"/>
          <w:b w:val="0"/>
          <w:bCs w:val="0"/>
          <w:color w:val="333333"/>
          <w:kern w:val="0"/>
          <w:sz w:val="28"/>
          <w:szCs w:val="28"/>
        </w:rPr>
        <w:t>4.4</w:t>
      </w:r>
      <w:r>
        <w:rPr>
          <w:rFonts w:ascii="仿宋" w:eastAsia="仿宋" w:hAnsi="仿宋" w:cs="Arial" w:hint="eastAsia"/>
          <w:b w:val="0"/>
          <w:bCs w:val="0"/>
          <w:color w:val="333333"/>
          <w:kern w:val="0"/>
          <w:sz w:val="28"/>
          <w:szCs w:val="28"/>
        </w:rPr>
        <w:t>、</w:t>
      </w:r>
      <w:r w:rsidR="00D71826" w:rsidRPr="00525110">
        <w:rPr>
          <w:rFonts w:ascii="仿宋" w:eastAsia="仿宋" w:hAnsi="仿宋" w:cs="Arial"/>
          <w:color w:val="333333"/>
          <w:kern w:val="0"/>
          <w:sz w:val="28"/>
          <w:szCs w:val="28"/>
        </w:rPr>
        <w:t>安装工艺</w:t>
      </w:r>
      <w:r w:rsidR="00D71826" w:rsidRPr="00525110">
        <w:rPr>
          <w:rFonts w:ascii="MS Gothic" w:eastAsia="MS Gothic" w:hAnsi="MS Gothic" w:cs="MS Gothic" w:hint="eastAsia"/>
          <w:b w:val="0"/>
          <w:bCs w:val="0"/>
          <w:color w:val="333333"/>
          <w:kern w:val="0"/>
          <w:sz w:val="28"/>
          <w:szCs w:val="28"/>
        </w:rPr>
        <w:t>‌</w:t>
      </w:r>
      <w:r w:rsidR="00D71826" w:rsidRPr="00525110">
        <w:rPr>
          <w:rFonts w:ascii="仿宋" w:eastAsia="仿宋" w:hAnsi="仿宋" w:cs="Arial"/>
          <w:b w:val="0"/>
          <w:bCs w:val="0"/>
          <w:color w:val="333333"/>
          <w:kern w:val="0"/>
          <w:sz w:val="28"/>
          <w:szCs w:val="28"/>
        </w:rPr>
        <w:br/>
        <w:t>优先采用干壁龛嵌入式安装，便于</w:t>
      </w:r>
      <w:proofErr w:type="gramStart"/>
      <w:r w:rsidR="00D71826" w:rsidRPr="00525110">
        <w:rPr>
          <w:rFonts w:ascii="仿宋" w:eastAsia="仿宋" w:hAnsi="仿宋" w:cs="Arial"/>
          <w:b w:val="0"/>
          <w:bCs w:val="0"/>
          <w:color w:val="333333"/>
          <w:kern w:val="0"/>
          <w:sz w:val="28"/>
          <w:szCs w:val="28"/>
        </w:rPr>
        <w:t>后期从</w:t>
      </w:r>
      <w:proofErr w:type="gramEnd"/>
      <w:r w:rsidR="00D71826" w:rsidRPr="00525110">
        <w:rPr>
          <w:rFonts w:ascii="仿宋" w:eastAsia="仿宋" w:hAnsi="仿宋" w:cs="Arial"/>
          <w:b w:val="0"/>
          <w:bCs w:val="0"/>
          <w:color w:val="333333"/>
          <w:kern w:val="0"/>
          <w:sz w:val="28"/>
          <w:szCs w:val="28"/>
        </w:rPr>
        <w:t>池外检修，安装时做好防静电措施，采用直流恒流电源供电，避免LED芯片过热烧毁。</w:t>
      </w:r>
    </w:p>
    <w:p w14:paraId="340B26F2" w14:textId="77777777" w:rsidR="009272A0"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hint="eastAsia"/>
          <w:b w:val="0"/>
          <w:bCs w:val="0"/>
          <w:color w:val="333333"/>
          <w:kern w:val="0"/>
          <w:sz w:val="28"/>
          <w:szCs w:val="28"/>
        </w:rPr>
        <w:t>1</w:t>
      </w:r>
      <w:r>
        <w:rPr>
          <w:rFonts w:ascii="仿宋" w:eastAsia="仿宋" w:hAnsi="仿宋" w:cs="Arial"/>
          <w:b w:val="0"/>
          <w:bCs w:val="0"/>
          <w:color w:val="333333"/>
          <w:kern w:val="0"/>
          <w:sz w:val="28"/>
          <w:szCs w:val="28"/>
        </w:rPr>
        <w:t>4.5</w:t>
      </w:r>
      <w:r>
        <w:rPr>
          <w:rFonts w:ascii="仿宋" w:eastAsia="仿宋" w:hAnsi="仿宋" w:cs="Arial" w:hint="eastAsia"/>
          <w:b w:val="0"/>
          <w:bCs w:val="0"/>
          <w:color w:val="333333"/>
          <w:kern w:val="0"/>
          <w:sz w:val="28"/>
          <w:szCs w:val="28"/>
        </w:rPr>
        <w:t>、</w:t>
      </w:r>
      <w:r w:rsidR="00D71826" w:rsidRPr="00525110">
        <w:rPr>
          <w:rFonts w:ascii="仿宋" w:eastAsia="仿宋" w:hAnsi="仿宋" w:cs="Arial"/>
          <w:color w:val="333333"/>
          <w:kern w:val="0"/>
          <w:sz w:val="28"/>
          <w:szCs w:val="28"/>
        </w:rPr>
        <w:t>施工细节</w:t>
      </w:r>
      <w:r w:rsidR="00D71826" w:rsidRPr="00525110">
        <w:rPr>
          <w:rFonts w:ascii="MS Gothic" w:eastAsia="MS Gothic" w:hAnsi="MS Gothic" w:cs="MS Gothic" w:hint="eastAsia"/>
          <w:b w:val="0"/>
          <w:bCs w:val="0"/>
          <w:color w:val="333333"/>
          <w:kern w:val="0"/>
          <w:sz w:val="28"/>
          <w:szCs w:val="28"/>
        </w:rPr>
        <w:t>‌</w:t>
      </w:r>
      <w:r w:rsidR="00D71826" w:rsidRPr="00525110">
        <w:rPr>
          <w:rFonts w:ascii="仿宋" w:eastAsia="仿宋" w:hAnsi="仿宋" w:cs="Arial"/>
          <w:b w:val="0"/>
          <w:bCs w:val="0"/>
          <w:color w:val="333333"/>
          <w:kern w:val="0"/>
          <w:sz w:val="28"/>
          <w:szCs w:val="28"/>
        </w:rPr>
        <w:br/>
        <w:t>开孔后套入防水胶圈再拧紧固定，高压供电部分全部布置在水面以外，水下仅保留低压线路，保障长期使用安全。</w:t>
      </w:r>
    </w:p>
    <w:p w14:paraId="2AE1F306" w14:textId="77777777" w:rsidR="009272A0" w:rsidRDefault="00B0554F" w:rsidP="00B0554F">
      <w:pPr>
        <w:widowControl/>
        <w:shd w:val="clear" w:color="auto" w:fill="FFFFFF"/>
        <w:jc w:val="left"/>
        <w:rPr>
          <w:rFonts w:ascii="仿宋" w:eastAsia="仿宋" w:hAnsi="仿宋" w:cs="Arial" w:hint="eastAsia"/>
          <w:bCs w:val="0"/>
          <w:color w:val="333333"/>
          <w:kern w:val="0"/>
          <w:sz w:val="32"/>
          <w:szCs w:val="32"/>
        </w:rPr>
      </w:pPr>
      <w:r w:rsidRPr="00B0554F">
        <w:rPr>
          <w:rFonts w:ascii="仿宋" w:eastAsia="仿宋" w:hAnsi="仿宋" w:cs="Arial" w:hint="eastAsia"/>
          <w:bCs w:val="0"/>
          <w:color w:val="333333"/>
          <w:kern w:val="0"/>
          <w:sz w:val="32"/>
          <w:szCs w:val="32"/>
        </w:rPr>
        <w:t>1</w:t>
      </w:r>
      <w:r w:rsidRPr="00B0554F">
        <w:rPr>
          <w:rFonts w:ascii="仿宋" w:eastAsia="仿宋" w:hAnsi="仿宋" w:cs="Arial"/>
          <w:bCs w:val="0"/>
          <w:color w:val="333333"/>
          <w:kern w:val="0"/>
          <w:sz w:val="32"/>
          <w:szCs w:val="32"/>
        </w:rPr>
        <w:t>5</w:t>
      </w:r>
      <w:r w:rsidR="009272A0" w:rsidRPr="00B0554F">
        <w:rPr>
          <w:rFonts w:ascii="仿宋" w:eastAsia="仿宋" w:hAnsi="仿宋" w:cs="Arial" w:hint="eastAsia"/>
          <w:bCs w:val="0"/>
          <w:color w:val="333333"/>
          <w:kern w:val="0"/>
          <w:sz w:val="32"/>
          <w:szCs w:val="32"/>
        </w:rPr>
        <w:t>、景石安装技术要求</w:t>
      </w:r>
    </w:p>
    <w:p w14:paraId="3934F03E" w14:textId="77777777" w:rsidR="009272A0" w:rsidRDefault="00B0554F" w:rsidP="00B0554F">
      <w:pPr>
        <w:widowControl/>
        <w:shd w:val="clear" w:color="auto" w:fill="FFFFFF"/>
        <w:jc w:val="left"/>
        <w:rPr>
          <w:rFonts w:ascii="仿宋" w:eastAsia="仿宋" w:hAnsi="仿宋" w:cs="Arial" w:hint="eastAsia"/>
          <w:b w:val="0"/>
          <w:bCs w:val="0"/>
          <w:color w:val="333333"/>
          <w:kern w:val="0"/>
          <w:sz w:val="28"/>
          <w:szCs w:val="28"/>
        </w:rPr>
      </w:pPr>
      <w:r w:rsidRPr="00B0554F">
        <w:rPr>
          <w:rFonts w:ascii="仿宋" w:eastAsia="仿宋" w:hAnsi="仿宋" w:cs="Arial" w:hint="eastAsia"/>
          <w:b w:val="0"/>
          <w:bCs w:val="0"/>
          <w:color w:val="333333"/>
          <w:kern w:val="0"/>
          <w:sz w:val="28"/>
          <w:szCs w:val="28"/>
        </w:rPr>
        <w:t>1</w:t>
      </w:r>
      <w:r w:rsidRPr="00B0554F">
        <w:rPr>
          <w:rFonts w:ascii="仿宋" w:eastAsia="仿宋" w:hAnsi="仿宋" w:cs="Arial"/>
          <w:b w:val="0"/>
          <w:bCs w:val="0"/>
          <w:color w:val="333333"/>
          <w:kern w:val="0"/>
          <w:sz w:val="28"/>
          <w:szCs w:val="28"/>
        </w:rPr>
        <w:t>5.1</w:t>
      </w:r>
      <w:r w:rsidRPr="00B0554F">
        <w:rPr>
          <w:rFonts w:ascii="仿宋" w:eastAsia="仿宋" w:hAnsi="仿宋" w:cs="Arial" w:hint="eastAsia"/>
          <w:b w:val="0"/>
          <w:bCs w:val="0"/>
          <w:color w:val="333333"/>
          <w:kern w:val="0"/>
          <w:sz w:val="28"/>
          <w:szCs w:val="28"/>
        </w:rPr>
        <w:t>、</w:t>
      </w:r>
      <w:r w:rsidR="009272A0" w:rsidRPr="00B0554F">
        <w:rPr>
          <w:rFonts w:ascii="仿宋" w:eastAsia="仿宋" w:hAnsi="仿宋" w:cs="Arial"/>
          <w:b w:val="0"/>
          <w:color w:val="333333"/>
          <w:kern w:val="0"/>
          <w:sz w:val="28"/>
          <w:szCs w:val="28"/>
        </w:rPr>
        <w:t>基础固定</w:t>
      </w:r>
      <w:r w:rsidR="009272A0" w:rsidRPr="00B0554F">
        <w:rPr>
          <w:rFonts w:ascii="MS Gothic" w:eastAsia="MS Gothic" w:hAnsi="MS Gothic" w:cs="MS Gothic" w:hint="eastAsia"/>
          <w:b w:val="0"/>
          <w:bCs w:val="0"/>
          <w:color w:val="333333"/>
          <w:kern w:val="0"/>
          <w:sz w:val="28"/>
          <w:szCs w:val="28"/>
        </w:rPr>
        <w:t>‌</w:t>
      </w:r>
      <w:r w:rsidR="009272A0" w:rsidRPr="00525110">
        <w:rPr>
          <w:rFonts w:ascii="仿宋" w:eastAsia="仿宋" w:hAnsi="仿宋" w:cs="Arial"/>
          <w:b w:val="0"/>
          <w:bCs w:val="0"/>
          <w:color w:val="333333"/>
          <w:kern w:val="0"/>
          <w:sz w:val="28"/>
          <w:szCs w:val="28"/>
        </w:rPr>
        <w:br/>
        <w:t>常规景石遵循</w:t>
      </w:r>
      <w:r w:rsidR="009272A0" w:rsidRPr="00525110">
        <w:rPr>
          <w:rFonts w:ascii="MS Gothic" w:eastAsia="MS Gothic" w:hAnsi="MS Gothic" w:cs="MS Gothic" w:hint="eastAsia"/>
          <w:b w:val="0"/>
          <w:bCs w:val="0"/>
          <w:color w:val="333333"/>
          <w:kern w:val="0"/>
          <w:sz w:val="28"/>
          <w:szCs w:val="28"/>
        </w:rPr>
        <w:t>‌</w:t>
      </w:r>
      <w:proofErr w:type="gramStart"/>
      <w:r w:rsidR="009272A0" w:rsidRPr="00525110">
        <w:rPr>
          <w:rFonts w:ascii="仿宋" w:eastAsia="仿宋" w:hAnsi="仿宋" w:cs="Arial"/>
          <w:color w:val="333333"/>
          <w:kern w:val="0"/>
          <w:sz w:val="28"/>
          <w:szCs w:val="28"/>
        </w:rPr>
        <w:t>埋三露七</w:t>
      </w:r>
      <w:proofErr w:type="gramEnd"/>
      <w:r w:rsidR="009272A0" w:rsidRPr="00525110">
        <w:rPr>
          <w:rFonts w:ascii="MS Gothic" w:eastAsia="MS Gothic" w:hAnsi="MS Gothic" w:cs="MS Gothic" w:hint="eastAsia"/>
          <w:b w:val="0"/>
          <w:bCs w:val="0"/>
          <w:color w:val="333333"/>
          <w:kern w:val="0"/>
          <w:sz w:val="28"/>
          <w:szCs w:val="28"/>
        </w:rPr>
        <w:t>‌</w:t>
      </w:r>
      <w:r w:rsidR="009272A0" w:rsidRPr="00525110">
        <w:rPr>
          <w:rFonts w:ascii="仿宋" w:eastAsia="仿宋" w:hAnsi="仿宋" w:cs="Arial"/>
          <w:b w:val="0"/>
          <w:bCs w:val="0"/>
          <w:color w:val="333333"/>
          <w:kern w:val="0"/>
          <w:sz w:val="28"/>
          <w:szCs w:val="28"/>
        </w:rPr>
        <w:t>原则，大型重石埋深可达石高1/3~1/2，超大体量</w:t>
      </w:r>
      <w:proofErr w:type="gramStart"/>
      <w:r w:rsidR="009272A0" w:rsidRPr="00525110">
        <w:rPr>
          <w:rFonts w:ascii="仿宋" w:eastAsia="仿宋" w:hAnsi="仿宋" w:cs="Arial"/>
          <w:b w:val="0"/>
          <w:bCs w:val="0"/>
          <w:color w:val="333333"/>
          <w:kern w:val="0"/>
          <w:sz w:val="28"/>
          <w:szCs w:val="28"/>
        </w:rPr>
        <w:t>景石需浇筑</w:t>
      </w:r>
      <w:proofErr w:type="gramEnd"/>
      <w:r w:rsidR="009272A0" w:rsidRPr="00525110">
        <w:rPr>
          <w:rFonts w:ascii="仿宋" w:eastAsia="仿宋" w:hAnsi="仿宋" w:cs="Arial"/>
          <w:b w:val="0"/>
          <w:bCs w:val="0"/>
          <w:color w:val="333333"/>
          <w:kern w:val="0"/>
          <w:sz w:val="28"/>
          <w:szCs w:val="28"/>
        </w:rPr>
        <w:t>混凝土基础并做钢筋卡槽加固，保证整体稳固</w:t>
      </w:r>
      <w:proofErr w:type="gramStart"/>
      <w:r w:rsidR="009272A0" w:rsidRPr="00525110">
        <w:rPr>
          <w:rFonts w:ascii="仿宋" w:eastAsia="仿宋" w:hAnsi="仿宋" w:cs="Arial"/>
          <w:b w:val="0"/>
          <w:bCs w:val="0"/>
          <w:color w:val="333333"/>
          <w:kern w:val="0"/>
          <w:sz w:val="28"/>
          <w:szCs w:val="28"/>
        </w:rPr>
        <w:t>不</w:t>
      </w:r>
      <w:proofErr w:type="gramEnd"/>
      <w:r w:rsidR="009272A0" w:rsidRPr="00525110">
        <w:rPr>
          <w:rFonts w:ascii="仿宋" w:eastAsia="仿宋" w:hAnsi="仿宋" w:cs="Arial"/>
          <w:b w:val="0"/>
          <w:bCs w:val="0"/>
          <w:color w:val="333333"/>
          <w:kern w:val="0"/>
          <w:sz w:val="28"/>
          <w:szCs w:val="28"/>
        </w:rPr>
        <w:t>倾覆。</w:t>
      </w:r>
    </w:p>
    <w:p w14:paraId="3EF143CE" w14:textId="77777777" w:rsidR="009272A0"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hint="eastAsia"/>
          <w:b w:val="0"/>
          <w:bCs w:val="0"/>
          <w:color w:val="333333"/>
          <w:kern w:val="0"/>
          <w:sz w:val="28"/>
          <w:szCs w:val="28"/>
        </w:rPr>
        <w:t>1</w:t>
      </w:r>
      <w:r>
        <w:rPr>
          <w:rFonts w:ascii="仿宋" w:eastAsia="仿宋" w:hAnsi="仿宋" w:cs="Arial"/>
          <w:b w:val="0"/>
          <w:bCs w:val="0"/>
          <w:color w:val="333333"/>
          <w:kern w:val="0"/>
          <w:sz w:val="28"/>
          <w:szCs w:val="28"/>
        </w:rPr>
        <w:t>5.2</w:t>
      </w:r>
      <w:r>
        <w:rPr>
          <w:rFonts w:ascii="仿宋" w:eastAsia="仿宋" w:hAnsi="仿宋" w:cs="Arial" w:hint="eastAsia"/>
          <w:b w:val="0"/>
          <w:bCs w:val="0"/>
          <w:color w:val="333333"/>
          <w:kern w:val="0"/>
          <w:sz w:val="28"/>
          <w:szCs w:val="28"/>
        </w:rPr>
        <w:t>、</w:t>
      </w:r>
      <w:r w:rsidR="009272A0" w:rsidRPr="00525110">
        <w:rPr>
          <w:rFonts w:ascii="仿宋" w:eastAsia="仿宋" w:hAnsi="仿宋" w:cs="Arial"/>
          <w:color w:val="333333"/>
          <w:kern w:val="0"/>
          <w:sz w:val="28"/>
          <w:szCs w:val="28"/>
        </w:rPr>
        <w:t>吊装作业</w:t>
      </w:r>
      <w:r w:rsidR="009272A0" w:rsidRPr="00525110">
        <w:rPr>
          <w:rFonts w:ascii="MS Gothic" w:eastAsia="MS Gothic" w:hAnsi="MS Gothic" w:cs="MS Gothic" w:hint="eastAsia"/>
          <w:b w:val="0"/>
          <w:bCs w:val="0"/>
          <w:color w:val="333333"/>
          <w:kern w:val="0"/>
          <w:sz w:val="28"/>
          <w:szCs w:val="28"/>
        </w:rPr>
        <w:t>‌</w:t>
      </w:r>
      <w:r w:rsidR="009272A0" w:rsidRPr="00525110">
        <w:rPr>
          <w:rFonts w:ascii="仿宋" w:eastAsia="仿宋" w:hAnsi="仿宋" w:cs="Arial"/>
          <w:b w:val="0"/>
          <w:bCs w:val="0"/>
          <w:color w:val="333333"/>
          <w:kern w:val="0"/>
          <w:sz w:val="28"/>
          <w:szCs w:val="28"/>
        </w:rPr>
        <w:br/>
        <w:t>选用持证专业人员操作合</w:t>
      </w:r>
      <w:proofErr w:type="gramStart"/>
      <w:r w:rsidR="009272A0" w:rsidRPr="00525110">
        <w:rPr>
          <w:rFonts w:ascii="仿宋" w:eastAsia="仿宋" w:hAnsi="仿宋" w:cs="Arial"/>
          <w:b w:val="0"/>
          <w:bCs w:val="0"/>
          <w:color w:val="333333"/>
          <w:kern w:val="0"/>
          <w:sz w:val="28"/>
          <w:szCs w:val="28"/>
        </w:rPr>
        <w:t>规</w:t>
      </w:r>
      <w:proofErr w:type="gramEnd"/>
      <w:r w:rsidR="009272A0" w:rsidRPr="00525110">
        <w:rPr>
          <w:rFonts w:ascii="仿宋" w:eastAsia="仿宋" w:hAnsi="仿宋" w:cs="Arial"/>
          <w:b w:val="0"/>
          <w:bCs w:val="0"/>
          <w:color w:val="333333"/>
          <w:kern w:val="0"/>
          <w:sz w:val="28"/>
          <w:szCs w:val="28"/>
        </w:rPr>
        <w:t>起重设备，避开大风、雨雪天气作业，采用双绳交叉捆绑法固定，吊装点由专业人员核验，全程设专人指挥。</w:t>
      </w:r>
    </w:p>
    <w:p w14:paraId="48C3020A" w14:textId="77777777" w:rsidR="009272A0"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hint="eastAsia"/>
          <w:b w:val="0"/>
          <w:bCs w:val="0"/>
          <w:color w:val="333333"/>
          <w:kern w:val="0"/>
          <w:sz w:val="28"/>
          <w:szCs w:val="28"/>
        </w:rPr>
        <w:t>1</w:t>
      </w:r>
      <w:r>
        <w:rPr>
          <w:rFonts w:ascii="仿宋" w:eastAsia="仿宋" w:hAnsi="仿宋" w:cs="Arial"/>
          <w:b w:val="0"/>
          <w:bCs w:val="0"/>
          <w:color w:val="333333"/>
          <w:kern w:val="0"/>
          <w:sz w:val="28"/>
          <w:szCs w:val="28"/>
        </w:rPr>
        <w:t>5.3</w:t>
      </w:r>
      <w:r>
        <w:rPr>
          <w:rFonts w:ascii="仿宋" w:eastAsia="仿宋" w:hAnsi="仿宋" w:cs="Arial" w:hint="eastAsia"/>
          <w:b w:val="0"/>
          <w:bCs w:val="0"/>
          <w:color w:val="333333"/>
          <w:kern w:val="0"/>
          <w:sz w:val="28"/>
          <w:szCs w:val="28"/>
        </w:rPr>
        <w:t>、</w:t>
      </w:r>
      <w:r w:rsidR="009272A0" w:rsidRPr="00525110">
        <w:rPr>
          <w:rFonts w:ascii="仿宋" w:eastAsia="仿宋" w:hAnsi="仿宋" w:cs="Arial"/>
          <w:color w:val="333333"/>
          <w:kern w:val="0"/>
          <w:sz w:val="28"/>
          <w:szCs w:val="28"/>
        </w:rPr>
        <w:t>安装工艺</w:t>
      </w:r>
      <w:r w:rsidR="009272A0" w:rsidRPr="00525110">
        <w:rPr>
          <w:rFonts w:ascii="MS Gothic" w:eastAsia="MS Gothic" w:hAnsi="MS Gothic" w:cs="MS Gothic" w:hint="eastAsia"/>
          <w:b w:val="0"/>
          <w:bCs w:val="0"/>
          <w:color w:val="333333"/>
          <w:kern w:val="0"/>
          <w:sz w:val="28"/>
          <w:szCs w:val="28"/>
        </w:rPr>
        <w:t>‌</w:t>
      </w:r>
      <w:r w:rsidR="009272A0" w:rsidRPr="00525110">
        <w:rPr>
          <w:rFonts w:ascii="仿宋" w:eastAsia="仿宋" w:hAnsi="仿宋" w:cs="Arial"/>
          <w:b w:val="0"/>
          <w:bCs w:val="0"/>
          <w:color w:val="333333"/>
          <w:kern w:val="0"/>
          <w:sz w:val="28"/>
          <w:szCs w:val="28"/>
        </w:rPr>
        <w:br/>
        <w:t>景石需选石种统一、无裂纹的天然石材，最佳观赏面朝向主视线方向，石缝填充混凝土，安装后做斜向支撑，养护7天后方可开放通行。</w:t>
      </w:r>
    </w:p>
    <w:p w14:paraId="7C32090E" w14:textId="77777777" w:rsidR="009272A0" w:rsidRPr="00B0554F" w:rsidRDefault="00B0554F" w:rsidP="00B0554F">
      <w:pPr>
        <w:widowControl/>
        <w:shd w:val="clear" w:color="auto" w:fill="FFFFFF"/>
        <w:jc w:val="left"/>
        <w:rPr>
          <w:rFonts w:ascii="仿宋" w:eastAsia="仿宋" w:hAnsi="仿宋" w:cs="Arial" w:hint="eastAsia"/>
          <w:bCs w:val="0"/>
          <w:color w:val="333333"/>
          <w:kern w:val="0"/>
          <w:sz w:val="32"/>
          <w:szCs w:val="32"/>
        </w:rPr>
      </w:pPr>
      <w:r>
        <w:rPr>
          <w:rFonts w:ascii="仿宋" w:eastAsia="仿宋" w:hAnsi="仿宋" w:cs="Arial" w:hint="eastAsia"/>
          <w:b w:val="0"/>
          <w:bCs w:val="0"/>
          <w:color w:val="333333"/>
          <w:kern w:val="0"/>
          <w:sz w:val="28"/>
          <w:szCs w:val="28"/>
        </w:rPr>
        <w:t>1</w:t>
      </w:r>
      <w:r>
        <w:rPr>
          <w:rFonts w:ascii="仿宋" w:eastAsia="仿宋" w:hAnsi="仿宋" w:cs="Arial"/>
          <w:b w:val="0"/>
          <w:bCs w:val="0"/>
          <w:color w:val="333333"/>
          <w:kern w:val="0"/>
          <w:sz w:val="28"/>
          <w:szCs w:val="28"/>
        </w:rPr>
        <w:t>5.4</w:t>
      </w:r>
      <w:r>
        <w:rPr>
          <w:rFonts w:ascii="仿宋" w:eastAsia="仿宋" w:hAnsi="仿宋" w:cs="Arial" w:hint="eastAsia"/>
          <w:b w:val="0"/>
          <w:bCs w:val="0"/>
          <w:color w:val="333333"/>
          <w:kern w:val="0"/>
          <w:sz w:val="28"/>
          <w:szCs w:val="28"/>
        </w:rPr>
        <w:t>、</w:t>
      </w:r>
      <w:r w:rsidR="009272A0" w:rsidRPr="00525110">
        <w:rPr>
          <w:rFonts w:ascii="仿宋" w:eastAsia="仿宋" w:hAnsi="仿宋" w:cs="Arial"/>
          <w:color w:val="333333"/>
          <w:kern w:val="0"/>
          <w:sz w:val="28"/>
          <w:szCs w:val="28"/>
        </w:rPr>
        <w:t>美学把控</w:t>
      </w:r>
      <w:r w:rsidR="009272A0" w:rsidRPr="00525110">
        <w:rPr>
          <w:rFonts w:ascii="MS Gothic" w:eastAsia="MS Gothic" w:hAnsi="MS Gothic" w:cs="MS Gothic" w:hint="eastAsia"/>
          <w:b w:val="0"/>
          <w:bCs w:val="0"/>
          <w:color w:val="333333"/>
          <w:kern w:val="0"/>
          <w:sz w:val="28"/>
          <w:szCs w:val="28"/>
        </w:rPr>
        <w:t>‌</w:t>
      </w:r>
      <w:r w:rsidR="009272A0" w:rsidRPr="00525110">
        <w:rPr>
          <w:rFonts w:ascii="仿宋" w:eastAsia="仿宋" w:hAnsi="仿宋" w:cs="Arial"/>
          <w:b w:val="0"/>
          <w:bCs w:val="0"/>
          <w:color w:val="333333"/>
          <w:kern w:val="0"/>
          <w:sz w:val="28"/>
          <w:szCs w:val="28"/>
        </w:rPr>
        <w:br/>
        <w:t>遵循“一主两辅”布局，高低错落、疏密有致，避免对称排列，</w:t>
      </w:r>
      <w:proofErr w:type="gramStart"/>
      <w:r w:rsidR="009272A0" w:rsidRPr="00525110">
        <w:rPr>
          <w:rFonts w:ascii="仿宋" w:eastAsia="仿宋" w:hAnsi="仿宋" w:cs="Arial"/>
          <w:b w:val="0"/>
          <w:bCs w:val="0"/>
          <w:color w:val="333333"/>
          <w:kern w:val="0"/>
          <w:sz w:val="28"/>
          <w:szCs w:val="28"/>
        </w:rPr>
        <w:t>石组间</w:t>
      </w:r>
      <w:proofErr w:type="gramEnd"/>
      <w:r w:rsidR="009272A0" w:rsidRPr="00525110">
        <w:rPr>
          <w:rFonts w:ascii="仿宋" w:eastAsia="仿宋" w:hAnsi="仿宋" w:cs="Arial"/>
          <w:b w:val="0"/>
          <w:bCs w:val="0"/>
          <w:color w:val="333333"/>
          <w:kern w:val="0"/>
          <w:sz w:val="28"/>
          <w:szCs w:val="28"/>
        </w:rPr>
        <w:t>形成呼应，营造自然野趣的景观效果。</w:t>
      </w:r>
    </w:p>
    <w:p w14:paraId="26924C9B" w14:textId="77777777" w:rsidR="00C8517E" w:rsidRDefault="00B0554F" w:rsidP="00B0554F">
      <w:pPr>
        <w:widowControl/>
        <w:shd w:val="clear" w:color="auto" w:fill="FFFFFF"/>
        <w:jc w:val="left"/>
        <w:rPr>
          <w:rFonts w:ascii="仿宋" w:eastAsia="仿宋" w:hAnsi="仿宋" w:cs="Arial" w:hint="eastAsia"/>
          <w:bCs w:val="0"/>
          <w:color w:val="333333"/>
          <w:kern w:val="0"/>
          <w:sz w:val="32"/>
          <w:szCs w:val="32"/>
        </w:rPr>
      </w:pPr>
      <w:r w:rsidRPr="00B0554F">
        <w:rPr>
          <w:rFonts w:ascii="仿宋" w:eastAsia="仿宋" w:hAnsi="仿宋" w:cs="Arial"/>
          <w:bCs w:val="0"/>
          <w:color w:val="333333"/>
          <w:kern w:val="0"/>
          <w:sz w:val="32"/>
          <w:szCs w:val="32"/>
        </w:rPr>
        <w:t>16</w:t>
      </w:r>
      <w:r w:rsidR="00C8517E" w:rsidRPr="00B0554F">
        <w:rPr>
          <w:rFonts w:ascii="仿宋" w:eastAsia="仿宋" w:hAnsi="仿宋" w:cs="Arial" w:hint="eastAsia"/>
          <w:bCs w:val="0"/>
          <w:color w:val="333333"/>
          <w:kern w:val="0"/>
          <w:sz w:val="32"/>
          <w:szCs w:val="32"/>
        </w:rPr>
        <w:t>、雕塑技术要求</w:t>
      </w:r>
    </w:p>
    <w:p w14:paraId="5591AD26" w14:textId="77777777" w:rsidR="00FB0477" w:rsidRPr="00B0554F" w:rsidRDefault="00B0554F" w:rsidP="00B0554F">
      <w:pPr>
        <w:widowControl/>
        <w:shd w:val="clear" w:color="auto" w:fill="FFFFFF"/>
        <w:jc w:val="left"/>
        <w:rPr>
          <w:rFonts w:ascii="仿宋" w:eastAsia="仿宋" w:hAnsi="仿宋" w:cs="Arial" w:hint="eastAsia"/>
          <w:b w:val="0"/>
          <w:bCs w:val="0"/>
          <w:color w:val="333333"/>
          <w:kern w:val="0"/>
          <w:sz w:val="28"/>
          <w:szCs w:val="28"/>
        </w:rPr>
      </w:pPr>
      <w:r w:rsidRPr="00B0554F">
        <w:rPr>
          <w:rFonts w:ascii="仿宋" w:eastAsia="仿宋" w:hAnsi="仿宋" w:cs="Arial" w:hint="eastAsia"/>
          <w:b w:val="0"/>
          <w:bCs w:val="0"/>
          <w:color w:val="333333"/>
          <w:kern w:val="0"/>
          <w:sz w:val="28"/>
          <w:szCs w:val="28"/>
        </w:rPr>
        <w:t>1</w:t>
      </w:r>
      <w:r w:rsidRPr="00B0554F">
        <w:rPr>
          <w:rFonts w:ascii="仿宋" w:eastAsia="仿宋" w:hAnsi="仿宋" w:cs="Arial"/>
          <w:b w:val="0"/>
          <w:bCs w:val="0"/>
          <w:color w:val="333333"/>
          <w:kern w:val="0"/>
          <w:sz w:val="28"/>
          <w:szCs w:val="28"/>
        </w:rPr>
        <w:t>6.1</w:t>
      </w:r>
      <w:r w:rsidRPr="00B0554F">
        <w:rPr>
          <w:rFonts w:ascii="仿宋" w:eastAsia="仿宋" w:hAnsi="仿宋" w:cs="Arial" w:hint="eastAsia"/>
          <w:b w:val="0"/>
          <w:bCs w:val="0"/>
          <w:color w:val="333333"/>
          <w:kern w:val="0"/>
          <w:sz w:val="28"/>
          <w:szCs w:val="28"/>
        </w:rPr>
        <w:t>、</w:t>
      </w:r>
      <w:r w:rsidR="00C8517E" w:rsidRPr="00B0554F">
        <w:rPr>
          <w:rFonts w:ascii="仿宋" w:eastAsia="仿宋" w:hAnsi="仿宋" w:cs="Arial"/>
          <w:b w:val="0"/>
          <w:color w:val="333333"/>
          <w:kern w:val="0"/>
          <w:sz w:val="28"/>
          <w:szCs w:val="28"/>
        </w:rPr>
        <w:t>材料质量要求</w:t>
      </w:r>
      <w:r w:rsidR="00C8517E" w:rsidRPr="00B0554F">
        <w:rPr>
          <w:rFonts w:ascii="MS Gothic" w:eastAsia="MS Gothic" w:hAnsi="MS Gothic" w:cs="MS Gothic" w:hint="eastAsia"/>
          <w:b w:val="0"/>
          <w:bCs w:val="0"/>
          <w:color w:val="333333"/>
          <w:kern w:val="0"/>
          <w:sz w:val="28"/>
          <w:szCs w:val="28"/>
        </w:rPr>
        <w:t>‌</w:t>
      </w:r>
    </w:p>
    <w:p w14:paraId="50AC78A6" w14:textId="77777777" w:rsidR="00C8517E" w:rsidRDefault="00C8517E" w:rsidP="00B0554F">
      <w:pPr>
        <w:widowControl/>
        <w:shd w:val="clear" w:color="auto" w:fill="FFFFFF"/>
        <w:jc w:val="left"/>
        <w:rPr>
          <w:rFonts w:ascii="仿宋" w:eastAsia="仿宋" w:hAnsi="仿宋" w:cs="Arial" w:hint="eastAsia"/>
          <w:b w:val="0"/>
          <w:bCs w:val="0"/>
          <w:color w:val="333333"/>
          <w:kern w:val="0"/>
          <w:sz w:val="28"/>
          <w:szCs w:val="28"/>
        </w:rPr>
      </w:pPr>
      <w:r w:rsidRPr="00525110">
        <w:rPr>
          <w:rFonts w:ascii="仿宋" w:eastAsia="仿宋" w:hAnsi="仿宋" w:cs="Arial"/>
          <w:b w:val="0"/>
          <w:bCs w:val="0"/>
          <w:color w:val="333333"/>
          <w:kern w:val="0"/>
          <w:sz w:val="28"/>
          <w:szCs w:val="28"/>
        </w:rPr>
        <w:t>雕塑需做六面防水抗风化防护处理，不同材质衔接处需用弹性密封胶填充，避免温度应力导致开裂。</w:t>
      </w:r>
    </w:p>
    <w:p w14:paraId="039D5D16" w14:textId="77777777" w:rsidR="00FB0477" w:rsidRPr="00525110"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hint="eastAsia"/>
          <w:b w:val="0"/>
          <w:bCs w:val="0"/>
          <w:color w:val="333333"/>
          <w:kern w:val="0"/>
          <w:sz w:val="28"/>
          <w:szCs w:val="28"/>
        </w:rPr>
        <w:t>1</w:t>
      </w:r>
      <w:r>
        <w:rPr>
          <w:rFonts w:ascii="仿宋" w:eastAsia="仿宋" w:hAnsi="仿宋" w:cs="Arial"/>
          <w:b w:val="0"/>
          <w:bCs w:val="0"/>
          <w:color w:val="333333"/>
          <w:kern w:val="0"/>
          <w:sz w:val="28"/>
          <w:szCs w:val="28"/>
        </w:rPr>
        <w:t>6.2</w:t>
      </w:r>
      <w:r>
        <w:rPr>
          <w:rFonts w:ascii="仿宋" w:eastAsia="仿宋" w:hAnsi="仿宋" w:cs="Arial" w:hint="eastAsia"/>
          <w:b w:val="0"/>
          <w:bCs w:val="0"/>
          <w:color w:val="333333"/>
          <w:kern w:val="0"/>
          <w:sz w:val="28"/>
          <w:szCs w:val="28"/>
        </w:rPr>
        <w:t>、</w:t>
      </w:r>
      <w:r w:rsidR="00C8517E" w:rsidRPr="00525110">
        <w:rPr>
          <w:rFonts w:ascii="仿宋" w:eastAsia="仿宋" w:hAnsi="仿宋" w:cs="Arial"/>
          <w:color w:val="333333"/>
          <w:kern w:val="0"/>
          <w:sz w:val="28"/>
          <w:szCs w:val="28"/>
        </w:rPr>
        <w:t>制作工艺要求</w:t>
      </w:r>
      <w:r w:rsidR="00C8517E" w:rsidRPr="00525110">
        <w:rPr>
          <w:rFonts w:ascii="MS Gothic" w:eastAsia="MS Gothic" w:hAnsi="MS Gothic" w:cs="MS Gothic" w:hint="eastAsia"/>
          <w:b w:val="0"/>
          <w:bCs w:val="0"/>
          <w:color w:val="333333"/>
          <w:kern w:val="0"/>
          <w:sz w:val="28"/>
          <w:szCs w:val="28"/>
        </w:rPr>
        <w:t>‌</w:t>
      </w:r>
    </w:p>
    <w:p w14:paraId="4708D43B" w14:textId="77777777" w:rsidR="00C8517E" w:rsidRDefault="00C8517E" w:rsidP="00B0554F">
      <w:pPr>
        <w:widowControl/>
        <w:shd w:val="clear" w:color="auto" w:fill="FFFFFF"/>
        <w:jc w:val="left"/>
        <w:rPr>
          <w:rFonts w:ascii="仿宋" w:eastAsia="仿宋" w:hAnsi="仿宋" w:cs="Arial" w:hint="eastAsia"/>
          <w:b w:val="0"/>
          <w:bCs w:val="0"/>
          <w:color w:val="333333"/>
          <w:kern w:val="0"/>
          <w:sz w:val="28"/>
          <w:szCs w:val="28"/>
        </w:rPr>
      </w:pPr>
      <w:r w:rsidRPr="00525110">
        <w:rPr>
          <w:rFonts w:ascii="仿宋" w:eastAsia="仿宋" w:hAnsi="仿宋" w:cs="Arial"/>
          <w:b w:val="0"/>
          <w:bCs w:val="0"/>
          <w:color w:val="333333"/>
          <w:kern w:val="0"/>
          <w:sz w:val="28"/>
          <w:szCs w:val="28"/>
        </w:rPr>
        <w:t>金属锻造拼接缝宽度≤0.002m，保证结构强度达标。</w:t>
      </w:r>
    </w:p>
    <w:p w14:paraId="38C2C0F6" w14:textId="77777777" w:rsidR="00C8517E"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hint="eastAsia"/>
          <w:b w:val="0"/>
          <w:bCs w:val="0"/>
          <w:color w:val="333333"/>
          <w:kern w:val="0"/>
          <w:sz w:val="28"/>
          <w:szCs w:val="28"/>
        </w:rPr>
        <w:t>1</w:t>
      </w:r>
      <w:r>
        <w:rPr>
          <w:rFonts w:ascii="仿宋" w:eastAsia="仿宋" w:hAnsi="仿宋" w:cs="Arial"/>
          <w:b w:val="0"/>
          <w:bCs w:val="0"/>
          <w:color w:val="333333"/>
          <w:kern w:val="0"/>
          <w:sz w:val="28"/>
          <w:szCs w:val="28"/>
        </w:rPr>
        <w:t>6.3</w:t>
      </w:r>
      <w:r>
        <w:rPr>
          <w:rFonts w:ascii="仿宋" w:eastAsia="仿宋" w:hAnsi="仿宋" w:cs="Arial" w:hint="eastAsia"/>
          <w:b w:val="0"/>
          <w:bCs w:val="0"/>
          <w:color w:val="333333"/>
          <w:kern w:val="0"/>
          <w:sz w:val="28"/>
          <w:szCs w:val="28"/>
        </w:rPr>
        <w:t>、</w:t>
      </w:r>
      <w:r w:rsidR="00C8517E" w:rsidRPr="00525110">
        <w:rPr>
          <w:rFonts w:ascii="仿宋" w:eastAsia="仿宋" w:hAnsi="仿宋" w:cs="Arial"/>
          <w:color w:val="333333"/>
          <w:kern w:val="0"/>
          <w:sz w:val="28"/>
          <w:szCs w:val="28"/>
        </w:rPr>
        <w:t>精度与检测要求</w:t>
      </w:r>
      <w:r w:rsidR="00C8517E" w:rsidRPr="00525110">
        <w:rPr>
          <w:rFonts w:ascii="MS Gothic" w:eastAsia="MS Gothic" w:hAnsi="MS Gothic" w:cs="MS Gothic" w:hint="eastAsia"/>
          <w:b w:val="0"/>
          <w:bCs w:val="0"/>
          <w:color w:val="333333"/>
          <w:kern w:val="0"/>
          <w:sz w:val="28"/>
          <w:szCs w:val="28"/>
        </w:rPr>
        <w:t>‌</w:t>
      </w:r>
      <w:r w:rsidR="00C8517E" w:rsidRPr="00525110">
        <w:rPr>
          <w:rFonts w:ascii="仿宋" w:eastAsia="仿宋" w:hAnsi="仿宋" w:cs="Arial"/>
          <w:b w:val="0"/>
          <w:bCs w:val="0"/>
          <w:color w:val="333333"/>
          <w:kern w:val="0"/>
          <w:sz w:val="28"/>
          <w:szCs w:val="28"/>
        </w:rPr>
        <w:br/>
        <w:t>主体线性尺寸误差≤±0.5%，同色区域色差</w:t>
      </w:r>
      <w:r w:rsidR="00C8517E" w:rsidRPr="00525110">
        <w:rPr>
          <w:rFonts w:ascii="仿宋" w:eastAsia="仿宋" w:hAnsi="仿宋" w:cs="Cambria Math"/>
          <w:b w:val="0"/>
          <w:bCs w:val="0"/>
          <w:color w:val="333333"/>
          <w:kern w:val="0"/>
          <w:sz w:val="28"/>
          <w:szCs w:val="28"/>
        </w:rPr>
        <w:t>△</w:t>
      </w:r>
      <w:r w:rsidR="00C8517E" w:rsidRPr="00525110">
        <w:rPr>
          <w:rFonts w:ascii="仿宋" w:eastAsia="仿宋" w:hAnsi="仿宋" w:cs="Arial"/>
          <w:b w:val="0"/>
          <w:bCs w:val="0"/>
          <w:color w:val="333333"/>
          <w:kern w:val="0"/>
          <w:sz w:val="28"/>
          <w:szCs w:val="28"/>
        </w:rPr>
        <w:t>E≤1.5，金属表面防腐涂层厚度≥0.0001m，盐雾测试≥500小时无锈蚀，确保长期户外使用的耐久性。</w:t>
      </w:r>
    </w:p>
    <w:p w14:paraId="22717BEE" w14:textId="77777777" w:rsidR="003D0198" w:rsidRDefault="00B0554F" w:rsidP="00B0554F">
      <w:pPr>
        <w:widowControl/>
        <w:shd w:val="clear" w:color="auto" w:fill="FFFFFF"/>
        <w:jc w:val="left"/>
        <w:rPr>
          <w:rFonts w:ascii="仿宋" w:eastAsia="仿宋" w:hAnsi="仿宋" w:cs="Arial" w:hint="eastAsia"/>
          <w:b w:val="0"/>
          <w:bCs w:val="0"/>
          <w:color w:val="333333"/>
          <w:kern w:val="0"/>
          <w:sz w:val="28"/>
          <w:szCs w:val="28"/>
        </w:rPr>
      </w:pPr>
      <w:r>
        <w:rPr>
          <w:rFonts w:ascii="仿宋" w:eastAsia="仿宋" w:hAnsi="仿宋" w:cs="Arial" w:hint="eastAsia"/>
          <w:b w:val="0"/>
          <w:bCs w:val="0"/>
          <w:color w:val="333333"/>
          <w:kern w:val="0"/>
          <w:sz w:val="28"/>
          <w:szCs w:val="28"/>
        </w:rPr>
        <w:t>1</w:t>
      </w:r>
      <w:r>
        <w:rPr>
          <w:rFonts w:ascii="仿宋" w:eastAsia="仿宋" w:hAnsi="仿宋" w:cs="Arial"/>
          <w:b w:val="0"/>
          <w:bCs w:val="0"/>
          <w:color w:val="333333"/>
          <w:kern w:val="0"/>
          <w:sz w:val="28"/>
          <w:szCs w:val="28"/>
        </w:rPr>
        <w:t>6.4</w:t>
      </w:r>
      <w:r>
        <w:rPr>
          <w:rFonts w:ascii="仿宋" w:eastAsia="仿宋" w:hAnsi="仿宋" w:cs="Arial" w:hint="eastAsia"/>
          <w:b w:val="0"/>
          <w:bCs w:val="0"/>
          <w:color w:val="333333"/>
          <w:kern w:val="0"/>
          <w:sz w:val="28"/>
          <w:szCs w:val="28"/>
        </w:rPr>
        <w:t>、</w:t>
      </w:r>
      <w:r w:rsidR="00C8517E" w:rsidRPr="00525110">
        <w:rPr>
          <w:rFonts w:ascii="仿宋" w:eastAsia="仿宋" w:hAnsi="仿宋" w:cs="Arial"/>
          <w:color w:val="333333"/>
          <w:kern w:val="0"/>
          <w:sz w:val="28"/>
          <w:szCs w:val="28"/>
        </w:rPr>
        <w:t>安装验收要求</w:t>
      </w:r>
      <w:r w:rsidR="00C8517E" w:rsidRPr="00525110">
        <w:rPr>
          <w:rFonts w:ascii="MS Gothic" w:eastAsia="MS Gothic" w:hAnsi="MS Gothic" w:cs="MS Gothic" w:hint="eastAsia"/>
          <w:b w:val="0"/>
          <w:bCs w:val="0"/>
          <w:color w:val="333333"/>
          <w:kern w:val="0"/>
          <w:sz w:val="28"/>
          <w:szCs w:val="28"/>
        </w:rPr>
        <w:t>‌</w:t>
      </w:r>
      <w:r w:rsidR="00C8517E" w:rsidRPr="00525110">
        <w:rPr>
          <w:rFonts w:ascii="仿宋" w:eastAsia="仿宋" w:hAnsi="仿宋" w:cs="Arial"/>
          <w:b w:val="0"/>
          <w:bCs w:val="0"/>
          <w:color w:val="333333"/>
          <w:kern w:val="0"/>
          <w:sz w:val="28"/>
          <w:szCs w:val="28"/>
        </w:rPr>
        <w:br/>
        <w:t>安装</w:t>
      </w:r>
      <w:proofErr w:type="gramStart"/>
      <w:r w:rsidR="00C8517E" w:rsidRPr="00525110">
        <w:rPr>
          <w:rFonts w:ascii="仿宋" w:eastAsia="仿宋" w:hAnsi="仿宋" w:cs="Arial"/>
          <w:b w:val="0"/>
          <w:bCs w:val="0"/>
          <w:color w:val="333333"/>
          <w:kern w:val="0"/>
          <w:sz w:val="28"/>
          <w:szCs w:val="28"/>
        </w:rPr>
        <w:t>基座需</w:t>
      </w:r>
      <w:proofErr w:type="gramEnd"/>
      <w:r w:rsidR="00C8517E" w:rsidRPr="00525110">
        <w:rPr>
          <w:rFonts w:ascii="仿宋" w:eastAsia="仿宋" w:hAnsi="仿宋" w:cs="Arial"/>
          <w:b w:val="0"/>
          <w:bCs w:val="0"/>
          <w:color w:val="333333"/>
          <w:kern w:val="0"/>
          <w:sz w:val="28"/>
          <w:szCs w:val="28"/>
        </w:rPr>
        <w:t>满足雕塑承重与抗风等级要求，完工后核验垂直度、平整度，确认无松动、无明显拼接痕迹，符合设计与安全规范后方可验收交付。</w:t>
      </w:r>
    </w:p>
    <w:p w14:paraId="76AC15C6" w14:textId="77777777" w:rsidR="003D0198" w:rsidRDefault="00B0554F" w:rsidP="00B0554F">
      <w:pPr>
        <w:widowControl/>
        <w:shd w:val="clear" w:color="auto" w:fill="FFFFFF"/>
        <w:jc w:val="left"/>
        <w:rPr>
          <w:rFonts w:asciiTheme="minorEastAsia" w:eastAsiaTheme="minorEastAsia" w:hAnsiTheme="minorEastAsia" w:hint="eastAsia"/>
          <w:sz w:val="32"/>
          <w:szCs w:val="32"/>
        </w:rPr>
      </w:pPr>
      <w:r w:rsidRPr="00B0554F">
        <w:rPr>
          <w:rFonts w:asciiTheme="minorEastAsia" w:eastAsiaTheme="minorEastAsia" w:hAnsiTheme="minorEastAsia" w:cs="Arial" w:hint="eastAsia"/>
          <w:bCs w:val="0"/>
          <w:color w:val="333333"/>
          <w:kern w:val="0"/>
          <w:sz w:val="32"/>
          <w:szCs w:val="32"/>
        </w:rPr>
        <w:t>1</w:t>
      </w:r>
      <w:r w:rsidRPr="00B0554F">
        <w:rPr>
          <w:rFonts w:asciiTheme="minorEastAsia" w:eastAsiaTheme="minorEastAsia" w:hAnsiTheme="minorEastAsia" w:cs="Arial"/>
          <w:bCs w:val="0"/>
          <w:color w:val="333333"/>
          <w:kern w:val="0"/>
          <w:sz w:val="32"/>
          <w:szCs w:val="32"/>
        </w:rPr>
        <w:t>7</w:t>
      </w:r>
      <w:r w:rsidR="003D0198" w:rsidRPr="00B0554F">
        <w:rPr>
          <w:rFonts w:asciiTheme="minorEastAsia" w:eastAsiaTheme="minorEastAsia" w:hAnsiTheme="minorEastAsia" w:hint="eastAsia"/>
          <w:sz w:val="32"/>
          <w:szCs w:val="32"/>
        </w:rPr>
        <w:t>、乔木种植技术要求</w:t>
      </w:r>
    </w:p>
    <w:p w14:paraId="42CC5599" w14:textId="77777777" w:rsidR="003D0198" w:rsidRDefault="00B0554F" w:rsidP="00B0554F">
      <w:pPr>
        <w:widowControl/>
        <w:shd w:val="clear" w:color="auto" w:fill="FFFFFF"/>
        <w:jc w:val="left"/>
        <w:rPr>
          <w:rFonts w:ascii="仿宋" w:eastAsia="仿宋" w:hAnsi="仿宋" w:hint="eastAsia"/>
          <w:b w:val="0"/>
          <w:color w:val="000000"/>
          <w:sz w:val="28"/>
          <w:szCs w:val="28"/>
        </w:rPr>
      </w:pPr>
      <w:r w:rsidRPr="00B0554F">
        <w:rPr>
          <w:rFonts w:ascii="仿宋" w:eastAsia="仿宋" w:hAnsi="仿宋" w:hint="eastAsia"/>
          <w:b w:val="0"/>
          <w:sz w:val="28"/>
          <w:szCs w:val="28"/>
        </w:rPr>
        <w:t>1</w:t>
      </w:r>
      <w:r w:rsidRPr="00B0554F">
        <w:rPr>
          <w:rFonts w:ascii="仿宋" w:eastAsia="仿宋" w:hAnsi="仿宋"/>
          <w:b w:val="0"/>
          <w:sz w:val="28"/>
          <w:szCs w:val="28"/>
        </w:rPr>
        <w:t>7.1</w:t>
      </w:r>
      <w:r w:rsidR="003D0198" w:rsidRPr="00B0554F">
        <w:rPr>
          <w:rFonts w:ascii="仿宋" w:eastAsia="仿宋" w:hAnsi="仿宋"/>
          <w:b w:val="0"/>
          <w:color w:val="000000"/>
          <w:sz w:val="28"/>
          <w:szCs w:val="28"/>
        </w:rPr>
        <w:t>、苗木要求</w:t>
      </w:r>
    </w:p>
    <w:p w14:paraId="33FCB469" w14:textId="77777777" w:rsidR="003D0198" w:rsidRDefault="00B0554F" w:rsidP="00B0554F">
      <w:pPr>
        <w:widowControl/>
        <w:shd w:val="clear" w:color="auto" w:fill="FFFFFF"/>
        <w:jc w:val="left"/>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主干直、无断梢、无病虫、无破皮，树形饱满。</w:t>
      </w:r>
    </w:p>
    <w:p w14:paraId="00A1F438" w14:textId="77777777" w:rsidR="00B0554F" w:rsidRDefault="00B0554F" w:rsidP="00B0554F">
      <w:pPr>
        <w:widowControl/>
        <w:shd w:val="clear" w:color="auto" w:fill="FFFFFF"/>
        <w:jc w:val="left"/>
        <w:rPr>
          <w:rFonts w:ascii="仿宋" w:eastAsia="仿宋" w:hAnsi="仿宋" w:hint="eastAsia"/>
          <w:b w:val="0"/>
          <w:color w:val="000000"/>
          <w:sz w:val="28"/>
          <w:szCs w:val="28"/>
        </w:rPr>
      </w:pPr>
      <w:r>
        <w:rPr>
          <w:rFonts w:ascii="仿宋" w:eastAsia="仿宋" w:hAnsi="仿宋" w:hint="eastAsia"/>
          <w:b w:val="0"/>
          <w:color w:val="000000"/>
          <w:sz w:val="28"/>
          <w:szCs w:val="28"/>
        </w:rPr>
        <w:t>（</w:t>
      </w:r>
      <w:r>
        <w:rPr>
          <w:rFonts w:ascii="仿宋" w:eastAsia="仿宋" w:hAnsi="仿宋"/>
          <w:b w:val="0"/>
          <w:color w:val="000000"/>
          <w:sz w:val="28"/>
          <w:szCs w:val="28"/>
        </w:rPr>
        <w:t>2</w:t>
      </w:r>
      <w:r>
        <w:rPr>
          <w:rFonts w:ascii="仿宋" w:eastAsia="仿宋" w:hAnsi="仿宋" w:hint="eastAsia"/>
          <w:b w:val="0"/>
          <w:color w:val="000000"/>
          <w:sz w:val="28"/>
          <w:szCs w:val="28"/>
        </w:rPr>
        <w:t>）</w:t>
      </w:r>
      <w:r w:rsidR="003D0198" w:rsidRPr="00525110">
        <w:rPr>
          <w:rFonts w:ascii="仿宋" w:eastAsia="仿宋" w:hAnsi="仿宋"/>
          <w:b w:val="0"/>
          <w:color w:val="000000"/>
          <w:sz w:val="28"/>
          <w:szCs w:val="28"/>
        </w:rPr>
        <w:t xml:space="preserve">土球完整：胸径 8–10 </w:t>
      </w:r>
      <w:proofErr w:type="gramStart"/>
      <w:r w:rsidR="003D0198" w:rsidRPr="00525110">
        <w:rPr>
          <w:rFonts w:ascii="仿宋" w:eastAsia="仿宋" w:hAnsi="仿宋"/>
          <w:b w:val="0"/>
          <w:color w:val="000000"/>
          <w:sz w:val="28"/>
          <w:szCs w:val="28"/>
        </w:rPr>
        <w:t>倍</w:t>
      </w:r>
      <w:proofErr w:type="gramEnd"/>
      <w:r w:rsidR="003D0198" w:rsidRPr="00525110">
        <w:rPr>
          <w:rFonts w:ascii="仿宋" w:eastAsia="仿宋" w:hAnsi="仿宋"/>
          <w:b w:val="0"/>
          <w:color w:val="000000"/>
          <w:sz w:val="28"/>
          <w:szCs w:val="28"/>
        </w:rPr>
        <w:t>，不散坨、</w:t>
      </w:r>
      <w:proofErr w:type="gramStart"/>
      <w:r w:rsidR="003D0198" w:rsidRPr="00525110">
        <w:rPr>
          <w:rFonts w:ascii="仿宋" w:eastAsia="仿宋" w:hAnsi="仿宋"/>
          <w:b w:val="0"/>
          <w:color w:val="000000"/>
          <w:sz w:val="28"/>
          <w:szCs w:val="28"/>
        </w:rPr>
        <w:t>不</w:t>
      </w:r>
      <w:proofErr w:type="gramEnd"/>
      <w:r w:rsidR="003D0198" w:rsidRPr="00525110">
        <w:rPr>
          <w:rFonts w:ascii="仿宋" w:eastAsia="仿宋" w:hAnsi="仿宋"/>
          <w:b w:val="0"/>
          <w:color w:val="000000"/>
          <w:sz w:val="28"/>
          <w:szCs w:val="28"/>
        </w:rPr>
        <w:t>风干。</w:t>
      </w:r>
    </w:p>
    <w:p w14:paraId="6022B42D" w14:textId="77777777" w:rsidR="003D0198" w:rsidRDefault="00B0554F" w:rsidP="00B0554F">
      <w:pPr>
        <w:widowControl/>
        <w:shd w:val="clear" w:color="auto" w:fill="FFFFFF"/>
        <w:jc w:val="left"/>
        <w:rPr>
          <w:rFonts w:ascii="仿宋" w:eastAsia="仿宋" w:hAnsi="仿宋" w:hint="eastAsia"/>
          <w:b w:val="0"/>
          <w:color w:val="000000"/>
          <w:sz w:val="28"/>
          <w:szCs w:val="28"/>
        </w:rPr>
      </w:pPr>
      <w:r>
        <w:rPr>
          <w:rFonts w:ascii="仿宋" w:eastAsia="仿宋" w:hAnsi="仿宋" w:hint="eastAsia"/>
          <w:b w:val="0"/>
          <w:color w:val="000000"/>
          <w:sz w:val="28"/>
          <w:szCs w:val="28"/>
        </w:rPr>
        <w:t>(</w:t>
      </w:r>
      <w:r>
        <w:rPr>
          <w:rFonts w:ascii="仿宋" w:eastAsia="仿宋" w:hAnsi="仿宋"/>
          <w:b w:val="0"/>
          <w:color w:val="000000"/>
          <w:sz w:val="28"/>
          <w:szCs w:val="28"/>
        </w:rPr>
        <w:t>3)</w:t>
      </w:r>
      <w:r w:rsidR="003D0198" w:rsidRPr="00525110">
        <w:rPr>
          <w:rFonts w:ascii="仿宋" w:eastAsia="仿宋" w:hAnsi="仿宋"/>
          <w:b w:val="0"/>
          <w:color w:val="000000"/>
          <w:sz w:val="28"/>
          <w:szCs w:val="28"/>
        </w:rPr>
        <w:t>严禁使用塑料包裹不拆、土球破碎苗。</w:t>
      </w:r>
    </w:p>
    <w:p w14:paraId="2E670628" w14:textId="77777777" w:rsidR="003D0198" w:rsidRDefault="00DE22F4" w:rsidP="00DE22F4">
      <w:pPr>
        <w:widowControl/>
        <w:shd w:val="clear" w:color="auto" w:fill="FFFFFF"/>
        <w:jc w:val="left"/>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7.2</w:t>
      </w:r>
      <w:r w:rsidR="003D0198" w:rsidRPr="00525110">
        <w:rPr>
          <w:rFonts w:ascii="仿宋" w:eastAsia="仿宋" w:hAnsi="仿宋"/>
          <w:b w:val="0"/>
          <w:color w:val="000000"/>
          <w:sz w:val="28"/>
          <w:szCs w:val="28"/>
        </w:rPr>
        <w:t>、挖坑</w:t>
      </w:r>
    </w:p>
    <w:p w14:paraId="4163E960" w14:textId="77777777" w:rsidR="003D0198" w:rsidRDefault="00B62D43" w:rsidP="00B62D43">
      <w:pPr>
        <w:widowControl/>
        <w:shd w:val="clear" w:color="auto" w:fill="FFFFFF"/>
        <w:jc w:val="left"/>
        <w:rPr>
          <w:rFonts w:ascii="仿宋" w:eastAsia="仿宋" w:hAnsi="仿宋" w:hint="eastAsia"/>
          <w:b w:val="0"/>
          <w:color w:val="000000"/>
          <w:sz w:val="28"/>
          <w:szCs w:val="28"/>
        </w:rPr>
      </w:pPr>
      <w:r>
        <w:rPr>
          <w:rFonts w:ascii="仿宋" w:eastAsia="仿宋" w:hAnsi="仿宋" w:hint="eastAsia"/>
          <w:b w:val="0"/>
          <w:color w:val="000000"/>
          <w:sz w:val="28"/>
          <w:szCs w:val="28"/>
        </w:rPr>
        <w:t>(</w:t>
      </w:r>
      <w:r>
        <w:rPr>
          <w:rFonts w:ascii="仿宋" w:eastAsia="仿宋" w:hAnsi="仿宋"/>
          <w:b w:val="0"/>
          <w:color w:val="000000"/>
          <w:sz w:val="28"/>
          <w:szCs w:val="28"/>
        </w:rPr>
        <w:t>1)</w:t>
      </w:r>
      <w:r w:rsidR="003D0198" w:rsidRPr="00525110">
        <w:rPr>
          <w:rFonts w:ascii="仿宋" w:eastAsia="仿宋" w:hAnsi="仿宋"/>
          <w:b w:val="0"/>
          <w:color w:val="000000"/>
          <w:sz w:val="28"/>
          <w:szCs w:val="28"/>
        </w:rPr>
        <w:t>坑径比土球 大 30–50cm，深度 大 20–30cm</w:t>
      </w:r>
      <w:r w:rsidR="003D0198" w:rsidRPr="00525110">
        <w:rPr>
          <w:rFonts w:ascii="仿宋" w:eastAsia="仿宋" w:hAnsi="仿宋" w:hint="eastAsia"/>
          <w:b w:val="0"/>
          <w:color w:val="000000"/>
          <w:sz w:val="28"/>
          <w:szCs w:val="28"/>
        </w:rPr>
        <w:t>且</w:t>
      </w:r>
      <w:r w:rsidR="003D0198" w:rsidRPr="00525110">
        <w:rPr>
          <w:rFonts w:ascii="仿宋" w:eastAsia="仿宋" w:hAnsi="仿宋"/>
          <w:b w:val="0"/>
          <w:color w:val="000000"/>
          <w:sz w:val="28"/>
          <w:szCs w:val="28"/>
        </w:rPr>
        <w:t>不小于50厘米</w:t>
      </w:r>
      <w:r w:rsidR="003D0198" w:rsidRPr="00525110">
        <w:rPr>
          <w:rFonts w:ascii="仿宋" w:eastAsia="仿宋" w:hAnsi="仿宋" w:hint="eastAsia"/>
          <w:b w:val="0"/>
          <w:color w:val="000000"/>
          <w:sz w:val="28"/>
          <w:szCs w:val="28"/>
        </w:rPr>
        <w:t>。</w:t>
      </w:r>
    </w:p>
    <w:p w14:paraId="30FCCE3C" w14:textId="77777777" w:rsidR="003D0198" w:rsidRDefault="00B62D43" w:rsidP="00B62D43">
      <w:pPr>
        <w:widowControl/>
        <w:shd w:val="clear" w:color="auto" w:fill="FFFFFF"/>
        <w:jc w:val="left"/>
        <w:rPr>
          <w:rFonts w:ascii="仿宋" w:eastAsia="仿宋" w:hAnsi="仿宋" w:hint="eastAsia"/>
          <w:b w:val="0"/>
          <w:color w:val="000000"/>
          <w:sz w:val="28"/>
          <w:szCs w:val="28"/>
        </w:rPr>
      </w:pPr>
      <w:r>
        <w:rPr>
          <w:rFonts w:ascii="仿宋" w:eastAsia="仿宋" w:hAnsi="仿宋"/>
          <w:b w:val="0"/>
          <w:color w:val="000000"/>
          <w:sz w:val="28"/>
          <w:szCs w:val="28"/>
        </w:rPr>
        <w:lastRenderedPageBreak/>
        <w:t>(2)</w:t>
      </w:r>
      <w:r w:rsidR="003D0198" w:rsidRPr="00525110">
        <w:rPr>
          <w:rFonts w:ascii="仿宋" w:eastAsia="仿宋" w:hAnsi="仿宋"/>
          <w:b w:val="0"/>
          <w:color w:val="000000"/>
          <w:sz w:val="28"/>
          <w:szCs w:val="28"/>
        </w:rPr>
        <w:t>上下垂直，严禁锅底坑</w:t>
      </w:r>
      <w:r w:rsidR="003D0198" w:rsidRPr="00525110">
        <w:rPr>
          <w:rFonts w:ascii="仿宋" w:eastAsia="仿宋" w:hAnsi="仿宋" w:hint="eastAsia"/>
          <w:b w:val="0"/>
          <w:color w:val="000000"/>
          <w:sz w:val="28"/>
          <w:szCs w:val="28"/>
        </w:rPr>
        <w:t>，</w:t>
      </w:r>
      <w:r w:rsidR="003D0198" w:rsidRPr="00525110">
        <w:rPr>
          <w:rFonts w:ascii="仿宋" w:eastAsia="仿宋" w:hAnsi="仿宋"/>
          <w:b w:val="0"/>
          <w:color w:val="000000"/>
          <w:sz w:val="28"/>
          <w:szCs w:val="28"/>
        </w:rPr>
        <w:t>保证根系能完全舒展。</w:t>
      </w:r>
    </w:p>
    <w:p w14:paraId="6D809CC6" w14:textId="77777777" w:rsidR="003D0198" w:rsidRDefault="00B62D43" w:rsidP="00B62D43">
      <w:pPr>
        <w:widowControl/>
        <w:shd w:val="clear" w:color="auto" w:fill="FFFFFF"/>
        <w:jc w:val="left"/>
        <w:rPr>
          <w:rFonts w:ascii="仿宋" w:eastAsia="仿宋" w:hAnsi="仿宋" w:hint="eastAsia"/>
          <w:b w:val="0"/>
          <w:color w:val="000000"/>
          <w:sz w:val="28"/>
          <w:szCs w:val="28"/>
        </w:rPr>
      </w:pPr>
      <w:r>
        <w:rPr>
          <w:rFonts w:ascii="仿宋" w:eastAsia="仿宋" w:hAnsi="仿宋"/>
          <w:b w:val="0"/>
          <w:color w:val="000000"/>
          <w:sz w:val="28"/>
          <w:szCs w:val="28"/>
        </w:rPr>
        <w:t>(3)</w:t>
      </w:r>
      <w:r w:rsidR="003D0198" w:rsidRPr="00525110">
        <w:rPr>
          <w:rFonts w:ascii="仿宋" w:eastAsia="仿宋" w:hAnsi="仿宋"/>
          <w:b w:val="0"/>
          <w:color w:val="000000"/>
          <w:sz w:val="28"/>
          <w:szCs w:val="28"/>
        </w:rPr>
        <w:t>坑底刨松，建筑垃圾必须换土。</w:t>
      </w:r>
    </w:p>
    <w:p w14:paraId="7A0B54FB" w14:textId="77777777" w:rsidR="003D0198" w:rsidRDefault="00B62D43" w:rsidP="00B62D43">
      <w:pPr>
        <w:widowControl/>
        <w:shd w:val="clear" w:color="auto" w:fill="FFFFFF"/>
        <w:jc w:val="left"/>
        <w:rPr>
          <w:rFonts w:ascii="仿宋" w:eastAsia="仿宋" w:hAnsi="仿宋" w:hint="eastAsia"/>
          <w:b w:val="0"/>
          <w:color w:val="000000"/>
          <w:sz w:val="28"/>
          <w:szCs w:val="28"/>
        </w:rPr>
      </w:pPr>
      <w:r>
        <w:rPr>
          <w:rFonts w:ascii="仿宋" w:eastAsia="仿宋" w:hAnsi="仿宋"/>
          <w:b w:val="0"/>
          <w:color w:val="000000"/>
          <w:sz w:val="28"/>
          <w:szCs w:val="28"/>
        </w:rPr>
        <w:t>17.3</w:t>
      </w:r>
      <w:r w:rsidR="003D0198" w:rsidRPr="00525110">
        <w:rPr>
          <w:rFonts w:ascii="仿宋" w:eastAsia="仿宋" w:hAnsi="仿宋"/>
          <w:b w:val="0"/>
          <w:color w:val="000000"/>
          <w:sz w:val="28"/>
          <w:szCs w:val="28"/>
        </w:rPr>
        <w:t>、土壤与底肥</w:t>
      </w:r>
    </w:p>
    <w:p w14:paraId="1FC82788" w14:textId="77777777" w:rsidR="003D0198" w:rsidRPr="00B62D43" w:rsidRDefault="00B62D43" w:rsidP="00B62D43">
      <w:pPr>
        <w:widowControl/>
        <w:shd w:val="clear" w:color="auto" w:fill="FFFFFF"/>
        <w:jc w:val="left"/>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土质疏松、</w:t>
      </w:r>
      <w:proofErr w:type="gramStart"/>
      <w:r w:rsidR="003D0198" w:rsidRPr="00525110">
        <w:rPr>
          <w:rFonts w:ascii="仿宋" w:eastAsia="仿宋" w:hAnsi="仿宋"/>
          <w:b w:val="0"/>
          <w:color w:val="000000"/>
          <w:sz w:val="28"/>
          <w:szCs w:val="28"/>
        </w:rPr>
        <w:t>不</w:t>
      </w:r>
      <w:proofErr w:type="gramEnd"/>
      <w:r w:rsidR="003D0198" w:rsidRPr="00525110">
        <w:rPr>
          <w:rFonts w:ascii="仿宋" w:eastAsia="仿宋" w:hAnsi="仿宋"/>
          <w:b w:val="0"/>
          <w:color w:val="000000"/>
          <w:sz w:val="28"/>
          <w:szCs w:val="28"/>
        </w:rPr>
        <w:t>板结、</w:t>
      </w:r>
      <w:proofErr w:type="gramStart"/>
      <w:r w:rsidR="003D0198" w:rsidRPr="00525110">
        <w:rPr>
          <w:rFonts w:ascii="仿宋" w:eastAsia="仿宋" w:hAnsi="仿宋"/>
          <w:b w:val="0"/>
          <w:color w:val="000000"/>
          <w:sz w:val="28"/>
          <w:szCs w:val="28"/>
        </w:rPr>
        <w:t>不</w:t>
      </w:r>
      <w:proofErr w:type="gramEnd"/>
      <w:r w:rsidR="003D0198" w:rsidRPr="00525110">
        <w:rPr>
          <w:rFonts w:ascii="仿宋" w:eastAsia="仿宋" w:hAnsi="仿宋"/>
          <w:b w:val="0"/>
          <w:color w:val="000000"/>
          <w:sz w:val="28"/>
          <w:szCs w:val="28"/>
        </w:rPr>
        <w:t>积水。</w:t>
      </w:r>
    </w:p>
    <w:p w14:paraId="5CA15A1B" w14:textId="77777777" w:rsidR="003D0198" w:rsidRDefault="00B62D43" w:rsidP="00B62D4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底部可施腐熟有机肥，必须</w:t>
      </w:r>
      <w:proofErr w:type="gramStart"/>
      <w:r w:rsidR="003D0198" w:rsidRPr="00525110">
        <w:rPr>
          <w:rFonts w:ascii="仿宋" w:eastAsia="仿宋" w:hAnsi="仿宋"/>
          <w:b w:val="0"/>
          <w:color w:val="000000"/>
          <w:sz w:val="28"/>
          <w:szCs w:val="28"/>
        </w:rPr>
        <w:t>用素土隔离</w:t>
      </w:r>
      <w:proofErr w:type="gramEnd"/>
      <w:r w:rsidR="003D0198" w:rsidRPr="00525110">
        <w:rPr>
          <w:rFonts w:ascii="仿宋" w:eastAsia="仿宋" w:hAnsi="仿宋"/>
          <w:b w:val="0"/>
          <w:color w:val="000000"/>
          <w:sz w:val="28"/>
          <w:szCs w:val="28"/>
        </w:rPr>
        <w:t>，禁止肥料直接碰根。</w:t>
      </w:r>
    </w:p>
    <w:p w14:paraId="350AA583" w14:textId="77777777" w:rsidR="003D0198" w:rsidRDefault="00B62D43" w:rsidP="00B62D4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7.4</w:t>
      </w:r>
      <w:r w:rsidR="003D0198" w:rsidRPr="00525110">
        <w:rPr>
          <w:rFonts w:ascii="仿宋" w:eastAsia="仿宋" w:hAnsi="仿宋"/>
          <w:b w:val="0"/>
          <w:color w:val="000000"/>
          <w:sz w:val="28"/>
          <w:szCs w:val="28"/>
        </w:rPr>
        <w:t>、修剪</w:t>
      </w:r>
    </w:p>
    <w:p w14:paraId="747C550C" w14:textId="77777777" w:rsidR="00FF08A0" w:rsidRPr="00525110" w:rsidRDefault="00FF08A0"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断根、</w:t>
      </w:r>
      <w:proofErr w:type="gramStart"/>
      <w:r w:rsidR="003D0198" w:rsidRPr="00525110">
        <w:rPr>
          <w:rFonts w:ascii="仿宋" w:eastAsia="仿宋" w:hAnsi="仿宋"/>
          <w:b w:val="0"/>
          <w:color w:val="000000"/>
          <w:sz w:val="28"/>
          <w:szCs w:val="28"/>
        </w:rPr>
        <w:t>劈根剪</w:t>
      </w:r>
      <w:proofErr w:type="gramEnd"/>
      <w:r w:rsidR="003D0198" w:rsidRPr="00525110">
        <w:rPr>
          <w:rFonts w:ascii="仿宋" w:eastAsia="仿宋" w:hAnsi="仿宋"/>
          <w:b w:val="0"/>
          <w:color w:val="000000"/>
          <w:sz w:val="28"/>
          <w:szCs w:val="28"/>
        </w:rPr>
        <w:t>平，可蘸生根剂</w:t>
      </w:r>
      <w:r w:rsidR="003D0198" w:rsidRPr="00525110">
        <w:rPr>
          <w:rFonts w:ascii="仿宋" w:eastAsia="仿宋" w:hAnsi="仿宋" w:hint="eastAsia"/>
          <w:b w:val="0"/>
          <w:color w:val="000000"/>
          <w:sz w:val="28"/>
          <w:szCs w:val="28"/>
        </w:rPr>
        <w:t>；</w:t>
      </w:r>
    </w:p>
    <w:p w14:paraId="60D7B1FB" w14:textId="77777777" w:rsidR="00FF08A0" w:rsidRPr="00525110" w:rsidRDefault="00CC1242" w:rsidP="00CC1242">
      <w:pPr>
        <w:widowControl/>
        <w:tabs>
          <w:tab w:val="left" w:pos="720"/>
        </w:tabs>
        <w:rPr>
          <w:rFonts w:ascii="仿宋" w:eastAsia="仿宋" w:hAnsi="仿宋" w:hint="eastAsia"/>
          <w:b w:val="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疏枝、疏叶，减少蒸发</w:t>
      </w:r>
      <w:r w:rsidR="003D0198" w:rsidRPr="00525110">
        <w:rPr>
          <w:rFonts w:ascii="仿宋" w:eastAsia="仿宋" w:hAnsi="仿宋" w:hint="eastAsia"/>
          <w:b w:val="0"/>
          <w:color w:val="000000"/>
          <w:sz w:val="28"/>
          <w:szCs w:val="28"/>
        </w:rPr>
        <w:t>，</w:t>
      </w:r>
      <w:r w:rsidR="003D0198" w:rsidRPr="00525110">
        <w:rPr>
          <w:rFonts w:ascii="仿宋" w:eastAsia="仿宋" w:hAnsi="仿宋"/>
          <w:b w:val="0"/>
          <w:color w:val="000000"/>
          <w:sz w:val="28"/>
          <w:szCs w:val="28"/>
        </w:rPr>
        <w:t>保留3-5个主枝即可；</w:t>
      </w:r>
    </w:p>
    <w:p w14:paraId="4DD3D781" w14:textId="77777777" w:rsidR="00FF08A0" w:rsidRPr="00525110" w:rsidRDefault="00CC1242"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截干或大枝剪口（&gt;2cm）必须涂抹伤口愈合剂，防止</w:t>
      </w:r>
      <w:r w:rsidR="003D0198" w:rsidRPr="00525110">
        <w:rPr>
          <w:rFonts w:ascii="仿宋" w:eastAsia="仿宋" w:hAnsi="仿宋" w:hint="eastAsia"/>
          <w:b w:val="0"/>
          <w:color w:val="000000"/>
          <w:sz w:val="28"/>
          <w:szCs w:val="28"/>
        </w:rPr>
        <w:t>感染；</w:t>
      </w:r>
    </w:p>
    <w:p w14:paraId="52FF4A3A" w14:textId="77777777" w:rsidR="003D0198" w:rsidRPr="00525110" w:rsidRDefault="00CC1242"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（4）</w:t>
      </w:r>
      <w:r w:rsidR="003D0198" w:rsidRPr="00525110">
        <w:rPr>
          <w:rFonts w:ascii="仿宋" w:eastAsia="仿宋" w:hAnsi="仿宋"/>
          <w:b w:val="0"/>
          <w:color w:val="000000"/>
          <w:sz w:val="28"/>
          <w:szCs w:val="28"/>
        </w:rPr>
        <w:t>反季节（夏季）重剪疏叶。</w:t>
      </w:r>
    </w:p>
    <w:p w14:paraId="26CF6F29" w14:textId="77777777" w:rsidR="003D0198" w:rsidRPr="00525110" w:rsidRDefault="00CC1242" w:rsidP="00B0554F">
      <w:pPr>
        <w:widowControl/>
        <w:rPr>
          <w:rFonts w:ascii="仿宋" w:eastAsia="仿宋" w:hAnsi="仿宋" w:hint="eastAsia"/>
          <w:b w:val="0"/>
          <w:color w:val="000000"/>
          <w:sz w:val="28"/>
          <w:szCs w:val="28"/>
        </w:rPr>
      </w:pPr>
      <w:r>
        <w:rPr>
          <w:rFonts w:ascii="仿宋" w:eastAsia="仿宋" w:hAnsi="仿宋"/>
          <w:b w:val="0"/>
          <w:color w:val="000000"/>
          <w:sz w:val="28"/>
          <w:szCs w:val="28"/>
        </w:rPr>
        <w:t>17.5</w:t>
      </w:r>
      <w:r w:rsidR="003D0198" w:rsidRPr="00525110">
        <w:rPr>
          <w:rFonts w:ascii="仿宋" w:eastAsia="仿宋" w:hAnsi="仿宋"/>
          <w:b w:val="0"/>
          <w:color w:val="000000"/>
          <w:sz w:val="28"/>
          <w:szCs w:val="28"/>
        </w:rPr>
        <w:t>、栽植</w:t>
      </w:r>
    </w:p>
    <w:p w14:paraId="7EE8346F" w14:textId="77777777" w:rsidR="003D0198" w:rsidRPr="00525110" w:rsidRDefault="00CC1242"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栽植深度：土球顶面与原土</w:t>
      </w:r>
      <w:proofErr w:type="gramStart"/>
      <w:r w:rsidR="003D0198" w:rsidRPr="00525110">
        <w:rPr>
          <w:rFonts w:ascii="仿宋" w:eastAsia="仿宋" w:hAnsi="仿宋"/>
          <w:b w:val="0"/>
          <w:color w:val="000000"/>
          <w:sz w:val="28"/>
          <w:szCs w:val="28"/>
        </w:rPr>
        <w:t>痕</w:t>
      </w:r>
      <w:proofErr w:type="gramEnd"/>
      <w:r w:rsidR="003D0198" w:rsidRPr="00525110">
        <w:rPr>
          <w:rFonts w:ascii="仿宋" w:eastAsia="仿宋" w:hAnsi="仿宋"/>
          <w:b w:val="0"/>
          <w:color w:val="000000"/>
          <w:sz w:val="28"/>
          <w:szCs w:val="28"/>
        </w:rPr>
        <w:t>齐平，严禁深栽！</w:t>
      </w:r>
    </w:p>
    <w:p w14:paraId="2D307D89" w14:textId="77777777" w:rsidR="003D0198" w:rsidRPr="00525110" w:rsidRDefault="00CC1242"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扶正、调观赏面。</w:t>
      </w:r>
    </w:p>
    <w:p w14:paraId="384CCA4F" w14:textId="77777777" w:rsidR="003D0198" w:rsidRPr="00CC1242" w:rsidRDefault="003D0198" w:rsidP="00CC1242">
      <w:pPr>
        <w:pStyle w:val="afff1"/>
        <w:widowControl/>
        <w:numPr>
          <w:ilvl w:val="0"/>
          <w:numId w:val="57"/>
        </w:numPr>
        <w:tabs>
          <w:tab w:val="left" w:pos="720"/>
        </w:tabs>
        <w:ind w:firstLineChars="0"/>
        <w:rPr>
          <w:rFonts w:ascii="仿宋" w:eastAsia="仿宋" w:hAnsi="仿宋" w:hint="eastAsia"/>
          <w:b w:val="0"/>
          <w:color w:val="000000"/>
          <w:sz w:val="28"/>
          <w:szCs w:val="28"/>
        </w:rPr>
      </w:pPr>
      <w:r w:rsidRPr="00CC1242">
        <w:rPr>
          <w:rFonts w:ascii="仿宋" w:eastAsia="仿宋" w:hAnsi="仿宋"/>
          <w:b w:val="0"/>
          <w:color w:val="000000"/>
          <w:sz w:val="28"/>
          <w:szCs w:val="28"/>
        </w:rPr>
        <w:t>包装物：塑料全拆，草绳 / 无纺布</w:t>
      </w:r>
      <w:proofErr w:type="gramStart"/>
      <w:r w:rsidRPr="00CC1242">
        <w:rPr>
          <w:rFonts w:ascii="仿宋" w:eastAsia="仿宋" w:hAnsi="仿宋"/>
          <w:b w:val="0"/>
          <w:color w:val="000000"/>
          <w:sz w:val="28"/>
          <w:szCs w:val="28"/>
        </w:rPr>
        <w:t>可松底埋土</w:t>
      </w:r>
      <w:proofErr w:type="gramEnd"/>
      <w:r w:rsidRPr="00CC1242">
        <w:rPr>
          <w:rFonts w:ascii="仿宋" w:eastAsia="仿宋" w:hAnsi="仿宋"/>
          <w:b w:val="0"/>
          <w:color w:val="000000"/>
          <w:sz w:val="28"/>
          <w:szCs w:val="28"/>
        </w:rPr>
        <w:t>。</w:t>
      </w:r>
    </w:p>
    <w:p w14:paraId="74FA14DC" w14:textId="77777777" w:rsidR="003D0198" w:rsidRPr="00525110" w:rsidRDefault="00CC1242"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（4）</w:t>
      </w:r>
      <w:r w:rsidR="003D0198" w:rsidRPr="00525110">
        <w:rPr>
          <w:rFonts w:ascii="仿宋" w:eastAsia="仿宋" w:hAnsi="仿宋"/>
          <w:b w:val="0"/>
          <w:color w:val="000000"/>
          <w:sz w:val="28"/>
          <w:szCs w:val="28"/>
        </w:rPr>
        <w:t>分层回填、分层夯实，不留空洞。</w:t>
      </w:r>
    </w:p>
    <w:p w14:paraId="38FF25CC" w14:textId="77777777" w:rsidR="003D0198" w:rsidRPr="00525110" w:rsidRDefault="00CC1242"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7.6</w:t>
      </w:r>
      <w:r w:rsidR="003D0198" w:rsidRPr="00525110">
        <w:rPr>
          <w:rFonts w:ascii="仿宋" w:eastAsia="仿宋" w:hAnsi="仿宋"/>
          <w:b w:val="0"/>
          <w:color w:val="000000"/>
          <w:sz w:val="28"/>
          <w:szCs w:val="28"/>
        </w:rPr>
        <w:t>、定根水</w:t>
      </w:r>
    </w:p>
    <w:p w14:paraId="2F59CFEA" w14:textId="77777777" w:rsidR="003D0198" w:rsidRPr="00525110" w:rsidRDefault="00CC1242"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 xml:space="preserve">栽后立即浇透，24 </w:t>
      </w:r>
      <w:proofErr w:type="gramStart"/>
      <w:r w:rsidR="003D0198" w:rsidRPr="00525110">
        <w:rPr>
          <w:rFonts w:ascii="仿宋" w:eastAsia="仿宋" w:hAnsi="仿宋"/>
          <w:b w:val="0"/>
          <w:color w:val="000000"/>
          <w:sz w:val="28"/>
          <w:szCs w:val="28"/>
        </w:rPr>
        <w:t>小时复浇一次</w:t>
      </w:r>
      <w:proofErr w:type="gramEnd"/>
      <w:r w:rsidR="003D0198" w:rsidRPr="00525110">
        <w:rPr>
          <w:rFonts w:ascii="仿宋" w:eastAsia="仿宋" w:hAnsi="仿宋"/>
          <w:b w:val="0"/>
          <w:color w:val="000000"/>
          <w:sz w:val="28"/>
          <w:szCs w:val="28"/>
        </w:rPr>
        <w:t>，确保浇透</w:t>
      </w:r>
      <w:proofErr w:type="gramStart"/>
      <w:r w:rsidR="003D0198" w:rsidRPr="00525110">
        <w:rPr>
          <w:rFonts w:ascii="仿宋" w:eastAsia="仿宋" w:hAnsi="仿宋"/>
          <w:b w:val="0"/>
          <w:color w:val="000000"/>
          <w:sz w:val="28"/>
          <w:szCs w:val="28"/>
        </w:rPr>
        <w:t>不</w:t>
      </w:r>
      <w:proofErr w:type="gramEnd"/>
      <w:r w:rsidR="003D0198" w:rsidRPr="00525110">
        <w:rPr>
          <w:rFonts w:ascii="仿宋" w:eastAsia="仿宋" w:hAnsi="仿宋"/>
          <w:b w:val="0"/>
          <w:color w:val="000000"/>
          <w:sz w:val="28"/>
          <w:szCs w:val="28"/>
        </w:rPr>
        <w:t>积水。</w:t>
      </w:r>
    </w:p>
    <w:p w14:paraId="2389FE74" w14:textId="77777777" w:rsidR="003D0198" w:rsidRPr="00525110" w:rsidRDefault="00CC1242"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可加生根剂 + 杀菌剂。</w:t>
      </w:r>
    </w:p>
    <w:p w14:paraId="7FF375B0" w14:textId="77777777" w:rsidR="003D0198" w:rsidRPr="00525110" w:rsidRDefault="00CC1242"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7.7</w:t>
      </w:r>
      <w:r w:rsidR="003D0198" w:rsidRPr="00525110">
        <w:rPr>
          <w:rFonts w:ascii="仿宋" w:eastAsia="仿宋" w:hAnsi="仿宋"/>
          <w:b w:val="0"/>
          <w:color w:val="000000"/>
          <w:sz w:val="28"/>
          <w:szCs w:val="28"/>
        </w:rPr>
        <w:t>、支撑</w:t>
      </w:r>
    </w:p>
    <w:p w14:paraId="39F6E111" w14:textId="77777777" w:rsidR="003D0198" w:rsidRPr="00525110" w:rsidRDefault="00CC1242"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胸径≥5cm 必须支撑（</w:t>
      </w:r>
      <w:proofErr w:type="gramStart"/>
      <w:r w:rsidR="003D0198" w:rsidRPr="00525110">
        <w:rPr>
          <w:rFonts w:ascii="仿宋" w:eastAsia="仿宋" w:hAnsi="仿宋"/>
          <w:b w:val="0"/>
          <w:color w:val="000000"/>
          <w:sz w:val="28"/>
          <w:szCs w:val="28"/>
        </w:rPr>
        <w:t>单撑</w:t>
      </w:r>
      <w:proofErr w:type="gramEnd"/>
      <w:r w:rsidR="003D0198" w:rsidRPr="00525110">
        <w:rPr>
          <w:rFonts w:ascii="仿宋" w:eastAsia="仿宋" w:hAnsi="仿宋"/>
          <w:b w:val="0"/>
          <w:color w:val="000000"/>
          <w:sz w:val="28"/>
          <w:szCs w:val="28"/>
        </w:rPr>
        <w:t xml:space="preserve"> / 三角撑）。</w:t>
      </w:r>
    </w:p>
    <w:p w14:paraId="4F251407" w14:textId="77777777" w:rsidR="003D0198" w:rsidRPr="00525110" w:rsidRDefault="00CC1242" w:rsidP="00CC1242">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支撑垫软布，不磨树皮；角度 45°–60°，埋深稳固。</w:t>
      </w:r>
    </w:p>
    <w:p w14:paraId="5C7E3BFD" w14:textId="77777777" w:rsidR="003D0198" w:rsidRPr="00525110" w:rsidRDefault="00CC1242"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7.8</w:t>
      </w:r>
      <w:r w:rsidR="003D0198" w:rsidRPr="00525110">
        <w:rPr>
          <w:rFonts w:ascii="仿宋" w:eastAsia="仿宋" w:hAnsi="仿宋"/>
          <w:b w:val="0"/>
          <w:color w:val="000000"/>
          <w:sz w:val="28"/>
          <w:szCs w:val="28"/>
        </w:rPr>
        <w:t>、保湿与防护</w:t>
      </w:r>
    </w:p>
    <w:p w14:paraId="71D044E1"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树盘覆盖（树皮 / 草）保墒、降温。</w:t>
      </w:r>
    </w:p>
    <w:p w14:paraId="5DEF6220"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夏季遮阳、树干保湿；冬季涂白、根部培土。</w:t>
      </w:r>
    </w:p>
    <w:p w14:paraId="43943F2A"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7.9</w:t>
      </w:r>
      <w:r w:rsidR="003D0198" w:rsidRPr="00525110">
        <w:rPr>
          <w:rFonts w:ascii="仿宋" w:eastAsia="仿宋" w:hAnsi="仿宋"/>
          <w:b w:val="0"/>
          <w:color w:val="000000"/>
          <w:sz w:val="28"/>
          <w:szCs w:val="28"/>
        </w:rPr>
        <w:t>、排水</w:t>
      </w:r>
    </w:p>
    <w:p w14:paraId="29480A6C"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雨天及时排涝，积水超过 24 小时必烂根。</w:t>
      </w:r>
    </w:p>
    <w:p w14:paraId="4BC494BF"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低洼地做碎石排水层。</w:t>
      </w:r>
    </w:p>
    <w:p w14:paraId="4F8B301D"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7.10</w:t>
      </w:r>
      <w:r w:rsidR="003D0198" w:rsidRPr="00525110">
        <w:rPr>
          <w:rFonts w:ascii="仿宋" w:eastAsia="仿宋" w:hAnsi="仿宋"/>
          <w:b w:val="0"/>
          <w:color w:val="000000"/>
          <w:sz w:val="28"/>
          <w:szCs w:val="28"/>
        </w:rPr>
        <w:t>、养护要点</w:t>
      </w:r>
    </w:p>
    <w:p w14:paraId="29C1A260"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 xml:space="preserve">前 3 </w:t>
      </w:r>
      <w:proofErr w:type="gramStart"/>
      <w:r w:rsidR="003D0198" w:rsidRPr="00525110">
        <w:rPr>
          <w:rFonts w:ascii="仿宋" w:eastAsia="仿宋" w:hAnsi="仿宋"/>
          <w:b w:val="0"/>
          <w:color w:val="000000"/>
          <w:sz w:val="28"/>
          <w:szCs w:val="28"/>
        </w:rPr>
        <w:t>个</w:t>
      </w:r>
      <w:proofErr w:type="gramEnd"/>
      <w:r w:rsidR="003D0198" w:rsidRPr="00525110">
        <w:rPr>
          <w:rFonts w:ascii="仿宋" w:eastAsia="仿宋" w:hAnsi="仿宋"/>
          <w:b w:val="0"/>
          <w:color w:val="000000"/>
          <w:sz w:val="28"/>
          <w:szCs w:val="28"/>
        </w:rPr>
        <w:t>月：见干见湿，浇则浇透。</w:t>
      </w:r>
    </w:p>
    <w:p w14:paraId="047F0E8D"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当年不猛施肥，第二年再正常追肥。</w:t>
      </w:r>
    </w:p>
    <w:p w14:paraId="195DEA40"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及时除萌、防病防虫。</w:t>
      </w:r>
    </w:p>
    <w:p w14:paraId="42F0677A"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7.11</w:t>
      </w:r>
      <w:r w:rsidR="003D0198" w:rsidRPr="00525110">
        <w:rPr>
          <w:rFonts w:ascii="仿宋" w:eastAsia="仿宋" w:hAnsi="仿宋"/>
          <w:b w:val="0"/>
          <w:color w:val="000000"/>
          <w:sz w:val="28"/>
          <w:szCs w:val="28"/>
        </w:rPr>
        <w:t>、严禁事项</w:t>
      </w:r>
    </w:p>
    <w:p w14:paraId="1BBE7F13"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严禁深栽、严禁锅底坑、严禁肥料直接触根</w:t>
      </w:r>
      <w:r>
        <w:rPr>
          <w:rFonts w:ascii="仿宋" w:eastAsia="仿宋" w:hAnsi="仿宋" w:hint="eastAsia"/>
          <w:b w:val="0"/>
          <w:color w:val="000000"/>
          <w:sz w:val="28"/>
          <w:szCs w:val="28"/>
        </w:rPr>
        <w:t>。</w:t>
      </w:r>
    </w:p>
    <w:p w14:paraId="761DC7E0"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严禁土球暴晒、严禁塑料包裹不拆、严禁支撑磨皮。</w:t>
      </w:r>
    </w:p>
    <w:p w14:paraId="6F89E39E" w14:textId="77777777" w:rsidR="003D0198" w:rsidRPr="00525110" w:rsidRDefault="004274F7" w:rsidP="00B0554F">
      <w:pPr>
        <w:widowControl/>
        <w:rPr>
          <w:rFonts w:ascii="仿宋" w:eastAsia="仿宋" w:hAnsi="仿宋" w:hint="eastAsia"/>
          <w:color w:val="000000"/>
          <w:sz w:val="28"/>
          <w:szCs w:val="28"/>
        </w:rPr>
      </w:pPr>
      <w:r>
        <w:rPr>
          <w:rFonts w:ascii="仿宋" w:eastAsia="仿宋" w:hAnsi="仿宋" w:hint="eastAsia"/>
          <w:color w:val="000000"/>
          <w:sz w:val="28"/>
          <w:szCs w:val="28"/>
        </w:rPr>
        <w:t>1</w:t>
      </w:r>
      <w:r>
        <w:rPr>
          <w:rFonts w:ascii="仿宋" w:eastAsia="仿宋" w:hAnsi="仿宋"/>
          <w:color w:val="000000"/>
          <w:sz w:val="28"/>
          <w:szCs w:val="28"/>
        </w:rPr>
        <w:t>8</w:t>
      </w:r>
      <w:r w:rsidR="003D0198" w:rsidRPr="00525110">
        <w:rPr>
          <w:rFonts w:ascii="仿宋" w:eastAsia="仿宋" w:hAnsi="仿宋" w:hint="eastAsia"/>
          <w:color w:val="000000"/>
          <w:sz w:val="28"/>
          <w:szCs w:val="28"/>
        </w:rPr>
        <w:t>、</w:t>
      </w:r>
      <w:r w:rsidR="003D0198" w:rsidRPr="00525110">
        <w:rPr>
          <w:rFonts w:ascii="仿宋" w:eastAsia="仿宋" w:hAnsi="仿宋"/>
          <w:color w:val="000000"/>
          <w:sz w:val="28"/>
          <w:szCs w:val="28"/>
        </w:rPr>
        <w:t>小乔木种植</w:t>
      </w:r>
      <w:r w:rsidR="003D0198" w:rsidRPr="00525110">
        <w:rPr>
          <w:rFonts w:ascii="仿宋" w:eastAsia="仿宋" w:hAnsi="仿宋" w:hint="eastAsia"/>
          <w:color w:val="000000"/>
          <w:sz w:val="28"/>
          <w:szCs w:val="28"/>
        </w:rPr>
        <w:t>技术标准</w:t>
      </w:r>
    </w:p>
    <w:p w14:paraId="17EE1F5C"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8.1</w:t>
      </w:r>
      <w:r w:rsidR="003D0198" w:rsidRPr="00525110">
        <w:rPr>
          <w:rFonts w:ascii="仿宋" w:eastAsia="仿宋" w:hAnsi="仿宋"/>
          <w:b w:val="0"/>
          <w:color w:val="000000"/>
          <w:sz w:val="28"/>
          <w:szCs w:val="28"/>
        </w:rPr>
        <w:t>、苗木</w:t>
      </w:r>
    </w:p>
    <w:p w14:paraId="2535C2BF"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树形端正、无病虫、无破皮。</w:t>
      </w:r>
    </w:p>
    <w:p w14:paraId="1A7CE751"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 xml:space="preserve">土球完整，为胸径6-8 </w:t>
      </w:r>
      <w:proofErr w:type="gramStart"/>
      <w:r w:rsidR="003D0198" w:rsidRPr="00525110">
        <w:rPr>
          <w:rFonts w:ascii="仿宋" w:eastAsia="仿宋" w:hAnsi="仿宋"/>
          <w:b w:val="0"/>
          <w:color w:val="000000"/>
          <w:sz w:val="28"/>
          <w:szCs w:val="28"/>
        </w:rPr>
        <w:t>倍</w:t>
      </w:r>
      <w:proofErr w:type="gramEnd"/>
      <w:r w:rsidR="003D0198" w:rsidRPr="00525110">
        <w:rPr>
          <w:rFonts w:ascii="仿宋" w:eastAsia="仿宋" w:hAnsi="仿宋"/>
          <w:b w:val="0"/>
          <w:color w:val="000000"/>
          <w:sz w:val="28"/>
          <w:szCs w:val="28"/>
        </w:rPr>
        <w:t>。</w:t>
      </w:r>
    </w:p>
    <w:p w14:paraId="44C2BE4E"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8.2</w:t>
      </w:r>
      <w:r w:rsidR="003D0198" w:rsidRPr="00525110">
        <w:rPr>
          <w:rFonts w:ascii="仿宋" w:eastAsia="仿宋" w:hAnsi="仿宋"/>
          <w:b w:val="0"/>
          <w:color w:val="000000"/>
          <w:sz w:val="28"/>
          <w:szCs w:val="28"/>
        </w:rPr>
        <w:t>、挖坑</w:t>
      </w:r>
    </w:p>
    <w:p w14:paraId="7E0B92CB"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proofErr w:type="gramStart"/>
      <w:r w:rsidR="003D0198" w:rsidRPr="00525110">
        <w:rPr>
          <w:rFonts w:ascii="仿宋" w:eastAsia="仿宋" w:hAnsi="仿宋"/>
          <w:b w:val="0"/>
          <w:color w:val="000000"/>
          <w:sz w:val="28"/>
          <w:szCs w:val="28"/>
        </w:rPr>
        <w:t>坑比土</w:t>
      </w:r>
      <w:proofErr w:type="gramEnd"/>
      <w:r w:rsidR="003D0198" w:rsidRPr="00525110">
        <w:rPr>
          <w:rFonts w:ascii="仿宋" w:eastAsia="仿宋" w:hAnsi="仿宋"/>
          <w:b w:val="0"/>
          <w:color w:val="000000"/>
          <w:sz w:val="28"/>
          <w:szCs w:val="28"/>
        </w:rPr>
        <w:t>球大 30cm，上下垂直，不挖锅底坑。</w:t>
      </w:r>
    </w:p>
    <w:p w14:paraId="1D0B7B7F"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建筑垃圾土必须换土。</w:t>
      </w:r>
    </w:p>
    <w:p w14:paraId="5C8D7374"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8.3</w:t>
      </w:r>
      <w:r w:rsidR="003D0198" w:rsidRPr="00525110">
        <w:rPr>
          <w:rFonts w:ascii="仿宋" w:eastAsia="仿宋" w:hAnsi="仿宋"/>
          <w:b w:val="0"/>
          <w:color w:val="000000"/>
          <w:sz w:val="28"/>
          <w:szCs w:val="28"/>
        </w:rPr>
        <w:t>、栽植</w:t>
      </w:r>
    </w:p>
    <w:p w14:paraId="39930B72"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lastRenderedPageBreak/>
        <w:t>（1）</w:t>
      </w:r>
      <w:r w:rsidR="003D0198" w:rsidRPr="00525110">
        <w:rPr>
          <w:rFonts w:ascii="仿宋" w:eastAsia="仿宋" w:hAnsi="仿宋"/>
          <w:b w:val="0"/>
          <w:color w:val="000000"/>
          <w:sz w:val="28"/>
          <w:szCs w:val="28"/>
        </w:rPr>
        <w:t>深度与原土</w:t>
      </w:r>
      <w:proofErr w:type="gramStart"/>
      <w:r w:rsidR="003D0198" w:rsidRPr="00525110">
        <w:rPr>
          <w:rFonts w:ascii="仿宋" w:eastAsia="仿宋" w:hAnsi="仿宋"/>
          <w:b w:val="0"/>
          <w:color w:val="000000"/>
          <w:sz w:val="28"/>
          <w:szCs w:val="28"/>
        </w:rPr>
        <w:t>痕</w:t>
      </w:r>
      <w:proofErr w:type="gramEnd"/>
      <w:r w:rsidR="003D0198" w:rsidRPr="00525110">
        <w:rPr>
          <w:rFonts w:ascii="仿宋" w:eastAsia="仿宋" w:hAnsi="仿宋"/>
          <w:b w:val="0"/>
          <w:color w:val="000000"/>
          <w:sz w:val="28"/>
          <w:szCs w:val="28"/>
        </w:rPr>
        <w:t>齐平，严禁深栽。</w:t>
      </w:r>
    </w:p>
    <w:p w14:paraId="592AFA3E"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扶正、调观赏面；塑料包装全拆。</w:t>
      </w:r>
    </w:p>
    <w:p w14:paraId="60CEF097"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分层回填、夯实，</w:t>
      </w:r>
      <w:proofErr w:type="gramStart"/>
      <w:r w:rsidR="003D0198" w:rsidRPr="00525110">
        <w:rPr>
          <w:rFonts w:ascii="仿宋" w:eastAsia="仿宋" w:hAnsi="仿宋"/>
          <w:b w:val="0"/>
          <w:color w:val="000000"/>
          <w:sz w:val="28"/>
          <w:szCs w:val="28"/>
        </w:rPr>
        <w:t>不</w:t>
      </w:r>
      <w:proofErr w:type="gramEnd"/>
      <w:r w:rsidR="003D0198" w:rsidRPr="00525110">
        <w:rPr>
          <w:rFonts w:ascii="仿宋" w:eastAsia="仿宋" w:hAnsi="仿宋"/>
          <w:b w:val="0"/>
          <w:color w:val="000000"/>
          <w:sz w:val="28"/>
          <w:szCs w:val="28"/>
        </w:rPr>
        <w:t>留空。</w:t>
      </w:r>
    </w:p>
    <w:p w14:paraId="7DF0C969"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8.4</w:t>
      </w:r>
      <w:r w:rsidR="003D0198" w:rsidRPr="00525110">
        <w:rPr>
          <w:rFonts w:ascii="仿宋" w:eastAsia="仿宋" w:hAnsi="仿宋"/>
          <w:b w:val="0"/>
          <w:color w:val="000000"/>
          <w:sz w:val="28"/>
          <w:szCs w:val="28"/>
        </w:rPr>
        <w:t>、浇水</w:t>
      </w:r>
    </w:p>
    <w:p w14:paraId="196BCB51"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栽后浇透定根水，24 小时再补浇一次。</w:t>
      </w:r>
    </w:p>
    <w:p w14:paraId="576393CD"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8.5</w:t>
      </w:r>
      <w:r w:rsidR="003D0198" w:rsidRPr="00525110">
        <w:rPr>
          <w:rFonts w:ascii="仿宋" w:eastAsia="仿宋" w:hAnsi="仿宋"/>
          <w:b w:val="0"/>
          <w:color w:val="000000"/>
          <w:sz w:val="28"/>
          <w:szCs w:val="28"/>
        </w:rPr>
        <w:t>、支撑</w:t>
      </w:r>
    </w:p>
    <w:p w14:paraId="222A1437"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胸径≥5cm 必须支撑，垫软布防磨皮。</w:t>
      </w:r>
    </w:p>
    <w:p w14:paraId="4356354E"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8.6</w:t>
      </w:r>
      <w:r w:rsidR="003D0198" w:rsidRPr="00525110">
        <w:rPr>
          <w:rFonts w:ascii="仿宋" w:eastAsia="仿宋" w:hAnsi="仿宋"/>
          <w:b w:val="0"/>
          <w:color w:val="000000"/>
          <w:sz w:val="28"/>
          <w:szCs w:val="28"/>
        </w:rPr>
        <w:t>、修剪</w:t>
      </w:r>
    </w:p>
    <w:p w14:paraId="5D47DB6F"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剪病虫枝、过密枝；夏季疏叶减蒸</w:t>
      </w:r>
      <w:r w:rsidR="003D0198" w:rsidRPr="00525110">
        <w:rPr>
          <w:rFonts w:ascii="仿宋" w:eastAsia="仿宋" w:hAnsi="仿宋" w:hint="eastAsia"/>
          <w:b w:val="0"/>
          <w:color w:val="000000"/>
          <w:sz w:val="28"/>
          <w:szCs w:val="28"/>
        </w:rPr>
        <w:t>；</w:t>
      </w:r>
    </w:p>
    <w:p w14:paraId="28BA12F5"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截干或大枝剪口（&gt;2cm）必须涂抹伤口愈合剂，防止</w:t>
      </w:r>
      <w:r w:rsidR="003D0198" w:rsidRPr="00525110">
        <w:rPr>
          <w:rFonts w:ascii="仿宋" w:eastAsia="仿宋" w:hAnsi="仿宋" w:hint="eastAsia"/>
          <w:b w:val="0"/>
          <w:color w:val="000000"/>
          <w:sz w:val="28"/>
          <w:szCs w:val="28"/>
        </w:rPr>
        <w:t>感染。</w:t>
      </w:r>
    </w:p>
    <w:p w14:paraId="05760E7C"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8.7</w:t>
      </w:r>
      <w:r w:rsidR="003D0198" w:rsidRPr="00525110">
        <w:rPr>
          <w:rFonts w:ascii="仿宋" w:eastAsia="仿宋" w:hAnsi="仿宋"/>
          <w:b w:val="0"/>
          <w:color w:val="000000"/>
          <w:sz w:val="28"/>
          <w:szCs w:val="28"/>
        </w:rPr>
        <w:t>、养护</w:t>
      </w:r>
    </w:p>
    <w:p w14:paraId="1D16577B"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树盘覆盖保墒；</w:t>
      </w:r>
      <w:proofErr w:type="gramStart"/>
      <w:r w:rsidR="003D0198" w:rsidRPr="00525110">
        <w:rPr>
          <w:rFonts w:ascii="仿宋" w:eastAsia="仿宋" w:hAnsi="仿宋"/>
          <w:b w:val="0"/>
          <w:color w:val="000000"/>
          <w:sz w:val="28"/>
          <w:szCs w:val="28"/>
        </w:rPr>
        <w:t>不</w:t>
      </w:r>
      <w:proofErr w:type="gramEnd"/>
      <w:r w:rsidR="003D0198" w:rsidRPr="00525110">
        <w:rPr>
          <w:rFonts w:ascii="仿宋" w:eastAsia="仿宋" w:hAnsi="仿宋"/>
          <w:b w:val="0"/>
          <w:color w:val="000000"/>
          <w:sz w:val="28"/>
          <w:szCs w:val="28"/>
        </w:rPr>
        <w:t>积水、不干旱。</w:t>
      </w:r>
    </w:p>
    <w:p w14:paraId="7D26D881"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proofErr w:type="gramStart"/>
      <w:r w:rsidR="003D0198" w:rsidRPr="00525110">
        <w:rPr>
          <w:rFonts w:ascii="仿宋" w:eastAsia="仿宋" w:hAnsi="仿宋"/>
          <w:b w:val="0"/>
          <w:color w:val="000000"/>
          <w:sz w:val="28"/>
          <w:szCs w:val="28"/>
        </w:rPr>
        <w:t>当年薄</w:t>
      </w:r>
      <w:proofErr w:type="gramEnd"/>
      <w:r w:rsidR="003D0198" w:rsidRPr="00525110">
        <w:rPr>
          <w:rFonts w:ascii="仿宋" w:eastAsia="仿宋" w:hAnsi="仿宋"/>
          <w:b w:val="0"/>
          <w:color w:val="000000"/>
          <w:sz w:val="28"/>
          <w:szCs w:val="28"/>
        </w:rPr>
        <w:t>肥，第二年正常施肥。</w:t>
      </w:r>
    </w:p>
    <w:p w14:paraId="564CD05D"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8.8</w:t>
      </w:r>
      <w:r w:rsidR="003D0198" w:rsidRPr="00525110">
        <w:rPr>
          <w:rFonts w:ascii="仿宋" w:eastAsia="仿宋" w:hAnsi="仿宋"/>
          <w:b w:val="0"/>
          <w:color w:val="000000"/>
          <w:sz w:val="28"/>
          <w:szCs w:val="28"/>
        </w:rPr>
        <w:t>、严禁</w:t>
      </w:r>
    </w:p>
    <w:p w14:paraId="5BE2513B"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严禁深栽、积水、肥料烧根、土球破损暴晒。</w:t>
      </w:r>
    </w:p>
    <w:p w14:paraId="14532F49" w14:textId="77777777" w:rsidR="003D0198" w:rsidRPr="00525110" w:rsidRDefault="004274F7" w:rsidP="00B0554F">
      <w:pPr>
        <w:widowControl/>
        <w:rPr>
          <w:rFonts w:ascii="仿宋" w:eastAsia="仿宋" w:hAnsi="仿宋" w:hint="eastAsia"/>
          <w:color w:val="000000"/>
          <w:sz w:val="28"/>
          <w:szCs w:val="28"/>
        </w:rPr>
      </w:pPr>
      <w:r>
        <w:rPr>
          <w:rFonts w:ascii="仿宋" w:eastAsia="仿宋" w:hAnsi="仿宋" w:hint="eastAsia"/>
          <w:color w:val="000000"/>
          <w:sz w:val="28"/>
          <w:szCs w:val="28"/>
        </w:rPr>
        <w:t>1</w:t>
      </w:r>
      <w:r>
        <w:rPr>
          <w:rFonts w:ascii="仿宋" w:eastAsia="仿宋" w:hAnsi="仿宋"/>
          <w:color w:val="000000"/>
          <w:sz w:val="28"/>
          <w:szCs w:val="28"/>
        </w:rPr>
        <w:t>9</w:t>
      </w:r>
      <w:r w:rsidR="003D0198" w:rsidRPr="00525110">
        <w:rPr>
          <w:rFonts w:ascii="仿宋" w:eastAsia="仿宋" w:hAnsi="仿宋" w:hint="eastAsia"/>
          <w:color w:val="000000"/>
          <w:sz w:val="28"/>
          <w:szCs w:val="28"/>
        </w:rPr>
        <w:t>、</w:t>
      </w:r>
      <w:r w:rsidR="003D0198" w:rsidRPr="00525110">
        <w:rPr>
          <w:rFonts w:ascii="仿宋" w:eastAsia="仿宋" w:hAnsi="仿宋"/>
          <w:color w:val="000000"/>
          <w:sz w:val="28"/>
          <w:szCs w:val="28"/>
        </w:rPr>
        <w:t>灌木</w:t>
      </w:r>
      <w:proofErr w:type="gramStart"/>
      <w:r w:rsidR="003D0198" w:rsidRPr="00525110">
        <w:rPr>
          <w:rFonts w:ascii="仿宋" w:eastAsia="仿宋" w:hAnsi="仿宋"/>
          <w:color w:val="000000"/>
          <w:sz w:val="28"/>
          <w:szCs w:val="28"/>
        </w:rPr>
        <w:t>种植</w:t>
      </w:r>
      <w:r w:rsidR="003D0198" w:rsidRPr="00525110">
        <w:rPr>
          <w:rFonts w:ascii="仿宋" w:eastAsia="仿宋" w:hAnsi="仿宋" w:hint="eastAsia"/>
          <w:color w:val="000000"/>
          <w:sz w:val="28"/>
          <w:szCs w:val="28"/>
        </w:rPr>
        <w:t>种植</w:t>
      </w:r>
      <w:proofErr w:type="gramEnd"/>
      <w:r w:rsidR="003D0198" w:rsidRPr="00525110">
        <w:rPr>
          <w:rFonts w:ascii="仿宋" w:eastAsia="仿宋" w:hAnsi="仿宋" w:hint="eastAsia"/>
          <w:color w:val="000000"/>
          <w:sz w:val="28"/>
          <w:szCs w:val="28"/>
        </w:rPr>
        <w:t>技术标准</w:t>
      </w:r>
    </w:p>
    <w:p w14:paraId="5649B7BE"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9.1</w:t>
      </w:r>
      <w:r w:rsidR="003D0198" w:rsidRPr="00525110">
        <w:rPr>
          <w:rFonts w:ascii="仿宋" w:eastAsia="仿宋" w:hAnsi="仿宋"/>
          <w:b w:val="0"/>
          <w:color w:val="000000"/>
          <w:sz w:val="28"/>
          <w:szCs w:val="28"/>
        </w:rPr>
        <w:t>、苗木要求</w:t>
      </w:r>
    </w:p>
    <w:p w14:paraId="651AE503"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灌丛饱满、分枝多，无枯枝、病虫害、断枝。</w:t>
      </w:r>
    </w:p>
    <w:p w14:paraId="53D0A0FF"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带土球灌木：土球为冠幅 1/3～1/2，土球完整</w:t>
      </w:r>
      <w:proofErr w:type="gramStart"/>
      <w:r w:rsidR="003D0198" w:rsidRPr="00525110">
        <w:rPr>
          <w:rFonts w:ascii="仿宋" w:eastAsia="仿宋" w:hAnsi="仿宋"/>
          <w:b w:val="0"/>
          <w:color w:val="000000"/>
          <w:sz w:val="28"/>
          <w:szCs w:val="28"/>
        </w:rPr>
        <w:t>不</w:t>
      </w:r>
      <w:proofErr w:type="gramEnd"/>
      <w:r w:rsidR="003D0198" w:rsidRPr="00525110">
        <w:rPr>
          <w:rFonts w:ascii="仿宋" w:eastAsia="仿宋" w:hAnsi="仿宋"/>
          <w:b w:val="0"/>
          <w:color w:val="000000"/>
          <w:sz w:val="28"/>
          <w:szCs w:val="28"/>
        </w:rPr>
        <w:t>散落；裸根灌木须根丰富。</w:t>
      </w:r>
    </w:p>
    <w:p w14:paraId="05BD289D"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9.2</w:t>
      </w:r>
      <w:r w:rsidR="003D0198" w:rsidRPr="00525110">
        <w:rPr>
          <w:rFonts w:ascii="仿宋" w:eastAsia="仿宋" w:hAnsi="仿宋"/>
          <w:b w:val="0"/>
          <w:color w:val="000000"/>
          <w:sz w:val="28"/>
          <w:szCs w:val="28"/>
        </w:rPr>
        <w:t>、树穴开挖</w:t>
      </w:r>
    </w:p>
    <w:p w14:paraId="44CBB792"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单株坑长宽深比土球大 20～30cm，群植统一整地。</w:t>
      </w:r>
    </w:p>
    <w:p w14:paraId="564E4024"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坑壁垂直，清除建筑垃圾，</w:t>
      </w:r>
      <w:proofErr w:type="gramStart"/>
      <w:r w:rsidR="003D0198" w:rsidRPr="00525110">
        <w:rPr>
          <w:rFonts w:ascii="仿宋" w:eastAsia="仿宋" w:hAnsi="仿宋"/>
          <w:b w:val="0"/>
          <w:color w:val="000000"/>
          <w:sz w:val="28"/>
          <w:szCs w:val="28"/>
        </w:rPr>
        <w:t>黏重土换疏松</w:t>
      </w:r>
      <w:proofErr w:type="gramEnd"/>
      <w:r w:rsidR="003D0198" w:rsidRPr="00525110">
        <w:rPr>
          <w:rFonts w:ascii="仿宋" w:eastAsia="仿宋" w:hAnsi="仿宋"/>
          <w:b w:val="0"/>
          <w:color w:val="000000"/>
          <w:sz w:val="28"/>
          <w:szCs w:val="28"/>
        </w:rPr>
        <w:t>种植土。</w:t>
      </w:r>
    </w:p>
    <w:p w14:paraId="12FF98B2"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9.3</w:t>
      </w:r>
      <w:r w:rsidR="003D0198" w:rsidRPr="00525110">
        <w:rPr>
          <w:rFonts w:ascii="仿宋" w:eastAsia="仿宋" w:hAnsi="仿宋"/>
          <w:b w:val="0"/>
          <w:color w:val="000000"/>
          <w:sz w:val="28"/>
          <w:szCs w:val="28"/>
        </w:rPr>
        <w:t>、栽植要点</w:t>
      </w:r>
    </w:p>
    <w:p w14:paraId="7291A28D" w14:textId="77777777" w:rsidR="003D0198" w:rsidRPr="004274F7"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4274F7">
        <w:rPr>
          <w:rFonts w:ascii="仿宋" w:eastAsia="仿宋" w:hAnsi="仿宋"/>
          <w:b w:val="0"/>
          <w:color w:val="000000"/>
          <w:sz w:val="28"/>
          <w:szCs w:val="28"/>
        </w:rPr>
        <w:t>栽植深度与原土印平齐，忌深栽闷芽。</w:t>
      </w:r>
    </w:p>
    <w:p w14:paraId="5815FCC6"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塑料包装全部拆除，草绳可松开埋入。</w:t>
      </w:r>
    </w:p>
    <w:p w14:paraId="5E8F1404" w14:textId="77777777" w:rsidR="003D0198" w:rsidRPr="00525110" w:rsidRDefault="004274F7" w:rsidP="004274F7">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w:t>
      </w:r>
      <w:r>
        <w:rPr>
          <w:rFonts w:ascii="仿宋" w:eastAsia="仿宋" w:hAnsi="仿宋"/>
          <w:b w:val="0"/>
          <w:color w:val="000000"/>
          <w:sz w:val="28"/>
          <w:szCs w:val="28"/>
        </w:rPr>
        <w:t>3</w:t>
      </w:r>
      <w:r>
        <w:rPr>
          <w:rFonts w:ascii="仿宋" w:eastAsia="仿宋" w:hAnsi="仿宋" w:hint="eastAsia"/>
          <w:b w:val="0"/>
          <w:color w:val="000000"/>
          <w:sz w:val="28"/>
          <w:szCs w:val="28"/>
        </w:rPr>
        <w:t>）</w:t>
      </w:r>
      <w:r w:rsidR="003D0198" w:rsidRPr="00525110">
        <w:rPr>
          <w:rFonts w:ascii="仿宋" w:eastAsia="仿宋" w:hAnsi="仿宋"/>
          <w:b w:val="0"/>
          <w:color w:val="000000"/>
          <w:sz w:val="28"/>
          <w:szCs w:val="28"/>
        </w:rPr>
        <w:t>扶正理顺灌丛，分层填土夯实，不留空洞。</w:t>
      </w:r>
    </w:p>
    <w:p w14:paraId="31FFC05C" w14:textId="77777777" w:rsidR="003D0198" w:rsidRPr="00525110" w:rsidRDefault="004274F7"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9.4</w:t>
      </w:r>
      <w:r w:rsidR="003D0198" w:rsidRPr="00525110">
        <w:rPr>
          <w:rFonts w:ascii="仿宋" w:eastAsia="仿宋" w:hAnsi="仿宋" w:hint="eastAsia"/>
          <w:b w:val="0"/>
          <w:color w:val="000000"/>
          <w:sz w:val="28"/>
          <w:szCs w:val="28"/>
        </w:rPr>
        <w:t>、</w:t>
      </w:r>
      <w:r w:rsidR="003D0198" w:rsidRPr="00525110">
        <w:rPr>
          <w:rFonts w:ascii="仿宋" w:eastAsia="仿宋" w:hAnsi="仿宋"/>
          <w:b w:val="0"/>
          <w:color w:val="000000"/>
          <w:sz w:val="28"/>
          <w:szCs w:val="28"/>
        </w:rPr>
        <w:t>修剪</w:t>
      </w:r>
    </w:p>
    <w:p w14:paraId="3B835A45" w14:textId="77777777" w:rsidR="003D0198" w:rsidRPr="00525110" w:rsidRDefault="004274F7" w:rsidP="004274F7">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（1）</w:t>
      </w:r>
      <w:proofErr w:type="gramStart"/>
      <w:r w:rsidR="003D0198" w:rsidRPr="00525110">
        <w:rPr>
          <w:rFonts w:ascii="仿宋" w:eastAsia="仿宋" w:hAnsi="仿宋"/>
          <w:b w:val="0"/>
          <w:color w:val="000000"/>
          <w:sz w:val="28"/>
          <w:szCs w:val="28"/>
        </w:rPr>
        <w:t>疏除病弱</w:t>
      </w:r>
      <w:proofErr w:type="gramEnd"/>
      <w:r w:rsidR="003D0198" w:rsidRPr="00525110">
        <w:rPr>
          <w:rFonts w:ascii="仿宋" w:eastAsia="仿宋" w:hAnsi="仿宋"/>
          <w:b w:val="0"/>
          <w:color w:val="000000"/>
          <w:sz w:val="28"/>
          <w:szCs w:val="28"/>
        </w:rPr>
        <w:t>枝、过密内膛枝、断枝；</w:t>
      </w:r>
    </w:p>
    <w:p w14:paraId="392AE288" w14:textId="77777777" w:rsidR="003D0198" w:rsidRPr="004274F7" w:rsidRDefault="003D0198" w:rsidP="004274F7">
      <w:pPr>
        <w:pStyle w:val="afff1"/>
        <w:widowControl/>
        <w:numPr>
          <w:ilvl w:val="0"/>
          <w:numId w:val="58"/>
        </w:numPr>
        <w:ind w:firstLineChars="0"/>
        <w:rPr>
          <w:rFonts w:ascii="仿宋" w:eastAsia="仿宋" w:hAnsi="仿宋" w:hint="eastAsia"/>
          <w:b w:val="0"/>
          <w:color w:val="000000"/>
          <w:sz w:val="28"/>
          <w:szCs w:val="28"/>
        </w:rPr>
      </w:pPr>
      <w:r w:rsidRPr="004274F7">
        <w:rPr>
          <w:rFonts w:ascii="仿宋" w:eastAsia="仿宋" w:hAnsi="仿宋"/>
          <w:b w:val="0"/>
          <w:color w:val="000000"/>
          <w:sz w:val="28"/>
          <w:szCs w:val="28"/>
        </w:rPr>
        <w:t>夏季移栽大幅疏叶</w:t>
      </w:r>
      <w:r w:rsidRPr="004274F7">
        <w:rPr>
          <w:rFonts w:ascii="仿宋" w:eastAsia="仿宋" w:hAnsi="仿宋" w:hint="eastAsia"/>
          <w:b w:val="0"/>
          <w:color w:val="000000"/>
          <w:sz w:val="28"/>
          <w:szCs w:val="28"/>
        </w:rPr>
        <w:t>；</w:t>
      </w:r>
    </w:p>
    <w:p w14:paraId="3D41509A" w14:textId="77777777" w:rsidR="003D0198" w:rsidRPr="00525110" w:rsidRDefault="004274F7" w:rsidP="004274F7">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剪口平滑无劈裂</w:t>
      </w:r>
      <w:r w:rsidR="003D0198" w:rsidRPr="00525110">
        <w:rPr>
          <w:rFonts w:ascii="仿宋" w:eastAsia="仿宋" w:hAnsi="仿宋" w:hint="eastAsia"/>
          <w:b w:val="0"/>
          <w:color w:val="000000"/>
          <w:sz w:val="28"/>
          <w:szCs w:val="28"/>
        </w:rPr>
        <w:t>；</w:t>
      </w:r>
    </w:p>
    <w:p w14:paraId="0DBDEB95" w14:textId="77777777" w:rsidR="003D0198" w:rsidRPr="00525110" w:rsidRDefault="004274F7" w:rsidP="004274F7">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（4）</w:t>
      </w:r>
      <w:r w:rsidR="003D0198" w:rsidRPr="00525110">
        <w:rPr>
          <w:rFonts w:ascii="仿宋" w:eastAsia="仿宋" w:hAnsi="仿宋"/>
          <w:b w:val="0"/>
          <w:color w:val="000000"/>
          <w:sz w:val="28"/>
          <w:szCs w:val="28"/>
        </w:rPr>
        <w:t>粗枝（直径＞2厘米）：剪口要涂伤口愈合剂或油漆封</w:t>
      </w:r>
      <w:r w:rsidR="003D0198" w:rsidRPr="00525110">
        <w:rPr>
          <w:rFonts w:ascii="仿宋" w:eastAsia="仿宋" w:hAnsi="仿宋" w:hint="eastAsia"/>
          <w:b w:val="0"/>
          <w:color w:val="000000"/>
          <w:sz w:val="28"/>
          <w:szCs w:val="28"/>
        </w:rPr>
        <w:t>口。</w:t>
      </w:r>
    </w:p>
    <w:p w14:paraId="4A03591E" w14:textId="77777777" w:rsidR="003D0198" w:rsidRPr="00525110" w:rsidRDefault="004274F7" w:rsidP="00B0554F">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9.5</w:t>
      </w:r>
      <w:r w:rsidR="003D0198" w:rsidRPr="00525110">
        <w:rPr>
          <w:rFonts w:ascii="仿宋" w:eastAsia="仿宋" w:hAnsi="仿宋"/>
          <w:b w:val="0"/>
          <w:color w:val="000000"/>
          <w:sz w:val="28"/>
          <w:szCs w:val="28"/>
        </w:rPr>
        <w:t>、浇水</w:t>
      </w:r>
    </w:p>
    <w:p w14:paraId="7D7EB141" w14:textId="77777777" w:rsidR="004274F7" w:rsidRDefault="004274F7" w:rsidP="004274F7">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 xml:space="preserve">栽种后浇透定根水，隔 24h </w:t>
      </w:r>
      <w:proofErr w:type="gramStart"/>
      <w:r w:rsidR="003D0198" w:rsidRPr="00525110">
        <w:rPr>
          <w:rFonts w:ascii="仿宋" w:eastAsia="仿宋" w:hAnsi="仿宋"/>
          <w:b w:val="0"/>
          <w:color w:val="000000"/>
          <w:sz w:val="28"/>
          <w:szCs w:val="28"/>
        </w:rPr>
        <w:t>复浇一次</w:t>
      </w:r>
      <w:proofErr w:type="gramEnd"/>
      <w:r w:rsidR="003D0198" w:rsidRPr="00525110">
        <w:rPr>
          <w:rFonts w:ascii="仿宋" w:eastAsia="仿宋" w:hAnsi="仿宋"/>
          <w:b w:val="0"/>
          <w:color w:val="000000"/>
          <w:sz w:val="28"/>
          <w:szCs w:val="28"/>
        </w:rPr>
        <w:t>；</w:t>
      </w:r>
    </w:p>
    <w:p w14:paraId="00631742" w14:textId="77777777" w:rsidR="003D0198" w:rsidRPr="00525110" w:rsidRDefault="004274F7" w:rsidP="004274F7">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浇完后在树坑周围</w:t>
      </w:r>
      <w:proofErr w:type="gramStart"/>
      <w:r w:rsidR="003D0198" w:rsidRPr="00525110">
        <w:rPr>
          <w:rFonts w:ascii="Calibri" w:eastAsia="仿宋" w:hAnsi="Calibri" w:cs="Calibri"/>
          <w:b w:val="0"/>
          <w:color w:val="000000"/>
          <w:sz w:val="28"/>
          <w:szCs w:val="28"/>
        </w:rPr>
        <w:t> </w:t>
      </w:r>
      <w:r w:rsidR="003D0198" w:rsidRPr="00525110">
        <w:rPr>
          <w:rFonts w:ascii="仿宋" w:eastAsia="仿宋" w:hAnsi="仿宋"/>
          <w:b w:val="0"/>
          <w:color w:val="000000"/>
          <w:sz w:val="28"/>
          <w:szCs w:val="28"/>
        </w:rPr>
        <w:t>做土围子</w:t>
      </w:r>
      <w:proofErr w:type="gramEnd"/>
      <w:r w:rsidR="003D0198" w:rsidRPr="00525110">
        <w:rPr>
          <w:rFonts w:ascii="仿宋" w:eastAsia="仿宋" w:hAnsi="仿宋"/>
          <w:b w:val="0"/>
          <w:color w:val="000000"/>
          <w:sz w:val="28"/>
          <w:szCs w:val="28"/>
        </w:rPr>
        <w:t>（围堰），高约15-20厘米，方便蓄水</w:t>
      </w:r>
      <w:r w:rsidR="003D0198" w:rsidRPr="00525110">
        <w:rPr>
          <w:rFonts w:ascii="仿宋" w:eastAsia="仿宋" w:hAnsi="仿宋" w:hint="eastAsia"/>
          <w:b w:val="0"/>
          <w:color w:val="000000"/>
          <w:sz w:val="28"/>
          <w:szCs w:val="28"/>
        </w:rPr>
        <w:t>；</w:t>
      </w:r>
    </w:p>
    <w:p w14:paraId="747FF034" w14:textId="77777777" w:rsidR="003D0198" w:rsidRPr="00525110" w:rsidRDefault="004274F7" w:rsidP="004274F7">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雨季及时排涝防积水烂根。</w:t>
      </w:r>
    </w:p>
    <w:p w14:paraId="6B2EE1B1" w14:textId="77777777" w:rsidR="003D0198" w:rsidRPr="00525110" w:rsidRDefault="00920593" w:rsidP="00B0554F">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9.6</w:t>
      </w:r>
      <w:r w:rsidR="003D0198" w:rsidRPr="00525110">
        <w:rPr>
          <w:rFonts w:ascii="仿宋" w:eastAsia="仿宋" w:hAnsi="仿宋"/>
          <w:b w:val="0"/>
          <w:color w:val="000000"/>
          <w:sz w:val="28"/>
          <w:szCs w:val="28"/>
        </w:rPr>
        <w:t>、支撑</w:t>
      </w:r>
    </w:p>
    <w:p w14:paraId="0095339F" w14:textId="77777777" w:rsidR="003D0198" w:rsidRPr="00525110" w:rsidRDefault="00920593" w:rsidP="00920593">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高度超过1.5米或树冠大的，要用</w:t>
      </w:r>
      <w:r w:rsidR="003D0198" w:rsidRPr="00525110">
        <w:rPr>
          <w:rFonts w:ascii="Calibri" w:eastAsia="仿宋" w:hAnsi="Calibri" w:cs="Calibri"/>
          <w:b w:val="0"/>
          <w:color w:val="000000"/>
          <w:sz w:val="28"/>
          <w:szCs w:val="28"/>
        </w:rPr>
        <w:t> </w:t>
      </w:r>
      <w:r w:rsidR="003D0198" w:rsidRPr="00525110">
        <w:rPr>
          <w:rFonts w:ascii="仿宋" w:eastAsia="仿宋" w:hAnsi="仿宋"/>
          <w:b w:val="0"/>
          <w:color w:val="000000"/>
          <w:sz w:val="28"/>
          <w:szCs w:val="28"/>
        </w:rPr>
        <w:t>三角撑</w:t>
      </w:r>
      <w:r w:rsidR="003D0198" w:rsidRPr="00525110">
        <w:rPr>
          <w:rFonts w:ascii="Calibri" w:eastAsia="仿宋" w:hAnsi="Calibri" w:cs="Calibri"/>
          <w:b w:val="0"/>
          <w:color w:val="000000"/>
          <w:sz w:val="28"/>
          <w:szCs w:val="28"/>
        </w:rPr>
        <w:t> </w:t>
      </w:r>
      <w:r w:rsidR="003D0198" w:rsidRPr="00525110">
        <w:rPr>
          <w:rFonts w:ascii="仿宋" w:eastAsia="仿宋" w:hAnsi="仿宋"/>
          <w:b w:val="0"/>
          <w:color w:val="000000"/>
          <w:sz w:val="28"/>
          <w:szCs w:val="28"/>
        </w:rPr>
        <w:t>固定</w:t>
      </w:r>
    </w:p>
    <w:p w14:paraId="76EA1906" w14:textId="77777777" w:rsidR="002F20FD" w:rsidRPr="00525110" w:rsidRDefault="00920593" w:rsidP="00920593">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支撑点要加软垫，不能磨破树皮</w:t>
      </w:r>
    </w:p>
    <w:p w14:paraId="0DCEF937" w14:textId="77777777" w:rsidR="003D0198" w:rsidRPr="00525110" w:rsidRDefault="00920593" w:rsidP="00B0554F">
      <w:pPr>
        <w:widowControl/>
        <w:ind w:left="-360"/>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9.7</w:t>
      </w:r>
      <w:r w:rsidR="003D0198" w:rsidRPr="00525110">
        <w:rPr>
          <w:rFonts w:ascii="仿宋" w:eastAsia="仿宋" w:hAnsi="仿宋" w:hint="eastAsia"/>
          <w:b w:val="0"/>
          <w:color w:val="000000"/>
          <w:sz w:val="28"/>
          <w:szCs w:val="28"/>
        </w:rPr>
        <w:t>、</w:t>
      </w:r>
      <w:r w:rsidR="003D0198" w:rsidRPr="00525110">
        <w:rPr>
          <w:rFonts w:ascii="仿宋" w:eastAsia="仿宋" w:hAnsi="仿宋"/>
          <w:b w:val="0"/>
          <w:color w:val="000000"/>
          <w:sz w:val="28"/>
          <w:szCs w:val="28"/>
        </w:rPr>
        <w:t>养护</w:t>
      </w:r>
    </w:p>
    <w:p w14:paraId="583B5F90"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树盘覆盖秸秆、树皮保湿抑草。</w:t>
      </w:r>
    </w:p>
    <w:p w14:paraId="78CDF412"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当年少施浓肥，次年春秋追有机肥。</w:t>
      </w:r>
    </w:p>
    <w:p w14:paraId="101951CD" w14:textId="77777777" w:rsidR="002F20FD"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lastRenderedPageBreak/>
        <w:t>（3）</w:t>
      </w:r>
      <w:r w:rsidR="003D0198" w:rsidRPr="00525110">
        <w:rPr>
          <w:rFonts w:ascii="仿宋" w:eastAsia="仿宋" w:hAnsi="仿宋"/>
          <w:b w:val="0"/>
          <w:color w:val="000000"/>
          <w:sz w:val="28"/>
          <w:szCs w:val="28"/>
        </w:rPr>
        <w:t>花后及时修剪，保持灌丛造型通透。</w:t>
      </w:r>
    </w:p>
    <w:p w14:paraId="3663D14E" w14:textId="77777777" w:rsidR="003D0198" w:rsidRPr="00525110" w:rsidRDefault="00920593"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1</w:t>
      </w:r>
      <w:r>
        <w:rPr>
          <w:rFonts w:ascii="仿宋" w:eastAsia="仿宋" w:hAnsi="仿宋"/>
          <w:b w:val="0"/>
          <w:color w:val="000000"/>
          <w:sz w:val="28"/>
          <w:szCs w:val="28"/>
        </w:rPr>
        <w:t>9.8</w:t>
      </w:r>
      <w:r>
        <w:rPr>
          <w:rFonts w:ascii="仿宋" w:eastAsia="仿宋" w:hAnsi="仿宋" w:hint="eastAsia"/>
          <w:b w:val="0"/>
          <w:color w:val="000000"/>
          <w:sz w:val="28"/>
          <w:szCs w:val="28"/>
        </w:rPr>
        <w:t>、</w:t>
      </w:r>
      <w:r w:rsidR="003D0198" w:rsidRPr="00525110">
        <w:rPr>
          <w:rFonts w:ascii="仿宋" w:eastAsia="仿宋" w:hAnsi="仿宋"/>
          <w:b w:val="0"/>
          <w:color w:val="000000"/>
          <w:sz w:val="28"/>
          <w:szCs w:val="28"/>
        </w:rPr>
        <w:t>禁止事项</w:t>
      </w:r>
    </w:p>
    <w:p w14:paraId="2E618124" w14:textId="77777777" w:rsidR="00920593" w:rsidRDefault="003D0198" w:rsidP="00B0554F">
      <w:pPr>
        <w:widowControl/>
        <w:jc w:val="left"/>
        <w:rPr>
          <w:rFonts w:ascii="仿宋" w:eastAsia="仿宋" w:hAnsi="仿宋" w:cs="宋体" w:hint="eastAsia"/>
          <w:b w:val="0"/>
          <w:color w:val="000000"/>
          <w:kern w:val="0"/>
          <w:sz w:val="28"/>
          <w:szCs w:val="28"/>
          <w:lang w:bidi="ar"/>
        </w:rPr>
      </w:pPr>
      <w:r w:rsidRPr="00525110">
        <w:rPr>
          <w:rFonts w:ascii="仿宋" w:eastAsia="仿宋" w:hAnsi="仿宋" w:cs="宋体"/>
          <w:b w:val="0"/>
          <w:color w:val="000000"/>
          <w:kern w:val="0"/>
          <w:sz w:val="28"/>
          <w:szCs w:val="28"/>
          <w:lang w:bidi="ar"/>
        </w:rPr>
        <w:t>严禁深栽、穴底生肥直接接触根系、土球长时间暴晒、长期积水。</w:t>
      </w:r>
    </w:p>
    <w:p w14:paraId="6DA419D1" w14:textId="77777777" w:rsidR="002F20FD" w:rsidRPr="00920593" w:rsidRDefault="00920593" w:rsidP="00B0554F">
      <w:pPr>
        <w:widowControl/>
        <w:jc w:val="left"/>
        <w:rPr>
          <w:rFonts w:ascii="仿宋" w:eastAsia="仿宋" w:hAnsi="仿宋" w:cs="宋体" w:hint="eastAsia"/>
          <w:b w:val="0"/>
          <w:color w:val="000000"/>
          <w:kern w:val="0"/>
          <w:sz w:val="28"/>
          <w:szCs w:val="28"/>
          <w:lang w:bidi="ar"/>
        </w:rPr>
      </w:pPr>
      <w:r>
        <w:rPr>
          <w:rFonts w:ascii="仿宋" w:eastAsia="仿宋" w:hAnsi="仿宋" w:cs="宋体"/>
          <w:b w:val="0"/>
          <w:color w:val="000000"/>
          <w:kern w:val="0"/>
          <w:sz w:val="28"/>
          <w:szCs w:val="28"/>
          <w:lang w:bidi="ar"/>
        </w:rPr>
        <w:t>20</w:t>
      </w:r>
      <w:r w:rsidR="002F20FD" w:rsidRPr="00525110">
        <w:rPr>
          <w:rFonts w:ascii="仿宋" w:eastAsia="仿宋" w:hAnsi="仿宋" w:hint="eastAsia"/>
          <w:color w:val="000000"/>
          <w:sz w:val="28"/>
          <w:szCs w:val="28"/>
        </w:rPr>
        <w:t>、</w:t>
      </w:r>
      <w:r w:rsidR="003D0198" w:rsidRPr="00525110">
        <w:rPr>
          <w:rFonts w:ascii="仿宋" w:eastAsia="仿宋" w:hAnsi="仿宋"/>
          <w:color w:val="000000"/>
          <w:sz w:val="28"/>
          <w:szCs w:val="28"/>
        </w:rPr>
        <w:t>植被（地被 / 草坪 / 花卉 / 藤本）施工技术</w:t>
      </w:r>
      <w:r w:rsidR="003D0198" w:rsidRPr="00525110">
        <w:rPr>
          <w:rFonts w:ascii="仿宋" w:eastAsia="仿宋" w:hAnsi="仿宋" w:hint="eastAsia"/>
          <w:color w:val="000000"/>
          <w:sz w:val="28"/>
          <w:szCs w:val="28"/>
        </w:rPr>
        <w:t>要求</w:t>
      </w:r>
    </w:p>
    <w:p w14:paraId="4B7F5BAA" w14:textId="77777777" w:rsidR="003D0198" w:rsidRPr="00920593" w:rsidRDefault="003D0198" w:rsidP="00920593">
      <w:pPr>
        <w:pStyle w:val="afff1"/>
        <w:widowControl/>
        <w:numPr>
          <w:ilvl w:val="1"/>
          <w:numId w:val="59"/>
        </w:numPr>
        <w:ind w:firstLineChars="0"/>
        <w:jc w:val="left"/>
        <w:rPr>
          <w:rFonts w:ascii="仿宋" w:eastAsia="仿宋" w:hAnsi="仿宋" w:hint="eastAsia"/>
          <w:b w:val="0"/>
          <w:color w:val="000000"/>
          <w:sz w:val="28"/>
          <w:szCs w:val="28"/>
        </w:rPr>
      </w:pPr>
      <w:r w:rsidRPr="00920593">
        <w:rPr>
          <w:rFonts w:ascii="仿宋" w:eastAsia="仿宋" w:hAnsi="仿宋"/>
          <w:b w:val="0"/>
          <w:color w:val="000000"/>
          <w:sz w:val="28"/>
          <w:szCs w:val="28"/>
        </w:rPr>
        <w:t>场地整理</w:t>
      </w:r>
    </w:p>
    <w:p w14:paraId="6FEC6298" w14:textId="77777777" w:rsidR="003D0198" w:rsidRPr="00920593"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920593">
        <w:rPr>
          <w:rFonts w:ascii="仿宋" w:eastAsia="仿宋" w:hAnsi="仿宋"/>
          <w:b w:val="0"/>
          <w:color w:val="000000"/>
          <w:sz w:val="28"/>
          <w:szCs w:val="28"/>
        </w:rPr>
        <w:t>清除石块、杂草、建筑垃圾，整平场地，</w:t>
      </w:r>
      <w:r w:rsidR="003D0198" w:rsidRPr="00920593">
        <w:rPr>
          <w:rFonts w:ascii="仿宋" w:eastAsia="仿宋" w:hAnsi="仿宋" w:hint="eastAsia"/>
          <w:b w:val="0"/>
          <w:color w:val="000000"/>
          <w:sz w:val="28"/>
          <w:szCs w:val="28"/>
        </w:rPr>
        <w:t>坡</w:t>
      </w:r>
      <w:r w:rsidR="003D0198" w:rsidRPr="00920593">
        <w:rPr>
          <w:rFonts w:ascii="仿宋" w:eastAsia="仿宋" w:hAnsi="仿宋"/>
          <w:b w:val="0"/>
          <w:color w:val="000000"/>
          <w:sz w:val="28"/>
          <w:szCs w:val="28"/>
        </w:rPr>
        <w:t>度宜为0.3%~0.5%利于排水。</w:t>
      </w:r>
    </w:p>
    <w:p w14:paraId="5A8F5941"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黏土掺沙改良，铺 10～15cm 疏松种植土。</w:t>
      </w:r>
    </w:p>
    <w:p w14:paraId="485FEC27" w14:textId="77777777" w:rsidR="002F20FD"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低洼区域设排水盲管</w:t>
      </w:r>
      <w:r w:rsidR="003D0198" w:rsidRPr="00525110">
        <w:rPr>
          <w:rFonts w:ascii="仿宋" w:eastAsia="仿宋" w:hAnsi="仿宋" w:cs="Segoe UI" w:hint="eastAsia"/>
          <w:b w:val="0"/>
          <w:color w:val="0F1115"/>
          <w:sz w:val="28"/>
          <w:szCs w:val="28"/>
          <w:shd w:val="clear" w:color="auto" w:fill="FFFFFF"/>
        </w:rPr>
        <w:t>，</w:t>
      </w:r>
      <w:r w:rsidR="003D0198" w:rsidRPr="00525110">
        <w:rPr>
          <w:rFonts w:ascii="仿宋" w:eastAsia="仿宋" w:hAnsi="仿宋"/>
          <w:b w:val="0"/>
          <w:color w:val="000000"/>
          <w:sz w:val="28"/>
          <w:szCs w:val="28"/>
        </w:rPr>
        <w:t>杜绝积水。</w:t>
      </w:r>
    </w:p>
    <w:p w14:paraId="22F37055" w14:textId="77777777" w:rsidR="003D0198" w:rsidRPr="00525110" w:rsidRDefault="00920593"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2</w:t>
      </w:r>
      <w:r>
        <w:rPr>
          <w:rFonts w:ascii="仿宋" w:eastAsia="仿宋" w:hAnsi="仿宋"/>
          <w:b w:val="0"/>
          <w:color w:val="000000"/>
          <w:sz w:val="28"/>
          <w:szCs w:val="28"/>
        </w:rPr>
        <w:t>0.2</w:t>
      </w:r>
      <w:r w:rsidR="003D0198" w:rsidRPr="00525110">
        <w:rPr>
          <w:rFonts w:ascii="仿宋" w:eastAsia="仿宋" w:hAnsi="仿宋"/>
          <w:b w:val="0"/>
          <w:color w:val="000000"/>
          <w:sz w:val="28"/>
          <w:szCs w:val="28"/>
        </w:rPr>
        <w:t>、苗木 / 草皮要求</w:t>
      </w:r>
    </w:p>
    <w:p w14:paraId="70293063"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地被、花卉：植株健壮、无黄叶病虫，根系完整；</w:t>
      </w:r>
    </w:p>
    <w:p w14:paraId="7732390D"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草皮：厚度均匀、无杂草、无腐烂；</w:t>
      </w:r>
    </w:p>
    <w:p w14:paraId="5CC3A7EC" w14:textId="77777777" w:rsidR="002F20FD"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藤本：枝条饱满，根系完好。</w:t>
      </w:r>
    </w:p>
    <w:p w14:paraId="590E00D8" w14:textId="77777777" w:rsidR="003D0198" w:rsidRPr="00525110" w:rsidRDefault="00920593"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2</w:t>
      </w:r>
      <w:r>
        <w:rPr>
          <w:rFonts w:ascii="仿宋" w:eastAsia="仿宋" w:hAnsi="仿宋"/>
          <w:b w:val="0"/>
          <w:color w:val="000000"/>
          <w:sz w:val="28"/>
          <w:szCs w:val="28"/>
        </w:rPr>
        <w:t>0.3</w:t>
      </w:r>
      <w:r w:rsidR="003D0198" w:rsidRPr="00525110">
        <w:rPr>
          <w:rFonts w:ascii="仿宋" w:eastAsia="仿宋" w:hAnsi="仿宋"/>
          <w:b w:val="0"/>
          <w:color w:val="000000"/>
          <w:sz w:val="28"/>
          <w:szCs w:val="28"/>
        </w:rPr>
        <w:t>、栽植铺设</w:t>
      </w:r>
    </w:p>
    <w:p w14:paraId="09433ED5"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栽植深度与原土</w:t>
      </w:r>
      <w:proofErr w:type="gramStart"/>
      <w:r w:rsidR="003D0198" w:rsidRPr="00525110">
        <w:rPr>
          <w:rFonts w:ascii="仿宋" w:eastAsia="仿宋" w:hAnsi="仿宋"/>
          <w:b w:val="0"/>
          <w:color w:val="000000"/>
          <w:sz w:val="28"/>
          <w:szCs w:val="28"/>
        </w:rPr>
        <w:t>痕</w:t>
      </w:r>
      <w:proofErr w:type="gramEnd"/>
      <w:r w:rsidR="003D0198" w:rsidRPr="00525110">
        <w:rPr>
          <w:rFonts w:ascii="仿宋" w:eastAsia="仿宋" w:hAnsi="仿宋"/>
          <w:b w:val="0"/>
          <w:color w:val="000000"/>
          <w:sz w:val="28"/>
          <w:szCs w:val="28"/>
        </w:rPr>
        <w:t>持平，球茎花卉种植深度为球茎的1~2倍，块根、块茎类可覆土3~4cm</w:t>
      </w:r>
      <w:r w:rsidR="003D0198" w:rsidRPr="00525110">
        <w:rPr>
          <w:rFonts w:ascii="仿宋" w:eastAsia="仿宋" w:hAnsi="仿宋" w:hint="eastAsia"/>
          <w:b w:val="0"/>
          <w:color w:val="000000"/>
          <w:sz w:val="28"/>
          <w:szCs w:val="28"/>
        </w:rPr>
        <w:t>，</w:t>
      </w:r>
      <w:proofErr w:type="gramStart"/>
      <w:r w:rsidR="003D0198" w:rsidRPr="00525110">
        <w:rPr>
          <w:rFonts w:ascii="仿宋" w:eastAsia="仿宋" w:hAnsi="仿宋"/>
          <w:b w:val="0"/>
          <w:color w:val="000000"/>
          <w:sz w:val="28"/>
          <w:szCs w:val="28"/>
        </w:rPr>
        <w:t>不</w:t>
      </w:r>
      <w:proofErr w:type="gramEnd"/>
      <w:r w:rsidR="003D0198" w:rsidRPr="00525110">
        <w:rPr>
          <w:rFonts w:ascii="仿宋" w:eastAsia="仿宋" w:hAnsi="仿宋"/>
          <w:b w:val="0"/>
          <w:color w:val="000000"/>
          <w:sz w:val="28"/>
          <w:szCs w:val="28"/>
        </w:rPr>
        <w:t>深埋根茎；</w:t>
      </w:r>
    </w:p>
    <w:p w14:paraId="73CE151E"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按设计株行距均匀排布，栽植顺序：大面积不同品种混植时，先高后矮、分种分区栽植，不同品种不混淆</w:t>
      </w:r>
      <w:r w:rsidR="003D0198" w:rsidRPr="00525110">
        <w:rPr>
          <w:rFonts w:ascii="仿宋" w:eastAsia="仿宋" w:hAnsi="仿宋" w:hint="eastAsia"/>
          <w:b w:val="0"/>
          <w:color w:val="000000"/>
          <w:sz w:val="28"/>
          <w:szCs w:val="28"/>
        </w:rPr>
        <w:t>；</w:t>
      </w:r>
    </w:p>
    <w:p w14:paraId="440D1264"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一、二年生草花之间留3~5cm空隙；地被植物应适当密植；</w:t>
      </w:r>
      <w:proofErr w:type="gramStart"/>
      <w:r w:rsidR="003D0198" w:rsidRPr="00525110">
        <w:rPr>
          <w:rFonts w:ascii="仿宋" w:eastAsia="仿宋" w:hAnsi="仿宋"/>
          <w:b w:val="0"/>
          <w:color w:val="000000"/>
          <w:sz w:val="28"/>
          <w:szCs w:val="28"/>
        </w:rPr>
        <w:t>花坛初植</w:t>
      </w:r>
      <w:proofErr w:type="gramEnd"/>
      <w:r w:rsidR="003D0198" w:rsidRPr="00525110">
        <w:rPr>
          <w:rFonts w:ascii="仿宋" w:eastAsia="仿宋" w:hAnsi="仿宋"/>
          <w:b w:val="0"/>
          <w:color w:val="000000"/>
          <w:sz w:val="28"/>
          <w:szCs w:val="28"/>
        </w:rPr>
        <w:t>覆盖率不宜低于90</w:t>
      </w:r>
      <w:r w:rsidR="003D0198" w:rsidRPr="00525110">
        <w:rPr>
          <w:rFonts w:ascii="仿宋" w:eastAsia="仿宋" w:hAnsi="仿宋" w:hint="eastAsia"/>
          <w:b w:val="0"/>
          <w:color w:val="000000"/>
          <w:sz w:val="28"/>
          <w:szCs w:val="28"/>
        </w:rPr>
        <w:t>%，</w:t>
      </w:r>
      <w:r w:rsidR="003D0198" w:rsidRPr="00525110">
        <w:rPr>
          <w:rFonts w:ascii="仿宋" w:eastAsia="仿宋" w:hAnsi="仿宋"/>
          <w:b w:val="0"/>
          <w:color w:val="000000"/>
          <w:sz w:val="28"/>
          <w:szCs w:val="28"/>
        </w:rPr>
        <w:t>成片种植缝隙填实；</w:t>
      </w:r>
    </w:p>
    <w:p w14:paraId="44874EC9"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（4）</w:t>
      </w:r>
      <w:r w:rsidR="003D0198" w:rsidRPr="00525110">
        <w:rPr>
          <w:rFonts w:ascii="仿宋" w:eastAsia="仿宋" w:hAnsi="仿宋"/>
          <w:b w:val="0"/>
          <w:color w:val="000000"/>
          <w:sz w:val="28"/>
          <w:szCs w:val="28"/>
        </w:rPr>
        <w:t>草皮块紧密拼接，轻踩压实，不留悬空</w:t>
      </w:r>
      <w:r w:rsidR="003D0198" w:rsidRPr="00525110">
        <w:rPr>
          <w:rFonts w:ascii="仿宋" w:eastAsia="仿宋" w:hAnsi="仿宋" w:hint="eastAsia"/>
          <w:b w:val="0"/>
          <w:color w:val="000000"/>
          <w:sz w:val="28"/>
          <w:szCs w:val="28"/>
        </w:rPr>
        <w:t>；</w:t>
      </w:r>
    </w:p>
    <w:p w14:paraId="15E6414D" w14:textId="77777777" w:rsidR="002F20FD"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（5）</w:t>
      </w:r>
      <w:r w:rsidR="003D0198" w:rsidRPr="00525110">
        <w:rPr>
          <w:rFonts w:ascii="仿宋" w:eastAsia="仿宋" w:hAnsi="仿宋"/>
          <w:b w:val="0"/>
          <w:color w:val="000000"/>
          <w:sz w:val="28"/>
          <w:szCs w:val="28"/>
        </w:rPr>
        <w:t>反季节种植：会严重影响成活率，需采取强修剪、加大土球、遮阳保湿等特殊</w:t>
      </w:r>
      <w:r w:rsidR="003D0198" w:rsidRPr="00525110">
        <w:rPr>
          <w:rFonts w:ascii="仿宋" w:eastAsia="仿宋" w:hAnsi="仿宋" w:hint="eastAsia"/>
          <w:b w:val="0"/>
          <w:color w:val="000000"/>
          <w:sz w:val="28"/>
          <w:szCs w:val="28"/>
        </w:rPr>
        <w:t>措施；</w:t>
      </w:r>
    </w:p>
    <w:p w14:paraId="3D63D701" w14:textId="77777777" w:rsidR="003D0198" w:rsidRPr="00525110" w:rsidRDefault="00920593"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2</w:t>
      </w:r>
      <w:r>
        <w:rPr>
          <w:rFonts w:ascii="仿宋" w:eastAsia="仿宋" w:hAnsi="仿宋"/>
          <w:b w:val="0"/>
          <w:color w:val="000000"/>
          <w:sz w:val="28"/>
          <w:szCs w:val="28"/>
        </w:rPr>
        <w:t>0.4</w:t>
      </w:r>
      <w:r w:rsidR="003D0198" w:rsidRPr="00525110">
        <w:rPr>
          <w:rFonts w:ascii="仿宋" w:eastAsia="仿宋" w:hAnsi="仿宋"/>
          <w:b w:val="0"/>
          <w:color w:val="000000"/>
          <w:sz w:val="28"/>
          <w:szCs w:val="28"/>
        </w:rPr>
        <w:t>、修剪整理</w:t>
      </w:r>
    </w:p>
    <w:p w14:paraId="3A3C0566"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花卉地被去除残花、病弱黄叶；</w:t>
      </w:r>
    </w:p>
    <w:p w14:paraId="2BA7F133"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草皮铺设后轻度修边整平；</w:t>
      </w:r>
    </w:p>
    <w:p w14:paraId="64DCEE84" w14:textId="77777777" w:rsidR="002F20FD"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藤本理顺枝条牵引固定。</w:t>
      </w:r>
    </w:p>
    <w:p w14:paraId="0AB7389D" w14:textId="77777777" w:rsidR="003D0198" w:rsidRPr="00525110" w:rsidRDefault="00920593"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2</w:t>
      </w:r>
      <w:r>
        <w:rPr>
          <w:rFonts w:ascii="仿宋" w:eastAsia="仿宋" w:hAnsi="仿宋"/>
          <w:b w:val="0"/>
          <w:color w:val="000000"/>
          <w:sz w:val="28"/>
          <w:szCs w:val="28"/>
        </w:rPr>
        <w:t>0.5</w:t>
      </w:r>
      <w:r w:rsidR="003D0198" w:rsidRPr="00525110">
        <w:rPr>
          <w:rFonts w:ascii="仿宋" w:eastAsia="仿宋" w:hAnsi="仿宋"/>
          <w:b w:val="0"/>
          <w:color w:val="000000"/>
          <w:sz w:val="28"/>
          <w:szCs w:val="28"/>
        </w:rPr>
        <w:t>、浇水养护</w:t>
      </w:r>
    </w:p>
    <w:p w14:paraId="32039FC6"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种植完成立即大水浇透，次日复浇；</w:t>
      </w:r>
    </w:p>
    <w:p w14:paraId="5015465F"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前期保持土壤湿润，</w:t>
      </w:r>
      <w:proofErr w:type="gramStart"/>
      <w:r w:rsidR="003D0198" w:rsidRPr="00525110">
        <w:rPr>
          <w:rFonts w:ascii="仿宋" w:eastAsia="仿宋" w:hAnsi="仿宋"/>
          <w:b w:val="0"/>
          <w:color w:val="000000"/>
          <w:sz w:val="28"/>
          <w:szCs w:val="28"/>
        </w:rPr>
        <w:t>不</w:t>
      </w:r>
      <w:proofErr w:type="gramEnd"/>
      <w:r w:rsidR="003D0198" w:rsidRPr="00525110">
        <w:rPr>
          <w:rFonts w:ascii="仿宋" w:eastAsia="仿宋" w:hAnsi="仿宋"/>
          <w:b w:val="0"/>
          <w:color w:val="000000"/>
          <w:sz w:val="28"/>
          <w:szCs w:val="28"/>
        </w:rPr>
        <w:t>积水；</w:t>
      </w:r>
    </w:p>
    <w:p w14:paraId="5B398360" w14:textId="77777777" w:rsidR="003D0198" w:rsidRPr="00525110" w:rsidRDefault="00920593" w:rsidP="00920593">
      <w:pPr>
        <w:widowControl/>
        <w:tabs>
          <w:tab w:val="left" w:pos="720"/>
        </w:tabs>
        <w:rPr>
          <w:rFonts w:ascii="仿宋" w:eastAsia="仿宋" w:hAnsi="仿宋" w:hint="eastAsia"/>
          <w:b w:val="0"/>
          <w:sz w:val="28"/>
          <w:szCs w:val="28"/>
        </w:rPr>
      </w:pPr>
      <w:r>
        <w:rPr>
          <w:rFonts w:ascii="仿宋" w:eastAsia="仿宋" w:hAnsi="仿宋" w:hint="eastAsia"/>
          <w:b w:val="0"/>
          <w:color w:val="000000"/>
          <w:sz w:val="28"/>
          <w:szCs w:val="28"/>
        </w:rPr>
        <w:t>（3）</w:t>
      </w:r>
      <w:r w:rsidR="003D0198" w:rsidRPr="00525110">
        <w:rPr>
          <w:rFonts w:ascii="仿宋" w:eastAsia="仿宋" w:hAnsi="仿宋"/>
          <w:b w:val="0"/>
          <w:color w:val="000000"/>
          <w:sz w:val="28"/>
          <w:szCs w:val="28"/>
        </w:rPr>
        <w:t>高温早晚补水，及时清除杂草。</w:t>
      </w:r>
    </w:p>
    <w:p w14:paraId="4871E40C" w14:textId="77777777" w:rsidR="002F20FD"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（4）</w:t>
      </w:r>
      <w:r w:rsidR="003D0198" w:rsidRPr="00525110">
        <w:rPr>
          <w:rFonts w:ascii="仿宋" w:eastAsia="仿宋" w:hAnsi="仿宋"/>
          <w:b w:val="0"/>
          <w:color w:val="000000"/>
          <w:sz w:val="28"/>
          <w:szCs w:val="28"/>
        </w:rPr>
        <w:t>围堰：乔灌木种植</w:t>
      </w:r>
      <w:proofErr w:type="gramStart"/>
      <w:r w:rsidR="003D0198" w:rsidRPr="00525110">
        <w:rPr>
          <w:rFonts w:ascii="仿宋" w:eastAsia="仿宋" w:hAnsi="仿宋"/>
          <w:b w:val="0"/>
          <w:color w:val="000000"/>
          <w:sz w:val="28"/>
          <w:szCs w:val="28"/>
        </w:rPr>
        <w:t>穴</w:t>
      </w:r>
      <w:proofErr w:type="gramEnd"/>
      <w:r w:rsidR="003D0198" w:rsidRPr="00525110">
        <w:rPr>
          <w:rFonts w:ascii="仿宋" w:eastAsia="仿宋" w:hAnsi="仿宋"/>
          <w:b w:val="0"/>
          <w:color w:val="000000"/>
          <w:sz w:val="28"/>
          <w:szCs w:val="28"/>
        </w:rPr>
        <w:t>周围应做灌水围堰，直径比种植穴大200mm，高度150~200mm</w:t>
      </w:r>
      <w:r w:rsidR="003D0198" w:rsidRPr="00525110">
        <w:rPr>
          <w:rFonts w:ascii="仿宋" w:eastAsia="仿宋" w:hAnsi="仿宋" w:hint="eastAsia"/>
          <w:b w:val="0"/>
          <w:color w:val="000000"/>
          <w:sz w:val="28"/>
          <w:szCs w:val="28"/>
        </w:rPr>
        <w:t>。</w:t>
      </w:r>
    </w:p>
    <w:p w14:paraId="544688F5" w14:textId="77777777" w:rsidR="003D0198" w:rsidRPr="00525110" w:rsidRDefault="00920593" w:rsidP="00B0554F">
      <w:pPr>
        <w:widowControl/>
        <w:rPr>
          <w:rFonts w:ascii="仿宋" w:eastAsia="仿宋" w:hAnsi="仿宋" w:hint="eastAsia"/>
          <w:b w:val="0"/>
          <w:color w:val="000000"/>
          <w:sz w:val="28"/>
          <w:szCs w:val="28"/>
        </w:rPr>
      </w:pPr>
      <w:r>
        <w:rPr>
          <w:rFonts w:ascii="仿宋" w:eastAsia="仿宋" w:hAnsi="仿宋" w:hint="eastAsia"/>
          <w:b w:val="0"/>
          <w:color w:val="000000"/>
          <w:sz w:val="28"/>
          <w:szCs w:val="28"/>
        </w:rPr>
        <w:t>2</w:t>
      </w:r>
      <w:r>
        <w:rPr>
          <w:rFonts w:ascii="仿宋" w:eastAsia="仿宋" w:hAnsi="仿宋"/>
          <w:b w:val="0"/>
          <w:color w:val="000000"/>
          <w:sz w:val="28"/>
          <w:szCs w:val="28"/>
        </w:rPr>
        <w:t>0.6</w:t>
      </w:r>
      <w:r w:rsidR="003D0198" w:rsidRPr="00525110">
        <w:rPr>
          <w:rFonts w:ascii="仿宋" w:eastAsia="仿宋" w:hAnsi="仿宋"/>
          <w:b w:val="0"/>
          <w:color w:val="000000"/>
          <w:sz w:val="28"/>
          <w:szCs w:val="28"/>
        </w:rPr>
        <w:t>、施肥管理</w:t>
      </w:r>
    </w:p>
    <w:p w14:paraId="31010EB9"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整地时掺腐熟底肥；</w:t>
      </w:r>
    </w:p>
    <w:p w14:paraId="109EA261"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（2）</w:t>
      </w:r>
      <w:r w:rsidR="003D0198" w:rsidRPr="00525110">
        <w:rPr>
          <w:rFonts w:ascii="仿宋" w:eastAsia="仿宋" w:hAnsi="仿宋"/>
          <w:b w:val="0"/>
          <w:color w:val="000000"/>
          <w:sz w:val="28"/>
          <w:szCs w:val="28"/>
        </w:rPr>
        <w:t>成活后薄肥勤施，</w:t>
      </w:r>
      <w:proofErr w:type="gramStart"/>
      <w:r w:rsidR="003D0198" w:rsidRPr="00525110">
        <w:rPr>
          <w:rFonts w:ascii="仿宋" w:eastAsia="仿宋" w:hAnsi="仿宋"/>
          <w:b w:val="0"/>
          <w:color w:val="000000"/>
          <w:sz w:val="28"/>
          <w:szCs w:val="28"/>
        </w:rPr>
        <w:t>忌浓肥</w:t>
      </w:r>
      <w:proofErr w:type="gramEnd"/>
      <w:r w:rsidR="003D0198" w:rsidRPr="00525110">
        <w:rPr>
          <w:rFonts w:ascii="仿宋" w:eastAsia="仿宋" w:hAnsi="仿宋"/>
          <w:b w:val="0"/>
          <w:color w:val="000000"/>
          <w:sz w:val="28"/>
          <w:szCs w:val="28"/>
        </w:rPr>
        <w:t>烧苗。</w:t>
      </w:r>
    </w:p>
    <w:p w14:paraId="30C82E8B" w14:textId="77777777" w:rsidR="003D0198" w:rsidRPr="00525110" w:rsidRDefault="003D0198" w:rsidP="00920593">
      <w:pPr>
        <w:pStyle w:val="2"/>
        <w:keepNext w:val="0"/>
        <w:keepLines w:val="0"/>
        <w:widowControl/>
        <w:numPr>
          <w:ilvl w:val="1"/>
          <w:numId w:val="60"/>
        </w:numPr>
        <w:spacing w:before="0" w:after="0" w:line="240" w:lineRule="auto"/>
        <w:jc w:val="left"/>
        <w:rPr>
          <w:rFonts w:ascii="仿宋" w:eastAsia="仿宋" w:hAnsi="仿宋" w:hint="eastAsia"/>
          <w:b w:val="0"/>
          <w:color w:val="000000"/>
          <w:sz w:val="28"/>
          <w:szCs w:val="28"/>
        </w:rPr>
      </w:pPr>
      <w:r w:rsidRPr="00525110">
        <w:rPr>
          <w:rFonts w:ascii="仿宋" w:eastAsia="仿宋" w:hAnsi="仿宋"/>
          <w:b w:val="0"/>
          <w:color w:val="000000"/>
          <w:sz w:val="28"/>
          <w:szCs w:val="28"/>
        </w:rPr>
        <w:t>禁止事项</w:t>
      </w:r>
    </w:p>
    <w:p w14:paraId="0AAE5308" w14:textId="77777777" w:rsidR="003D0198" w:rsidRPr="00525110" w:rsidRDefault="00920593" w:rsidP="00920593">
      <w:pPr>
        <w:widowControl/>
        <w:tabs>
          <w:tab w:val="left" w:pos="720"/>
        </w:tabs>
        <w:rPr>
          <w:rFonts w:ascii="仿宋" w:eastAsia="仿宋" w:hAnsi="仿宋" w:hint="eastAsia"/>
          <w:b w:val="0"/>
          <w:color w:val="000000"/>
          <w:sz w:val="28"/>
          <w:szCs w:val="28"/>
        </w:rPr>
      </w:pPr>
      <w:r>
        <w:rPr>
          <w:rFonts w:ascii="仿宋" w:eastAsia="仿宋" w:hAnsi="仿宋" w:hint="eastAsia"/>
          <w:b w:val="0"/>
          <w:color w:val="000000"/>
          <w:sz w:val="28"/>
          <w:szCs w:val="28"/>
        </w:rPr>
        <w:t>（1）</w:t>
      </w:r>
      <w:r w:rsidR="003D0198" w:rsidRPr="00525110">
        <w:rPr>
          <w:rFonts w:ascii="仿宋" w:eastAsia="仿宋" w:hAnsi="仿宋"/>
          <w:b w:val="0"/>
          <w:color w:val="000000"/>
          <w:sz w:val="28"/>
          <w:szCs w:val="28"/>
        </w:rPr>
        <w:t>禁止场地凹凸积水、覆土掩埋基部、裸根长时间暴晒、</w:t>
      </w:r>
      <w:proofErr w:type="gramStart"/>
      <w:r w:rsidR="003D0198" w:rsidRPr="00525110">
        <w:rPr>
          <w:rFonts w:ascii="仿宋" w:eastAsia="仿宋" w:hAnsi="仿宋"/>
          <w:b w:val="0"/>
          <w:color w:val="000000"/>
          <w:sz w:val="28"/>
          <w:szCs w:val="28"/>
        </w:rPr>
        <w:t>种植土含建筑</w:t>
      </w:r>
      <w:proofErr w:type="gramEnd"/>
      <w:r w:rsidR="003D0198" w:rsidRPr="00525110">
        <w:rPr>
          <w:rFonts w:ascii="仿宋" w:eastAsia="仿宋" w:hAnsi="仿宋"/>
          <w:b w:val="0"/>
          <w:color w:val="000000"/>
          <w:sz w:val="28"/>
          <w:szCs w:val="28"/>
        </w:rPr>
        <w:t>垃圾。</w:t>
      </w:r>
    </w:p>
    <w:p w14:paraId="5CB406C9" w14:textId="77777777" w:rsidR="003D0198" w:rsidRPr="00525110" w:rsidRDefault="003D0198" w:rsidP="00B0554F">
      <w:pPr>
        <w:jc w:val="left"/>
        <w:rPr>
          <w:rFonts w:ascii="仿宋" w:eastAsia="仿宋" w:hAnsi="仿宋" w:hint="eastAsia"/>
          <w:sz w:val="28"/>
          <w:szCs w:val="28"/>
        </w:rPr>
      </w:pPr>
    </w:p>
    <w:p w14:paraId="017545A9" w14:textId="77777777" w:rsidR="003D0198" w:rsidRPr="00525110" w:rsidRDefault="003D0198" w:rsidP="00B0554F">
      <w:pPr>
        <w:widowControl/>
        <w:shd w:val="clear" w:color="auto" w:fill="FFFFFF"/>
        <w:jc w:val="left"/>
        <w:rPr>
          <w:rFonts w:ascii="仿宋" w:eastAsia="仿宋" w:hAnsi="仿宋" w:cs="Arial" w:hint="eastAsia"/>
          <w:b w:val="0"/>
          <w:bCs w:val="0"/>
          <w:color w:val="333333"/>
          <w:kern w:val="0"/>
          <w:sz w:val="28"/>
          <w:szCs w:val="28"/>
        </w:rPr>
      </w:pPr>
    </w:p>
    <w:p w14:paraId="0AFE0272" w14:textId="77777777" w:rsidR="00C8517E" w:rsidRPr="00C8517E" w:rsidRDefault="00C8517E" w:rsidP="004E7E5A">
      <w:pPr>
        <w:widowControl/>
        <w:shd w:val="clear" w:color="auto" w:fill="FFFFFF"/>
        <w:spacing w:beforeAutospacing="1" w:line="420" w:lineRule="atLeast"/>
        <w:jc w:val="left"/>
        <w:rPr>
          <w:rFonts w:ascii="Arial" w:hAnsi="Arial" w:cs="Arial"/>
          <w:b w:val="0"/>
          <w:bCs w:val="0"/>
          <w:color w:val="333333"/>
          <w:kern w:val="0"/>
          <w:sz w:val="24"/>
        </w:rPr>
        <w:sectPr w:rsidR="00C8517E" w:rsidRPr="00C8517E">
          <w:footerReference w:type="default" r:id="rId13"/>
          <w:pgSz w:w="11905" w:h="16839"/>
          <w:pgMar w:top="400" w:right="1001" w:bottom="1151" w:left="1536" w:header="0" w:footer="989" w:gutter="0"/>
          <w:cols w:space="720"/>
        </w:sectPr>
      </w:pPr>
    </w:p>
    <w:p w14:paraId="4DB07CAC" w14:textId="77777777" w:rsidR="007053C2" w:rsidRPr="00F15632" w:rsidRDefault="007053C2">
      <w:pPr>
        <w:pStyle w:val="aff0"/>
        <w:spacing w:before="0" w:beforeAutospacing="0" w:after="0" w:afterAutospacing="0"/>
        <w:rPr>
          <w:rFonts w:ascii="Segoe UI" w:eastAsiaTheme="minorEastAsia" w:hAnsi="Segoe UI" w:cs="Segoe UI"/>
          <w:color w:val="404040"/>
          <w:sz w:val="24"/>
          <w:szCs w:val="24"/>
          <w:shd w:val="clear" w:color="auto" w:fill="FFFFFF"/>
        </w:rPr>
      </w:pPr>
    </w:p>
    <w:p w14:paraId="3EECD6C0" w14:textId="77777777" w:rsidR="007053C2" w:rsidRPr="00B8014C" w:rsidRDefault="00965134">
      <w:pPr>
        <w:pStyle w:val="aff1"/>
        <w:rPr>
          <w:rFonts w:ascii="仿宋_GB2312" w:eastAsia="仿宋_GB2312" w:hAnsi="黑体" w:cs="黑体" w:hint="eastAsia"/>
          <w:sz w:val="28"/>
          <w:szCs w:val="28"/>
        </w:rPr>
      </w:pPr>
      <w:bookmarkStart w:id="167" w:name="_Toc369853124"/>
      <w:r w:rsidRPr="00B8014C">
        <w:rPr>
          <w:rFonts w:ascii="仿宋_GB2312" w:eastAsia="仿宋_GB2312" w:hAnsi="黑体" w:cs="黑体" w:hint="eastAsia"/>
          <w:sz w:val="28"/>
          <w:szCs w:val="28"/>
        </w:rPr>
        <w:t>五、验收</w:t>
      </w:r>
      <w:bookmarkEnd w:id="167"/>
    </w:p>
    <w:p w14:paraId="1EF7538D" w14:textId="77777777" w:rsidR="007053C2" w:rsidRPr="00B8014C" w:rsidRDefault="00965134">
      <w:pPr>
        <w:spacing w:line="440" w:lineRule="exact"/>
        <w:outlineLvl w:val="2"/>
        <w:rPr>
          <w:rFonts w:ascii="仿宋_GB2312" w:eastAsia="仿宋_GB2312" w:hAnsi="宋体" w:hint="eastAsia"/>
          <w:b w:val="0"/>
          <w:sz w:val="28"/>
          <w:szCs w:val="28"/>
        </w:rPr>
      </w:pPr>
      <w:bookmarkStart w:id="168" w:name="_Toc369853125"/>
      <w:r w:rsidRPr="00B8014C">
        <w:rPr>
          <w:rFonts w:ascii="仿宋_GB2312" w:eastAsia="仿宋_GB2312" w:hAnsi="宋体" w:hint="eastAsia"/>
          <w:b w:val="0"/>
          <w:sz w:val="28"/>
          <w:szCs w:val="28"/>
        </w:rPr>
        <w:t>1．进场验收</w:t>
      </w:r>
      <w:bookmarkEnd w:id="168"/>
    </w:p>
    <w:p w14:paraId="114D0CDC" w14:textId="77777777" w:rsidR="007053C2" w:rsidRPr="00B8014C" w:rsidRDefault="00965134">
      <w:pPr>
        <w:spacing w:line="440" w:lineRule="exact"/>
        <w:ind w:leftChars="189" w:left="1255" w:hangingChars="150" w:hanging="420"/>
        <w:outlineLvl w:val="3"/>
        <w:rPr>
          <w:rFonts w:ascii="仿宋_GB2312" w:eastAsia="仿宋_GB2312" w:hAnsi="宋体" w:hint="eastAsia"/>
          <w:b w:val="0"/>
          <w:sz w:val="28"/>
          <w:szCs w:val="28"/>
        </w:rPr>
      </w:pPr>
      <w:bookmarkStart w:id="169" w:name="_Toc369853126"/>
      <w:r w:rsidRPr="00B8014C">
        <w:rPr>
          <w:rFonts w:ascii="仿宋_GB2312" w:eastAsia="仿宋_GB2312" w:hAnsi="宋体" w:hint="eastAsia"/>
          <w:b w:val="0"/>
          <w:sz w:val="28"/>
          <w:szCs w:val="28"/>
        </w:rPr>
        <w:t>1.1设备/材料到厂的开箱验收，主要是品牌、型号、材质、数量及相关证明文件</w:t>
      </w:r>
      <w:bookmarkEnd w:id="169"/>
    </w:p>
    <w:p w14:paraId="53F31615" w14:textId="77777777" w:rsidR="007053C2" w:rsidRPr="00B8014C" w:rsidRDefault="00965134">
      <w:pPr>
        <w:spacing w:line="440" w:lineRule="exact"/>
        <w:ind w:leftChars="270" w:left="1193" w:firstLineChars="150" w:firstLine="420"/>
        <w:rPr>
          <w:rFonts w:ascii="仿宋_GB2312" w:eastAsia="仿宋_GB2312" w:hAnsi="宋体" w:hint="eastAsia"/>
          <w:b w:val="0"/>
          <w:sz w:val="28"/>
          <w:szCs w:val="28"/>
        </w:rPr>
      </w:pPr>
      <w:bookmarkStart w:id="170" w:name="_Toc369853127"/>
      <w:r w:rsidRPr="00B8014C">
        <w:rPr>
          <w:rFonts w:ascii="仿宋_GB2312" w:eastAsia="仿宋_GB2312" w:hAnsi="宋体" w:hint="eastAsia"/>
          <w:b w:val="0"/>
          <w:sz w:val="28"/>
          <w:szCs w:val="28"/>
        </w:rPr>
        <w:t>等</w:t>
      </w:r>
      <w:bookmarkEnd w:id="170"/>
      <w:r w:rsidRPr="00B8014C">
        <w:rPr>
          <w:rFonts w:ascii="仿宋_GB2312" w:eastAsia="仿宋_GB2312" w:hAnsi="宋体" w:hint="eastAsia"/>
          <w:b w:val="0"/>
          <w:sz w:val="28"/>
          <w:szCs w:val="28"/>
        </w:rPr>
        <w:t>，未经过进场验收的设备不得进行安装。（验收由招标方组织监理及相关方）</w:t>
      </w:r>
    </w:p>
    <w:p w14:paraId="2FA30C61" w14:textId="77777777" w:rsidR="007053C2" w:rsidRPr="00B8014C" w:rsidRDefault="00965134">
      <w:pPr>
        <w:spacing w:line="440" w:lineRule="exact"/>
        <w:ind w:leftChars="189" w:left="1675" w:hangingChars="300" w:hanging="840"/>
        <w:outlineLvl w:val="3"/>
        <w:rPr>
          <w:rFonts w:ascii="仿宋_GB2312" w:eastAsia="仿宋_GB2312" w:hAnsi="宋体" w:hint="eastAsia"/>
          <w:b w:val="0"/>
          <w:sz w:val="28"/>
          <w:szCs w:val="28"/>
        </w:rPr>
      </w:pPr>
      <w:bookmarkStart w:id="171" w:name="_Toc369853130"/>
      <w:r w:rsidRPr="00B8014C">
        <w:rPr>
          <w:rFonts w:ascii="仿宋_GB2312" w:eastAsia="仿宋_GB2312" w:hAnsi="宋体" w:hint="eastAsia"/>
          <w:b w:val="0"/>
          <w:sz w:val="28"/>
          <w:szCs w:val="28"/>
        </w:rPr>
        <w:t>1.2 对未进行验收的设备材料，投标方进行安装后，招标方有权要求拆除进行验收，对造成的损失由投标方自行负责。</w:t>
      </w:r>
      <w:bookmarkEnd w:id="171"/>
    </w:p>
    <w:p w14:paraId="1D1EBC88" w14:textId="77777777" w:rsidR="007053C2" w:rsidRPr="00B8014C" w:rsidRDefault="00965134">
      <w:pPr>
        <w:spacing w:line="440" w:lineRule="exact"/>
        <w:ind w:leftChars="189" w:left="1815" w:hangingChars="350" w:hanging="980"/>
        <w:outlineLvl w:val="4"/>
        <w:rPr>
          <w:rFonts w:ascii="仿宋_GB2312" w:eastAsia="仿宋_GB2312" w:hAnsi="宋体" w:hint="eastAsia"/>
          <w:b w:val="0"/>
          <w:sz w:val="28"/>
          <w:szCs w:val="28"/>
        </w:rPr>
      </w:pPr>
      <w:bookmarkStart w:id="172" w:name="_Toc369853131"/>
      <w:r w:rsidRPr="00B8014C">
        <w:rPr>
          <w:rFonts w:ascii="仿宋_GB2312" w:eastAsia="仿宋_GB2312" w:hAnsi="宋体" w:hint="eastAsia"/>
          <w:b w:val="0"/>
          <w:sz w:val="28"/>
          <w:szCs w:val="28"/>
        </w:rPr>
        <w:t>1.3 验收完成的材料设备，由投标方进行妥善保管，由环境造成的损失由投标方自行承担</w:t>
      </w:r>
      <w:bookmarkEnd w:id="172"/>
      <w:r w:rsidRPr="00B8014C">
        <w:rPr>
          <w:rFonts w:ascii="仿宋_GB2312" w:eastAsia="仿宋_GB2312" w:hAnsi="宋体" w:hint="eastAsia"/>
          <w:b w:val="0"/>
          <w:sz w:val="28"/>
          <w:szCs w:val="28"/>
        </w:rPr>
        <w:t>。</w:t>
      </w:r>
    </w:p>
    <w:p w14:paraId="3F337856" w14:textId="77777777" w:rsidR="007053C2" w:rsidRPr="00B8014C" w:rsidRDefault="00965134">
      <w:pPr>
        <w:spacing w:line="440" w:lineRule="exact"/>
        <w:outlineLvl w:val="3"/>
        <w:rPr>
          <w:rFonts w:ascii="仿宋_GB2312" w:eastAsia="仿宋_GB2312" w:hAnsi="宋体" w:hint="eastAsia"/>
          <w:b w:val="0"/>
          <w:sz w:val="28"/>
          <w:szCs w:val="28"/>
        </w:rPr>
      </w:pPr>
      <w:bookmarkStart w:id="173" w:name="_Toc369853132"/>
      <w:r w:rsidRPr="00B8014C">
        <w:rPr>
          <w:rFonts w:ascii="仿宋_GB2312" w:eastAsia="仿宋_GB2312" w:hAnsi="宋体" w:hint="eastAsia"/>
          <w:b w:val="0"/>
          <w:sz w:val="28"/>
          <w:szCs w:val="28"/>
        </w:rPr>
        <w:t>2． 终验收</w:t>
      </w:r>
      <w:bookmarkEnd w:id="173"/>
    </w:p>
    <w:p w14:paraId="349C474C" w14:textId="77777777" w:rsidR="007053C2" w:rsidRPr="00B8014C" w:rsidRDefault="00965134">
      <w:pPr>
        <w:spacing w:line="440" w:lineRule="exact"/>
        <w:ind w:leftChars="189" w:left="1255" w:hangingChars="150" w:hanging="420"/>
        <w:outlineLvl w:val="4"/>
        <w:rPr>
          <w:rFonts w:ascii="仿宋_GB2312" w:eastAsia="仿宋_GB2312" w:hAnsi="宋体" w:hint="eastAsia"/>
          <w:b w:val="0"/>
          <w:sz w:val="28"/>
          <w:szCs w:val="28"/>
        </w:rPr>
      </w:pPr>
      <w:bookmarkStart w:id="174" w:name="_Toc369853133"/>
      <w:r w:rsidRPr="00B8014C">
        <w:rPr>
          <w:rFonts w:ascii="仿宋_GB2312" w:eastAsia="仿宋_GB2312" w:hAnsi="宋体" w:hint="eastAsia"/>
          <w:b w:val="0"/>
          <w:sz w:val="28"/>
          <w:szCs w:val="28"/>
        </w:rPr>
        <w:t>2.1 所有试验、检测均已达到规定值;</w:t>
      </w:r>
      <w:bookmarkEnd w:id="174"/>
    </w:p>
    <w:p w14:paraId="6A67F018" w14:textId="77777777" w:rsidR="007053C2" w:rsidRPr="00B8014C" w:rsidRDefault="00965134">
      <w:pPr>
        <w:spacing w:line="440" w:lineRule="exact"/>
        <w:ind w:leftChars="189" w:left="1255" w:hangingChars="150" w:hanging="420"/>
        <w:outlineLvl w:val="4"/>
        <w:rPr>
          <w:rFonts w:ascii="仿宋_GB2312" w:eastAsia="仿宋_GB2312" w:hAnsi="宋体" w:hint="eastAsia"/>
          <w:b w:val="0"/>
          <w:sz w:val="28"/>
          <w:szCs w:val="28"/>
        </w:rPr>
      </w:pPr>
      <w:bookmarkStart w:id="175" w:name="_Toc369853134"/>
      <w:r w:rsidRPr="00B8014C">
        <w:rPr>
          <w:rFonts w:ascii="仿宋_GB2312" w:eastAsia="仿宋_GB2312" w:hAnsi="宋体" w:hint="eastAsia"/>
          <w:b w:val="0"/>
          <w:sz w:val="28"/>
          <w:szCs w:val="28"/>
        </w:rPr>
        <w:t>2.2 所有的制作标准和试验以及性能参数的检测都应符合国家标准。</w:t>
      </w:r>
      <w:bookmarkEnd w:id="175"/>
    </w:p>
    <w:p w14:paraId="3072BF7B" w14:textId="77777777" w:rsidR="007053C2" w:rsidRPr="00B8014C" w:rsidRDefault="00965134">
      <w:pPr>
        <w:spacing w:line="440" w:lineRule="exact"/>
        <w:ind w:leftChars="189" w:left="1675" w:hangingChars="300" w:hanging="840"/>
        <w:outlineLvl w:val="4"/>
        <w:rPr>
          <w:rFonts w:ascii="仿宋_GB2312" w:eastAsia="仿宋_GB2312" w:hAnsi="宋体" w:hint="eastAsia"/>
          <w:b w:val="0"/>
          <w:sz w:val="28"/>
          <w:szCs w:val="28"/>
        </w:rPr>
      </w:pPr>
      <w:bookmarkStart w:id="176" w:name="_Toc369853135"/>
      <w:r w:rsidRPr="00B8014C">
        <w:rPr>
          <w:rFonts w:ascii="仿宋_GB2312" w:eastAsia="仿宋_GB2312" w:hAnsi="宋体" w:hint="eastAsia"/>
          <w:b w:val="0"/>
          <w:sz w:val="28"/>
          <w:szCs w:val="28"/>
        </w:rPr>
        <w:t>2.3管道设备在安装完成并具备运行条件后,</w:t>
      </w:r>
      <w:bookmarkEnd w:id="176"/>
      <w:r w:rsidRPr="00B8014C">
        <w:rPr>
          <w:rFonts w:ascii="仿宋_GB2312" w:eastAsia="仿宋_GB2312" w:hAnsi="宋体" w:hint="eastAsia"/>
          <w:b w:val="0"/>
          <w:sz w:val="28"/>
          <w:szCs w:val="28"/>
        </w:rPr>
        <w:t>持续无故障运行满2个月。</w:t>
      </w:r>
    </w:p>
    <w:p w14:paraId="3D28A7B4" w14:textId="77777777" w:rsidR="007053C2" w:rsidRPr="00B8014C" w:rsidRDefault="00965134">
      <w:pPr>
        <w:spacing w:line="440" w:lineRule="exact"/>
        <w:outlineLvl w:val="3"/>
        <w:rPr>
          <w:rFonts w:ascii="仿宋_GB2312" w:eastAsia="仿宋_GB2312" w:hAnsi="宋体" w:hint="eastAsia"/>
          <w:b w:val="0"/>
          <w:sz w:val="28"/>
          <w:szCs w:val="28"/>
        </w:rPr>
      </w:pPr>
      <w:r w:rsidRPr="00B8014C">
        <w:rPr>
          <w:rFonts w:ascii="仿宋_GB2312" w:eastAsia="仿宋_GB2312" w:hAnsi="宋体" w:hint="eastAsia"/>
          <w:b w:val="0"/>
          <w:sz w:val="28"/>
          <w:szCs w:val="28"/>
        </w:rPr>
        <w:t>3.质保</w:t>
      </w:r>
    </w:p>
    <w:p w14:paraId="5BB66BF2" w14:textId="77777777" w:rsidR="007053C2" w:rsidRPr="00B8014C" w:rsidRDefault="00965134">
      <w:pPr>
        <w:spacing w:line="440" w:lineRule="exact"/>
        <w:ind w:leftChars="189" w:left="1255" w:hangingChars="150" w:hanging="420"/>
        <w:outlineLvl w:val="4"/>
        <w:rPr>
          <w:rFonts w:ascii="仿宋_GB2312" w:eastAsia="仿宋_GB2312" w:hAnsi="宋体" w:hint="eastAsia"/>
          <w:b w:val="0"/>
          <w:sz w:val="28"/>
          <w:szCs w:val="28"/>
        </w:rPr>
      </w:pPr>
      <w:r w:rsidRPr="00B8014C">
        <w:rPr>
          <w:rFonts w:ascii="仿宋_GB2312" w:eastAsia="仿宋_GB2312" w:hAnsi="宋体" w:hint="eastAsia"/>
          <w:b w:val="0"/>
          <w:sz w:val="28"/>
          <w:szCs w:val="28"/>
        </w:rPr>
        <w:t>3.1终验收完成后，无故障试运行满60天后计入质保期。在质保期内凡发生非人为因素的故障损坏,投标方负责免费维修或更换。</w:t>
      </w:r>
    </w:p>
    <w:p w14:paraId="00580EAA" w14:textId="77777777" w:rsidR="007053C2" w:rsidRPr="00B8014C" w:rsidRDefault="00965134">
      <w:pPr>
        <w:pStyle w:val="aff1"/>
        <w:rPr>
          <w:rFonts w:ascii="仿宋_GB2312" w:eastAsia="仿宋_GB2312" w:hAnsi="黑体" w:cs="黑体" w:hint="eastAsia"/>
          <w:sz w:val="28"/>
          <w:szCs w:val="28"/>
        </w:rPr>
      </w:pPr>
      <w:bookmarkStart w:id="177" w:name="_Toc369853139"/>
      <w:r w:rsidRPr="00B8014C">
        <w:rPr>
          <w:rFonts w:ascii="仿宋_GB2312" w:eastAsia="仿宋_GB2312" w:hAnsi="黑体" w:cs="黑体" w:hint="eastAsia"/>
          <w:sz w:val="28"/>
          <w:szCs w:val="28"/>
        </w:rPr>
        <w:t>六、培训</w:t>
      </w:r>
      <w:bookmarkEnd w:id="177"/>
      <w:r w:rsidRPr="00B8014C">
        <w:rPr>
          <w:rFonts w:ascii="仿宋_GB2312" w:eastAsia="仿宋_GB2312" w:hAnsi="黑体" w:cs="黑体" w:hint="eastAsia"/>
          <w:sz w:val="28"/>
          <w:szCs w:val="28"/>
        </w:rPr>
        <w:t xml:space="preserve"> </w:t>
      </w:r>
    </w:p>
    <w:p w14:paraId="4D374AE0" w14:textId="77777777" w:rsidR="007053C2" w:rsidRPr="00B8014C" w:rsidRDefault="00965134">
      <w:pPr>
        <w:topLinePunct/>
        <w:ind w:leftChars="38" w:left="235" w:hangingChars="24" w:hanging="67"/>
        <w:rPr>
          <w:rFonts w:ascii="仿宋_GB2312" w:eastAsia="仿宋_GB2312" w:hAnsi="宋体" w:hint="eastAsia"/>
          <w:b w:val="0"/>
          <w:sz w:val="28"/>
          <w:szCs w:val="28"/>
        </w:rPr>
      </w:pPr>
      <w:r w:rsidRPr="00B8014C">
        <w:rPr>
          <w:rFonts w:ascii="仿宋_GB2312" w:eastAsia="仿宋_GB2312" w:hAnsi="宋体" w:hint="eastAsia"/>
          <w:b w:val="0"/>
          <w:sz w:val="28"/>
          <w:szCs w:val="28"/>
        </w:rPr>
        <w:t>1.介绍本标段所有管线的分布，管线及设备日常管理及操作规范、注意事项、日常/定期检查内容、故障分析、应急处理流程、故障处理流程等。</w:t>
      </w:r>
    </w:p>
    <w:p w14:paraId="5D405947" w14:textId="77777777" w:rsidR="007053C2" w:rsidRPr="00B8014C" w:rsidRDefault="00965134">
      <w:pPr>
        <w:topLinePunct/>
        <w:ind w:leftChars="38" w:left="235" w:hangingChars="24" w:hanging="67"/>
        <w:rPr>
          <w:rFonts w:ascii="仿宋_GB2312" w:eastAsia="仿宋_GB2312" w:hAnsi="宋体" w:hint="eastAsia"/>
          <w:b w:val="0"/>
          <w:sz w:val="28"/>
          <w:szCs w:val="28"/>
        </w:rPr>
      </w:pPr>
      <w:r w:rsidRPr="00B8014C">
        <w:rPr>
          <w:rFonts w:ascii="仿宋_GB2312" w:eastAsia="仿宋_GB2312" w:hAnsi="宋体" w:hint="eastAsia"/>
          <w:b w:val="0"/>
          <w:sz w:val="28"/>
          <w:szCs w:val="28"/>
        </w:rPr>
        <w:t>2.培训方法：投标方需将以上培训内容分专业制作成PPT版本，投标方需派专业工程师到招标方指定教育训练室进行培训，培训时间不低于4次，每次时间不得低于3h。</w:t>
      </w:r>
    </w:p>
    <w:p w14:paraId="08ADE239" w14:textId="77777777" w:rsidR="007053C2" w:rsidRPr="00B8014C" w:rsidRDefault="00965134">
      <w:pPr>
        <w:topLinePunct/>
        <w:ind w:leftChars="38" w:left="235" w:hangingChars="24" w:hanging="67"/>
        <w:rPr>
          <w:rFonts w:ascii="仿宋_GB2312" w:eastAsia="仿宋_GB2312" w:hAnsi="宋体" w:hint="eastAsia"/>
          <w:b w:val="0"/>
          <w:sz w:val="28"/>
          <w:szCs w:val="28"/>
        </w:rPr>
      </w:pPr>
      <w:r w:rsidRPr="00B8014C">
        <w:rPr>
          <w:rFonts w:ascii="仿宋_GB2312" w:eastAsia="仿宋_GB2312" w:hAnsi="宋体" w:hint="eastAsia"/>
          <w:b w:val="0"/>
          <w:sz w:val="28"/>
          <w:szCs w:val="28"/>
        </w:rPr>
        <w:t>3.本</w:t>
      </w:r>
      <w:bookmarkStart w:id="178" w:name="OLE_LINK14"/>
      <w:r w:rsidRPr="00B8014C">
        <w:rPr>
          <w:rFonts w:ascii="仿宋_GB2312" w:eastAsia="仿宋_GB2312" w:hAnsi="宋体" w:hint="eastAsia"/>
          <w:b w:val="0"/>
          <w:sz w:val="28"/>
          <w:szCs w:val="28"/>
        </w:rPr>
        <w:t>标段所有设备需要做目视化管理，铭牌、设备编号、警示标志、标识、阀门状态、各开关/按钮/指示灯等名称标签、操作指导、配电柜编号，柜内张贴</w:t>
      </w:r>
      <w:r w:rsidRPr="00B8014C">
        <w:rPr>
          <w:rFonts w:ascii="仿宋_GB2312" w:eastAsia="仿宋_GB2312" w:hAnsi="宋体" w:hint="eastAsia"/>
          <w:b w:val="0"/>
          <w:sz w:val="28"/>
          <w:szCs w:val="28"/>
        </w:rPr>
        <w:lastRenderedPageBreak/>
        <w:t>一次二次塑封图等。</w:t>
      </w:r>
    </w:p>
    <w:p w14:paraId="11CC47A0" w14:textId="77777777" w:rsidR="007053C2" w:rsidRDefault="00965134">
      <w:pPr>
        <w:pStyle w:val="aff1"/>
      </w:pPr>
      <w:bookmarkStart w:id="179" w:name="_Toc369853148"/>
      <w:bookmarkEnd w:id="178"/>
      <w:r>
        <w:rPr>
          <w:rFonts w:ascii="黑体" w:eastAsia="黑体" w:hAnsi="黑体" w:cs="黑体" w:hint="eastAsia"/>
          <w:sz w:val="32"/>
        </w:rPr>
        <w:t>七、附件</w:t>
      </w:r>
      <w:bookmarkEnd w:id="179"/>
      <w:r>
        <w:rPr>
          <w:rFonts w:ascii="黑体" w:eastAsia="黑体" w:hAnsi="黑体" w:cs="黑体" w:hint="eastAsia"/>
          <w:sz w:val="32"/>
        </w:rPr>
        <w:t>提供</w:t>
      </w:r>
    </w:p>
    <w:p w14:paraId="64E49153" w14:textId="77777777" w:rsidR="007053C2" w:rsidRPr="00B8014C" w:rsidRDefault="00965134">
      <w:pPr>
        <w:spacing w:line="276" w:lineRule="auto"/>
        <w:ind w:leftChars="108" w:left="477"/>
        <w:rPr>
          <w:rFonts w:ascii="仿宋_GB2312" w:eastAsia="仿宋_GB2312" w:hAnsi="宋体" w:hint="eastAsia"/>
          <w:b w:val="0"/>
          <w:sz w:val="28"/>
          <w:szCs w:val="28"/>
        </w:rPr>
      </w:pPr>
      <w:r w:rsidRPr="00B8014C">
        <w:rPr>
          <w:rFonts w:ascii="仿宋_GB2312" w:eastAsia="仿宋_GB2312" w:hAnsi="宋体" w:hint="eastAsia"/>
          <w:b w:val="0"/>
          <w:sz w:val="28"/>
          <w:szCs w:val="28"/>
        </w:rPr>
        <w:t>施工完毕后需提供竣工资料，投标方需根据实际安装线路完成最终竣工资料，提交6份竣工资料和电子版。</w:t>
      </w:r>
    </w:p>
    <w:p w14:paraId="2FA812F1" w14:textId="77777777" w:rsidR="007053C2" w:rsidRPr="00B8014C" w:rsidRDefault="00965134">
      <w:pPr>
        <w:spacing w:line="276" w:lineRule="auto"/>
        <w:ind w:firstLineChars="200" w:firstLine="560"/>
        <w:rPr>
          <w:rFonts w:ascii="仿宋_GB2312" w:eastAsia="仿宋_GB2312" w:hAnsi="宋体" w:hint="eastAsia"/>
          <w:b w:val="0"/>
          <w:sz w:val="28"/>
          <w:szCs w:val="28"/>
        </w:rPr>
      </w:pPr>
      <w:r w:rsidRPr="00B8014C">
        <w:rPr>
          <w:rFonts w:ascii="仿宋_GB2312" w:eastAsia="仿宋_GB2312" w:hAnsi="宋体" w:hint="eastAsia"/>
          <w:b w:val="0"/>
          <w:sz w:val="28"/>
          <w:szCs w:val="28"/>
        </w:rPr>
        <w:t>送审竣工资料需包含以下文件：</w:t>
      </w:r>
    </w:p>
    <w:p w14:paraId="5DEB6FB5" w14:textId="77777777" w:rsidR="007053C2" w:rsidRPr="00B8014C" w:rsidRDefault="00965134" w:rsidP="00666A1D">
      <w:pPr>
        <w:pStyle w:val="afff1"/>
        <w:numPr>
          <w:ilvl w:val="0"/>
          <w:numId w:val="14"/>
        </w:numPr>
        <w:spacing w:line="276" w:lineRule="auto"/>
        <w:ind w:firstLineChars="0"/>
        <w:rPr>
          <w:rFonts w:ascii="仿宋_GB2312" w:eastAsia="仿宋_GB2312" w:hAnsi="宋体" w:hint="eastAsia"/>
          <w:b w:val="0"/>
          <w:sz w:val="28"/>
          <w:szCs w:val="28"/>
        </w:rPr>
      </w:pPr>
      <w:r w:rsidRPr="00B8014C">
        <w:rPr>
          <w:rFonts w:ascii="仿宋_GB2312" w:eastAsia="仿宋_GB2312" w:hAnsi="宋体" w:hint="eastAsia"/>
          <w:b w:val="0"/>
          <w:sz w:val="28"/>
          <w:szCs w:val="28"/>
        </w:rPr>
        <w:t xml:space="preserve"> 竣工图纸。</w:t>
      </w:r>
    </w:p>
    <w:p w14:paraId="2C294986" w14:textId="77777777" w:rsidR="007053C2" w:rsidRPr="00B8014C" w:rsidRDefault="00965134" w:rsidP="00666A1D">
      <w:pPr>
        <w:pStyle w:val="afff1"/>
        <w:numPr>
          <w:ilvl w:val="0"/>
          <w:numId w:val="14"/>
        </w:numPr>
        <w:spacing w:line="276" w:lineRule="auto"/>
        <w:ind w:firstLineChars="0"/>
        <w:rPr>
          <w:rFonts w:ascii="仿宋_GB2312" w:eastAsia="仿宋_GB2312" w:hAnsi="宋体" w:hint="eastAsia"/>
          <w:b w:val="0"/>
          <w:sz w:val="28"/>
          <w:szCs w:val="28"/>
        </w:rPr>
      </w:pPr>
      <w:r w:rsidRPr="00B8014C">
        <w:rPr>
          <w:rFonts w:ascii="仿宋_GB2312" w:eastAsia="仿宋_GB2312" w:hAnsi="宋体" w:hint="eastAsia"/>
          <w:b w:val="0"/>
          <w:sz w:val="28"/>
          <w:szCs w:val="28"/>
        </w:rPr>
        <w:t>操作保养手册（一式三份）【设备类】</w:t>
      </w:r>
    </w:p>
    <w:p w14:paraId="46F65A31" w14:textId="77777777" w:rsidR="007053C2" w:rsidRPr="00B8014C" w:rsidRDefault="00965134" w:rsidP="00666A1D">
      <w:pPr>
        <w:numPr>
          <w:ilvl w:val="0"/>
          <w:numId w:val="15"/>
        </w:numPr>
        <w:spacing w:line="276" w:lineRule="auto"/>
        <w:rPr>
          <w:rFonts w:ascii="仿宋_GB2312" w:eastAsia="仿宋_GB2312" w:hAnsi="宋体" w:hint="eastAsia"/>
          <w:b w:val="0"/>
          <w:sz w:val="28"/>
          <w:szCs w:val="28"/>
        </w:rPr>
      </w:pPr>
      <w:r w:rsidRPr="00B8014C">
        <w:rPr>
          <w:rFonts w:ascii="仿宋_GB2312" w:eastAsia="仿宋_GB2312" w:hAnsi="宋体" w:hint="eastAsia"/>
          <w:b w:val="0"/>
          <w:sz w:val="28"/>
          <w:szCs w:val="28"/>
        </w:rPr>
        <w:t>培训资料。</w:t>
      </w:r>
    </w:p>
    <w:p w14:paraId="73EEF2B3" w14:textId="77777777" w:rsidR="007053C2" w:rsidRPr="00B8014C" w:rsidRDefault="00965134">
      <w:pPr>
        <w:spacing w:line="276" w:lineRule="auto"/>
        <w:ind w:left="360"/>
        <w:rPr>
          <w:rFonts w:ascii="仿宋_GB2312" w:eastAsia="仿宋_GB2312" w:hAnsi="宋体" w:hint="eastAsia"/>
          <w:b w:val="0"/>
          <w:sz w:val="28"/>
          <w:szCs w:val="28"/>
        </w:rPr>
      </w:pPr>
      <w:r w:rsidRPr="00B8014C">
        <w:rPr>
          <w:rFonts w:ascii="仿宋_GB2312" w:eastAsia="仿宋_GB2312" w:hAnsi="宋体" w:hint="eastAsia"/>
          <w:b w:val="0"/>
          <w:sz w:val="28"/>
          <w:szCs w:val="28"/>
        </w:rPr>
        <w:t>（4）备品、仪器、设备一览表及零件厂商联络人（型录）【设备类】</w:t>
      </w:r>
    </w:p>
    <w:p w14:paraId="30E1A242" w14:textId="77777777" w:rsidR="007053C2" w:rsidRPr="00B8014C" w:rsidRDefault="00965134">
      <w:pPr>
        <w:spacing w:line="276" w:lineRule="auto"/>
        <w:ind w:firstLineChars="150" w:firstLine="420"/>
        <w:rPr>
          <w:rFonts w:ascii="仿宋_GB2312" w:eastAsia="仿宋_GB2312" w:hAnsi="宋体" w:hint="eastAsia"/>
          <w:b w:val="0"/>
          <w:sz w:val="28"/>
          <w:szCs w:val="28"/>
        </w:rPr>
      </w:pPr>
      <w:r w:rsidRPr="00B8014C">
        <w:rPr>
          <w:rFonts w:ascii="仿宋_GB2312" w:eastAsia="仿宋_GB2312" w:hAnsi="宋体" w:hint="eastAsia"/>
          <w:b w:val="0"/>
          <w:sz w:val="28"/>
          <w:szCs w:val="28"/>
        </w:rPr>
        <w:t>（5）质</w:t>
      </w:r>
      <w:proofErr w:type="gramStart"/>
      <w:r w:rsidRPr="00B8014C">
        <w:rPr>
          <w:rFonts w:ascii="仿宋_GB2312" w:eastAsia="仿宋_GB2312" w:hAnsi="宋体" w:hint="eastAsia"/>
          <w:b w:val="0"/>
          <w:sz w:val="28"/>
          <w:szCs w:val="28"/>
        </w:rPr>
        <w:t>保承诺</w:t>
      </w:r>
      <w:proofErr w:type="gramEnd"/>
      <w:r w:rsidRPr="00B8014C">
        <w:rPr>
          <w:rFonts w:ascii="仿宋_GB2312" w:eastAsia="仿宋_GB2312" w:hAnsi="宋体" w:hint="eastAsia"/>
          <w:b w:val="0"/>
          <w:sz w:val="28"/>
          <w:szCs w:val="28"/>
        </w:rPr>
        <w:t>书。</w:t>
      </w:r>
    </w:p>
    <w:p w14:paraId="5B1A80BD" w14:textId="77777777" w:rsidR="007053C2" w:rsidRPr="00B8014C" w:rsidRDefault="00965134">
      <w:pPr>
        <w:spacing w:line="276" w:lineRule="auto"/>
        <w:ind w:firstLineChars="150" w:firstLine="420"/>
        <w:rPr>
          <w:rFonts w:ascii="仿宋_GB2312" w:eastAsia="仿宋_GB2312" w:hAnsi="宋体" w:hint="eastAsia"/>
          <w:b w:val="0"/>
          <w:sz w:val="28"/>
          <w:szCs w:val="28"/>
        </w:rPr>
      </w:pPr>
      <w:r w:rsidRPr="00B8014C">
        <w:rPr>
          <w:rFonts w:ascii="仿宋_GB2312" w:eastAsia="仿宋_GB2312" w:hAnsi="宋体" w:hint="eastAsia"/>
          <w:b w:val="0"/>
          <w:sz w:val="28"/>
          <w:szCs w:val="28"/>
        </w:rPr>
        <w:t>（6）随机备件、维修工具、特型工具等。</w:t>
      </w:r>
    </w:p>
    <w:p w14:paraId="22C9A66F" w14:textId="77777777" w:rsidR="007053C2" w:rsidRPr="00B8014C" w:rsidRDefault="007053C2">
      <w:pPr>
        <w:spacing w:line="276" w:lineRule="auto"/>
        <w:ind w:firstLineChars="150" w:firstLine="420"/>
        <w:rPr>
          <w:rFonts w:ascii="仿宋_GB2312" w:eastAsia="仿宋_GB2312" w:hAnsi="宋体" w:hint="eastAsia"/>
          <w:b w:val="0"/>
          <w:sz w:val="28"/>
          <w:szCs w:val="28"/>
        </w:rPr>
      </w:pPr>
    </w:p>
    <w:p w14:paraId="2D02A6A6" w14:textId="77777777" w:rsidR="007053C2" w:rsidRDefault="007053C2">
      <w:pPr>
        <w:spacing w:line="276" w:lineRule="auto"/>
        <w:ind w:firstLineChars="150" w:firstLine="360"/>
        <w:rPr>
          <w:rFonts w:ascii="宋体" w:hAnsi="宋体" w:hint="eastAsia"/>
          <w:b w:val="0"/>
          <w:sz w:val="24"/>
        </w:rPr>
      </w:pPr>
    </w:p>
    <w:p w14:paraId="59BFFC3B" w14:textId="77777777" w:rsidR="007053C2" w:rsidRDefault="007053C2">
      <w:pPr>
        <w:spacing w:line="276" w:lineRule="auto"/>
        <w:ind w:firstLineChars="150" w:firstLine="360"/>
        <w:rPr>
          <w:rFonts w:ascii="宋体" w:hAnsi="宋体" w:hint="eastAsia"/>
          <w:b w:val="0"/>
          <w:sz w:val="24"/>
        </w:rPr>
      </w:pPr>
    </w:p>
    <w:p w14:paraId="353C39AD" w14:textId="77777777" w:rsidR="007053C2" w:rsidRDefault="007053C2">
      <w:pPr>
        <w:spacing w:line="276" w:lineRule="auto"/>
        <w:ind w:firstLineChars="150" w:firstLine="360"/>
        <w:rPr>
          <w:rFonts w:ascii="宋体" w:hAnsi="宋体" w:hint="eastAsia"/>
          <w:b w:val="0"/>
          <w:sz w:val="24"/>
        </w:rPr>
      </w:pPr>
    </w:p>
    <w:p w14:paraId="627D7E4F" w14:textId="77777777" w:rsidR="007053C2" w:rsidRDefault="007053C2">
      <w:pPr>
        <w:spacing w:line="276" w:lineRule="auto"/>
        <w:ind w:firstLineChars="150" w:firstLine="360"/>
        <w:rPr>
          <w:rFonts w:ascii="宋体" w:hAnsi="宋体" w:hint="eastAsia"/>
          <w:b w:val="0"/>
          <w:sz w:val="24"/>
        </w:rPr>
      </w:pPr>
    </w:p>
    <w:p w14:paraId="03637C16" w14:textId="77777777" w:rsidR="007053C2" w:rsidRDefault="007053C2">
      <w:pPr>
        <w:spacing w:line="276" w:lineRule="auto"/>
        <w:ind w:firstLineChars="150" w:firstLine="360"/>
        <w:rPr>
          <w:rFonts w:ascii="宋体" w:hAnsi="宋体" w:hint="eastAsia"/>
          <w:b w:val="0"/>
          <w:sz w:val="24"/>
        </w:rPr>
      </w:pPr>
    </w:p>
    <w:p w14:paraId="1A9C143D" w14:textId="77777777" w:rsidR="007053C2" w:rsidRDefault="007053C2">
      <w:pPr>
        <w:spacing w:line="276" w:lineRule="auto"/>
        <w:ind w:firstLineChars="150" w:firstLine="360"/>
        <w:rPr>
          <w:rFonts w:ascii="宋体" w:hAnsi="宋体" w:hint="eastAsia"/>
          <w:b w:val="0"/>
          <w:sz w:val="24"/>
        </w:rPr>
      </w:pPr>
    </w:p>
    <w:p w14:paraId="70C11D22" w14:textId="77777777" w:rsidR="007053C2" w:rsidRDefault="007053C2">
      <w:pPr>
        <w:spacing w:line="276" w:lineRule="auto"/>
        <w:ind w:firstLineChars="150" w:firstLine="360"/>
        <w:rPr>
          <w:rFonts w:ascii="宋体" w:hAnsi="宋体" w:hint="eastAsia"/>
          <w:b w:val="0"/>
          <w:sz w:val="24"/>
        </w:rPr>
      </w:pPr>
    </w:p>
    <w:p w14:paraId="3B878B4D" w14:textId="77777777" w:rsidR="007053C2" w:rsidRDefault="007053C2">
      <w:pPr>
        <w:spacing w:line="276" w:lineRule="auto"/>
        <w:ind w:firstLineChars="150" w:firstLine="360"/>
        <w:rPr>
          <w:rFonts w:ascii="宋体" w:hAnsi="宋体" w:hint="eastAsia"/>
          <w:b w:val="0"/>
          <w:sz w:val="24"/>
        </w:rPr>
      </w:pPr>
    </w:p>
    <w:p w14:paraId="2F68D8A2" w14:textId="77777777" w:rsidR="007053C2" w:rsidRDefault="007053C2">
      <w:pPr>
        <w:jc w:val="left"/>
        <w:rPr>
          <w:sz w:val="28"/>
          <w:szCs w:val="28"/>
        </w:rPr>
      </w:pPr>
    </w:p>
    <w:p w14:paraId="644B91CC" w14:textId="587CD43D" w:rsidR="007053C2" w:rsidRDefault="00967DD4">
      <w:pPr>
        <w:pStyle w:val="aff1"/>
        <w:rPr>
          <w:rFonts w:ascii="黑体" w:eastAsia="黑体" w:hAnsi="黑体" w:cs="黑体" w:hint="eastAsia"/>
          <w:sz w:val="32"/>
        </w:rPr>
      </w:pPr>
      <w:r>
        <w:rPr>
          <w:rFonts w:ascii="黑体" w:eastAsia="黑体" w:hAnsi="黑体" w:cs="黑体" w:hint="eastAsia"/>
          <w:sz w:val="32"/>
        </w:rPr>
        <w:t>八</w:t>
      </w:r>
      <w:r w:rsidR="00965134">
        <w:rPr>
          <w:rFonts w:ascii="黑体" w:eastAsia="黑体" w:hAnsi="黑体" w:cs="黑体" w:hint="eastAsia"/>
          <w:sz w:val="32"/>
        </w:rPr>
        <w:t>、安全文明施工规定</w:t>
      </w:r>
    </w:p>
    <w:p w14:paraId="42251BDF" w14:textId="77777777" w:rsidR="007053C2" w:rsidRDefault="00965134">
      <w:pPr>
        <w:spacing w:line="560" w:lineRule="exact"/>
        <w:jc w:val="center"/>
        <w:rPr>
          <w:b w:val="0"/>
          <w:sz w:val="24"/>
        </w:rPr>
      </w:pPr>
      <w:bookmarkStart w:id="180" w:name="_Hlk118992839"/>
      <w:r>
        <w:rPr>
          <w:b w:val="0"/>
          <w:sz w:val="24"/>
        </w:rPr>
        <w:t>施工现场安全生产、文明施工惩处标准</w:t>
      </w:r>
    </w:p>
    <w:tbl>
      <w:tblPr>
        <w:tblW w:w="97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6"/>
        <w:gridCol w:w="816"/>
        <w:gridCol w:w="7103"/>
        <w:gridCol w:w="1276"/>
      </w:tblGrid>
      <w:tr w:rsidR="007053C2" w14:paraId="70084179" w14:textId="77777777">
        <w:trPr>
          <w:jc w:val="center"/>
        </w:trPr>
        <w:tc>
          <w:tcPr>
            <w:tcW w:w="576" w:type="dxa"/>
          </w:tcPr>
          <w:p w14:paraId="24AB0EE8" w14:textId="77777777" w:rsidR="007053C2" w:rsidRDefault="00965134">
            <w:pPr>
              <w:spacing w:line="560" w:lineRule="exact"/>
              <w:jc w:val="center"/>
              <w:rPr>
                <w:b w:val="0"/>
                <w:bCs w:val="0"/>
                <w:sz w:val="21"/>
                <w:szCs w:val="21"/>
              </w:rPr>
            </w:pPr>
            <w:r>
              <w:rPr>
                <w:b w:val="0"/>
                <w:bCs w:val="0"/>
                <w:sz w:val="21"/>
                <w:szCs w:val="21"/>
              </w:rPr>
              <w:t>序号</w:t>
            </w:r>
          </w:p>
        </w:tc>
        <w:tc>
          <w:tcPr>
            <w:tcW w:w="7919" w:type="dxa"/>
            <w:gridSpan w:val="2"/>
          </w:tcPr>
          <w:p w14:paraId="5167AC67" w14:textId="77777777" w:rsidR="007053C2" w:rsidRDefault="00965134">
            <w:pPr>
              <w:spacing w:line="560" w:lineRule="exact"/>
              <w:jc w:val="center"/>
              <w:rPr>
                <w:b w:val="0"/>
                <w:bCs w:val="0"/>
                <w:sz w:val="21"/>
                <w:szCs w:val="21"/>
              </w:rPr>
            </w:pPr>
            <w:r>
              <w:rPr>
                <w:b w:val="0"/>
                <w:bCs w:val="0"/>
                <w:sz w:val="21"/>
                <w:szCs w:val="21"/>
              </w:rPr>
              <w:t>违章情况描述</w:t>
            </w:r>
          </w:p>
        </w:tc>
        <w:tc>
          <w:tcPr>
            <w:tcW w:w="1276" w:type="dxa"/>
          </w:tcPr>
          <w:p w14:paraId="114DC842" w14:textId="77777777" w:rsidR="007053C2" w:rsidRDefault="00965134">
            <w:pPr>
              <w:spacing w:line="560" w:lineRule="exact"/>
              <w:jc w:val="center"/>
              <w:rPr>
                <w:b w:val="0"/>
                <w:bCs w:val="0"/>
                <w:sz w:val="21"/>
                <w:szCs w:val="21"/>
              </w:rPr>
            </w:pPr>
            <w:r>
              <w:rPr>
                <w:b w:val="0"/>
                <w:bCs w:val="0"/>
                <w:sz w:val="21"/>
                <w:szCs w:val="21"/>
              </w:rPr>
              <w:t>处罚标准（元）</w:t>
            </w:r>
          </w:p>
        </w:tc>
      </w:tr>
      <w:tr w:rsidR="007053C2" w14:paraId="5E854212" w14:textId="77777777">
        <w:trPr>
          <w:jc w:val="center"/>
        </w:trPr>
        <w:tc>
          <w:tcPr>
            <w:tcW w:w="576" w:type="dxa"/>
          </w:tcPr>
          <w:p w14:paraId="07C4B353" w14:textId="77777777" w:rsidR="007053C2" w:rsidRDefault="00965134">
            <w:pPr>
              <w:spacing w:line="560" w:lineRule="exact"/>
              <w:jc w:val="center"/>
              <w:rPr>
                <w:b w:val="0"/>
                <w:bCs w:val="0"/>
                <w:sz w:val="21"/>
                <w:szCs w:val="21"/>
              </w:rPr>
            </w:pPr>
            <w:r>
              <w:rPr>
                <w:b w:val="0"/>
                <w:bCs w:val="0"/>
                <w:sz w:val="21"/>
                <w:szCs w:val="21"/>
              </w:rPr>
              <w:t>1</w:t>
            </w:r>
          </w:p>
        </w:tc>
        <w:tc>
          <w:tcPr>
            <w:tcW w:w="816" w:type="dxa"/>
            <w:vMerge w:val="restart"/>
            <w:vAlign w:val="center"/>
          </w:tcPr>
          <w:p w14:paraId="20202E14" w14:textId="77777777" w:rsidR="007053C2" w:rsidRDefault="00965134">
            <w:pPr>
              <w:spacing w:line="560" w:lineRule="exact"/>
              <w:jc w:val="center"/>
              <w:rPr>
                <w:b w:val="0"/>
                <w:bCs w:val="0"/>
                <w:sz w:val="21"/>
                <w:szCs w:val="21"/>
              </w:rPr>
            </w:pPr>
            <w:r>
              <w:rPr>
                <w:b w:val="0"/>
                <w:bCs w:val="0"/>
                <w:sz w:val="21"/>
                <w:szCs w:val="21"/>
              </w:rPr>
              <w:t>安全管理</w:t>
            </w:r>
          </w:p>
        </w:tc>
        <w:tc>
          <w:tcPr>
            <w:tcW w:w="7103" w:type="dxa"/>
          </w:tcPr>
          <w:p w14:paraId="0D946E37" w14:textId="77777777" w:rsidR="007053C2" w:rsidRDefault="00965134">
            <w:pPr>
              <w:spacing w:line="560" w:lineRule="exact"/>
              <w:rPr>
                <w:b w:val="0"/>
                <w:bCs w:val="0"/>
                <w:sz w:val="21"/>
                <w:szCs w:val="21"/>
              </w:rPr>
            </w:pPr>
            <w:r>
              <w:rPr>
                <w:b w:val="0"/>
                <w:bCs w:val="0"/>
                <w:sz w:val="21"/>
                <w:szCs w:val="21"/>
              </w:rPr>
              <w:t>项目负责人未严格落实带班生产制度</w:t>
            </w:r>
          </w:p>
        </w:tc>
        <w:tc>
          <w:tcPr>
            <w:tcW w:w="1276" w:type="dxa"/>
          </w:tcPr>
          <w:p w14:paraId="1254E942" w14:textId="77777777" w:rsidR="007053C2" w:rsidRDefault="00965134">
            <w:pPr>
              <w:spacing w:line="560" w:lineRule="exact"/>
              <w:jc w:val="right"/>
              <w:rPr>
                <w:b w:val="0"/>
                <w:bCs w:val="0"/>
                <w:sz w:val="21"/>
                <w:szCs w:val="21"/>
              </w:rPr>
            </w:pPr>
            <w:r>
              <w:rPr>
                <w:b w:val="0"/>
                <w:bCs w:val="0"/>
                <w:sz w:val="21"/>
                <w:szCs w:val="21"/>
              </w:rPr>
              <w:t>5000</w:t>
            </w:r>
          </w:p>
        </w:tc>
      </w:tr>
      <w:tr w:rsidR="007053C2" w14:paraId="77E7B660" w14:textId="77777777">
        <w:trPr>
          <w:jc w:val="center"/>
        </w:trPr>
        <w:tc>
          <w:tcPr>
            <w:tcW w:w="576" w:type="dxa"/>
          </w:tcPr>
          <w:p w14:paraId="3944961D" w14:textId="77777777" w:rsidR="007053C2" w:rsidRDefault="00965134">
            <w:pPr>
              <w:spacing w:line="560" w:lineRule="exact"/>
              <w:jc w:val="center"/>
              <w:rPr>
                <w:b w:val="0"/>
                <w:bCs w:val="0"/>
                <w:sz w:val="21"/>
                <w:szCs w:val="21"/>
              </w:rPr>
            </w:pPr>
            <w:r>
              <w:rPr>
                <w:b w:val="0"/>
                <w:bCs w:val="0"/>
                <w:sz w:val="21"/>
                <w:szCs w:val="21"/>
              </w:rPr>
              <w:t>2</w:t>
            </w:r>
          </w:p>
        </w:tc>
        <w:tc>
          <w:tcPr>
            <w:tcW w:w="816" w:type="dxa"/>
            <w:vMerge/>
          </w:tcPr>
          <w:p w14:paraId="173FADC1" w14:textId="77777777" w:rsidR="007053C2" w:rsidRDefault="007053C2">
            <w:pPr>
              <w:spacing w:line="560" w:lineRule="exact"/>
              <w:rPr>
                <w:b w:val="0"/>
                <w:bCs w:val="0"/>
                <w:sz w:val="21"/>
                <w:szCs w:val="21"/>
              </w:rPr>
            </w:pPr>
          </w:p>
        </w:tc>
        <w:tc>
          <w:tcPr>
            <w:tcW w:w="7103" w:type="dxa"/>
          </w:tcPr>
          <w:p w14:paraId="00F98914" w14:textId="77777777" w:rsidR="007053C2" w:rsidRDefault="00965134">
            <w:pPr>
              <w:spacing w:line="560" w:lineRule="exact"/>
              <w:rPr>
                <w:b w:val="0"/>
                <w:bCs w:val="0"/>
                <w:sz w:val="21"/>
                <w:szCs w:val="21"/>
              </w:rPr>
            </w:pPr>
            <w:r>
              <w:rPr>
                <w:b w:val="0"/>
                <w:bCs w:val="0"/>
                <w:sz w:val="21"/>
                <w:szCs w:val="21"/>
              </w:rPr>
              <w:t>未按规定配备专（兼）职安全员</w:t>
            </w:r>
          </w:p>
        </w:tc>
        <w:tc>
          <w:tcPr>
            <w:tcW w:w="1276" w:type="dxa"/>
          </w:tcPr>
          <w:p w14:paraId="000C6E14" w14:textId="77777777" w:rsidR="007053C2" w:rsidRDefault="00965134">
            <w:pPr>
              <w:spacing w:line="560" w:lineRule="exact"/>
              <w:jc w:val="right"/>
              <w:rPr>
                <w:b w:val="0"/>
                <w:bCs w:val="0"/>
                <w:sz w:val="21"/>
                <w:szCs w:val="21"/>
              </w:rPr>
            </w:pPr>
            <w:r>
              <w:rPr>
                <w:b w:val="0"/>
                <w:bCs w:val="0"/>
                <w:sz w:val="21"/>
                <w:szCs w:val="21"/>
              </w:rPr>
              <w:t>1000/</w:t>
            </w:r>
            <w:r>
              <w:rPr>
                <w:b w:val="0"/>
                <w:bCs w:val="0"/>
                <w:sz w:val="21"/>
                <w:szCs w:val="21"/>
              </w:rPr>
              <w:t>人</w:t>
            </w:r>
          </w:p>
        </w:tc>
      </w:tr>
      <w:tr w:rsidR="007053C2" w14:paraId="0CCE78C0" w14:textId="77777777">
        <w:trPr>
          <w:jc w:val="center"/>
        </w:trPr>
        <w:tc>
          <w:tcPr>
            <w:tcW w:w="576" w:type="dxa"/>
          </w:tcPr>
          <w:p w14:paraId="0F4C86A9" w14:textId="77777777" w:rsidR="007053C2" w:rsidRDefault="00965134">
            <w:pPr>
              <w:spacing w:line="560" w:lineRule="exact"/>
              <w:jc w:val="center"/>
              <w:rPr>
                <w:b w:val="0"/>
                <w:bCs w:val="0"/>
                <w:sz w:val="21"/>
                <w:szCs w:val="21"/>
              </w:rPr>
            </w:pPr>
            <w:r>
              <w:rPr>
                <w:b w:val="0"/>
                <w:bCs w:val="0"/>
                <w:sz w:val="21"/>
                <w:szCs w:val="21"/>
              </w:rPr>
              <w:t>3</w:t>
            </w:r>
          </w:p>
        </w:tc>
        <w:tc>
          <w:tcPr>
            <w:tcW w:w="816" w:type="dxa"/>
            <w:vMerge/>
          </w:tcPr>
          <w:p w14:paraId="05D6BF84" w14:textId="77777777" w:rsidR="007053C2" w:rsidRDefault="007053C2">
            <w:pPr>
              <w:spacing w:line="560" w:lineRule="exact"/>
              <w:rPr>
                <w:b w:val="0"/>
                <w:bCs w:val="0"/>
                <w:sz w:val="21"/>
                <w:szCs w:val="21"/>
              </w:rPr>
            </w:pPr>
          </w:p>
        </w:tc>
        <w:tc>
          <w:tcPr>
            <w:tcW w:w="7103" w:type="dxa"/>
          </w:tcPr>
          <w:p w14:paraId="1A7DCE52" w14:textId="77777777" w:rsidR="007053C2" w:rsidRDefault="00965134">
            <w:pPr>
              <w:spacing w:line="560" w:lineRule="exact"/>
              <w:rPr>
                <w:b w:val="0"/>
                <w:bCs w:val="0"/>
                <w:sz w:val="21"/>
                <w:szCs w:val="21"/>
              </w:rPr>
            </w:pPr>
            <w:r>
              <w:rPr>
                <w:b w:val="0"/>
                <w:bCs w:val="0"/>
                <w:sz w:val="21"/>
                <w:szCs w:val="21"/>
              </w:rPr>
              <w:t>危险性较大的分部分项工程方案未经审批或超过一定规模的未进行专家论证就组织施工</w:t>
            </w:r>
          </w:p>
        </w:tc>
        <w:tc>
          <w:tcPr>
            <w:tcW w:w="1276" w:type="dxa"/>
          </w:tcPr>
          <w:p w14:paraId="6760EF70" w14:textId="77777777" w:rsidR="007053C2" w:rsidRDefault="00965134">
            <w:pPr>
              <w:spacing w:line="560" w:lineRule="exact"/>
              <w:jc w:val="right"/>
              <w:rPr>
                <w:b w:val="0"/>
                <w:bCs w:val="0"/>
                <w:sz w:val="21"/>
                <w:szCs w:val="21"/>
              </w:rPr>
            </w:pPr>
            <w:r>
              <w:rPr>
                <w:b w:val="0"/>
                <w:bCs w:val="0"/>
                <w:sz w:val="21"/>
                <w:szCs w:val="21"/>
              </w:rPr>
              <w:t>5000-20000</w:t>
            </w:r>
          </w:p>
        </w:tc>
      </w:tr>
      <w:tr w:rsidR="007053C2" w14:paraId="28BD23F7" w14:textId="77777777">
        <w:trPr>
          <w:jc w:val="center"/>
        </w:trPr>
        <w:tc>
          <w:tcPr>
            <w:tcW w:w="576" w:type="dxa"/>
          </w:tcPr>
          <w:p w14:paraId="67FB2827" w14:textId="77777777" w:rsidR="007053C2" w:rsidRDefault="00965134">
            <w:pPr>
              <w:spacing w:line="560" w:lineRule="exact"/>
              <w:jc w:val="center"/>
              <w:rPr>
                <w:b w:val="0"/>
                <w:bCs w:val="0"/>
                <w:sz w:val="21"/>
                <w:szCs w:val="21"/>
              </w:rPr>
            </w:pPr>
            <w:r>
              <w:rPr>
                <w:b w:val="0"/>
                <w:bCs w:val="0"/>
                <w:sz w:val="21"/>
                <w:szCs w:val="21"/>
              </w:rPr>
              <w:t>4</w:t>
            </w:r>
          </w:p>
        </w:tc>
        <w:tc>
          <w:tcPr>
            <w:tcW w:w="816" w:type="dxa"/>
            <w:vMerge/>
          </w:tcPr>
          <w:p w14:paraId="2940482C" w14:textId="77777777" w:rsidR="007053C2" w:rsidRDefault="007053C2">
            <w:pPr>
              <w:spacing w:line="560" w:lineRule="exact"/>
              <w:rPr>
                <w:b w:val="0"/>
                <w:bCs w:val="0"/>
                <w:sz w:val="21"/>
                <w:szCs w:val="21"/>
              </w:rPr>
            </w:pPr>
          </w:p>
        </w:tc>
        <w:tc>
          <w:tcPr>
            <w:tcW w:w="7103" w:type="dxa"/>
          </w:tcPr>
          <w:p w14:paraId="221D77F5" w14:textId="77777777" w:rsidR="007053C2" w:rsidRDefault="00965134">
            <w:pPr>
              <w:spacing w:line="560" w:lineRule="exact"/>
              <w:rPr>
                <w:b w:val="0"/>
                <w:bCs w:val="0"/>
                <w:sz w:val="21"/>
                <w:szCs w:val="21"/>
              </w:rPr>
            </w:pPr>
            <w:r>
              <w:rPr>
                <w:b w:val="0"/>
                <w:bCs w:val="0"/>
                <w:sz w:val="21"/>
                <w:szCs w:val="21"/>
              </w:rPr>
              <w:t>现场未严格按照审批的专项方案组织施工</w:t>
            </w:r>
          </w:p>
        </w:tc>
        <w:tc>
          <w:tcPr>
            <w:tcW w:w="1276" w:type="dxa"/>
          </w:tcPr>
          <w:p w14:paraId="5F8FBFC7" w14:textId="77777777" w:rsidR="007053C2" w:rsidRDefault="00965134">
            <w:pPr>
              <w:spacing w:line="560" w:lineRule="exact"/>
              <w:jc w:val="right"/>
              <w:rPr>
                <w:b w:val="0"/>
                <w:bCs w:val="0"/>
                <w:sz w:val="21"/>
                <w:szCs w:val="21"/>
              </w:rPr>
            </w:pPr>
            <w:r>
              <w:rPr>
                <w:b w:val="0"/>
                <w:bCs w:val="0"/>
                <w:sz w:val="21"/>
                <w:szCs w:val="21"/>
              </w:rPr>
              <w:t>1000-5000</w:t>
            </w:r>
          </w:p>
        </w:tc>
      </w:tr>
      <w:tr w:rsidR="007053C2" w14:paraId="63EF0183" w14:textId="77777777">
        <w:trPr>
          <w:jc w:val="center"/>
        </w:trPr>
        <w:tc>
          <w:tcPr>
            <w:tcW w:w="576" w:type="dxa"/>
          </w:tcPr>
          <w:p w14:paraId="7B197911" w14:textId="77777777" w:rsidR="007053C2" w:rsidRDefault="00965134">
            <w:pPr>
              <w:spacing w:line="560" w:lineRule="exact"/>
              <w:jc w:val="center"/>
              <w:rPr>
                <w:b w:val="0"/>
                <w:bCs w:val="0"/>
                <w:sz w:val="21"/>
                <w:szCs w:val="21"/>
              </w:rPr>
            </w:pPr>
            <w:r>
              <w:rPr>
                <w:b w:val="0"/>
                <w:bCs w:val="0"/>
                <w:sz w:val="21"/>
                <w:szCs w:val="21"/>
              </w:rPr>
              <w:t>5</w:t>
            </w:r>
          </w:p>
        </w:tc>
        <w:tc>
          <w:tcPr>
            <w:tcW w:w="816" w:type="dxa"/>
            <w:vMerge/>
          </w:tcPr>
          <w:p w14:paraId="1B46862D" w14:textId="77777777" w:rsidR="007053C2" w:rsidRDefault="007053C2">
            <w:pPr>
              <w:spacing w:line="560" w:lineRule="exact"/>
              <w:rPr>
                <w:b w:val="0"/>
                <w:bCs w:val="0"/>
                <w:sz w:val="21"/>
                <w:szCs w:val="21"/>
              </w:rPr>
            </w:pPr>
          </w:p>
        </w:tc>
        <w:tc>
          <w:tcPr>
            <w:tcW w:w="7103" w:type="dxa"/>
          </w:tcPr>
          <w:p w14:paraId="7B962FB4" w14:textId="77777777" w:rsidR="007053C2" w:rsidRDefault="00965134">
            <w:pPr>
              <w:spacing w:line="560" w:lineRule="exact"/>
              <w:rPr>
                <w:b w:val="0"/>
                <w:bCs w:val="0"/>
                <w:sz w:val="21"/>
                <w:szCs w:val="21"/>
              </w:rPr>
            </w:pPr>
            <w:r>
              <w:rPr>
                <w:b w:val="0"/>
                <w:bCs w:val="0"/>
                <w:sz w:val="21"/>
                <w:szCs w:val="21"/>
              </w:rPr>
              <w:t>未参加定期的安全检查</w:t>
            </w:r>
          </w:p>
        </w:tc>
        <w:tc>
          <w:tcPr>
            <w:tcW w:w="1276" w:type="dxa"/>
          </w:tcPr>
          <w:p w14:paraId="4BB117E8"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次</w:t>
            </w:r>
          </w:p>
        </w:tc>
      </w:tr>
      <w:tr w:rsidR="007053C2" w14:paraId="3F5AA03A" w14:textId="77777777">
        <w:trPr>
          <w:jc w:val="center"/>
        </w:trPr>
        <w:tc>
          <w:tcPr>
            <w:tcW w:w="576" w:type="dxa"/>
          </w:tcPr>
          <w:p w14:paraId="6319DD72" w14:textId="77777777" w:rsidR="007053C2" w:rsidRDefault="00965134">
            <w:pPr>
              <w:spacing w:line="560" w:lineRule="exact"/>
              <w:jc w:val="center"/>
              <w:rPr>
                <w:b w:val="0"/>
                <w:bCs w:val="0"/>
                <w:sz w:val="21"/>
                <w:szCs w:val="21"/>
              </w:rPr>
            </w:pPr>
            <w:r>
              <w:rPr>
                <w:b w:val="0"/>
                <w:bCs w:val="0"/>
                <w:sz w:val="21"/>
                <w:szCs w:val="21"/>
              </w:rPr>
              <w:t>6</w:t>
            </w:r>
          </w:p>
        </w:tc>
        <w:tc>
          <w:tcPr>
            <w:tcW w:w="816" w:type="dxa"/>
            <w:vMerge/>
          </w:tcPr>
          <w:p w14:paraId="72515CF7" w14:textId="77777777" w:rsidR="007053C2" w:rsidRDefault="007053C2">
            <w:pPr>
              <w:spacing w:line="560" w:lineRule="exact"/>
              <w:rPr>
                <w:b w:val="0"/>
                <w:bCs w:val="0"/>
                <w:sz w:val="21"/>
                <w:szCs w:val="21"/>
              </w:rPr>
            </w:pPr>
          </w:p>
        </w:tc>
        <w:tc>
          <w:tcPr>
            <w:tcW w:w="7103" w:type="dxa"/>
          </w:tcPr>
          <w:p w14:paraId="366867EB" w14:textId="77777777" w:rsidR="007053C2" w:rsidRDefault="00965134">
            <w:pPr>
              <w:spacing w:line="560" w:lineRule="exact"/>
              <w:rPr>
                <w:b w:val="0"/>
                <w:bCs w:val="0"/>
                <w:sz w:val="21"/>
                <w:szCs w:val="21"/>
              </w:rPr>
            </w:pPr>
            <w:r>
              <w:rPr>
                <w:b w:val="0"/>
                <w:bCs w:val="0"/>
                <w:sz w:val="21"/>
                <w:szCs w:val="21"/>
              </w:rPr>
              <w:t>检查出事故隐患未按期完成整改</w:t>
            </w:r>
          </w:p>
        </w:tc>
        <w:tc>
          <w:tcPr>
            <w:tcW w:w="1276" w:type="dxa"/>
          </w:tcPr>
          <w:p w14:paraId="5E676355" w14:textId="77777777" w:rsidR="007053C2" w:rsidRDefault="00965134">
            <w:pPr>
              <w:spacing w:line="560" w:lineRule="exact"/>
              <w:jc w:val="right"/>
              <w:rPr>
                <w:b w:val="0"/>
                <w:bCs w:val="0"/>
                <w:sz w:val="21"/>
                <w:szCs w:val="21"/>
              </w:rPr>
            </w:pPr>
            <w:r>
              <w:rPr>
                <w:b w:val="0"/>
                <w:bCs w:val="0"/>
                <w:sz w:val="21"/>
                <w:szCs w:val="21"/>
              </w:rPr>
              <w:t>5000/</w:t>
            </w:r>
            <w:r>
              <w:rPr>
                <w:b w:val="0"/>
                <w:bCs w:val="0"/>
                <w:sz w:val="21"/>
                <w:szCs w:val="21"/>
              </w:rPr>
              <w:t>次</w:t>
            </w:r>
          </w:p>
        </w:tc>
      </w:tr>
      <w:tr w:rsidR="007053C2" w14:paraId="69FED663" w14:textId="77777777">
        <w:trPr>
          <w:jc w:val="center"/>
        </w:trPr>
        <w:tc>
          <w:tcPr>
            <w:tcW w:w="576" w:type="dxa"/>
          </w:tcPr>
          <w:p w14:paraId="12C19D93" w14:textId="77777777" w:rsidR="007053C2" w:rsidRDefault="00965134">
            <w:pPr>
              <w:spacing w:line="560" w:lineRule="exact"/>
              <w:jc w:val="center"/>
              <w:rPr>
                <w:b w:val="0"/>
                <w:bCs w:val="0"/>
                <w:sz w:val="21"/>
                <w:szCs w:val="21"/>
              </w:rPr>
            </w:pPr>
            <w:r>
              <w:rPr>
                <w:b w:val="0"/>
                <w:bCs w:val="0"/>
                <w:sz w:val="21"/>
                <w:szCs w:val="21"/>
              </w:rPr>
              <w:t>7</w:t>
            </w:r>
          </w:p>
        </w:tc>
        <w:tc>
          <w:tcPr>
            <w:tcW w:w="816" w:type="dxa"/>
            <w:vMerge/>
          </w:tcPr>
          <w:p w14:paraId="28C6D557" w14:textId="77777777" w:rsidR="007053C2" w:rsidRDefault="007053C2">
            <w:pPr>
              <w:spacing w:line="560" w:lineRule="exact"/>
              <w:rPr>
                <w:b w:val="0"/>
                <w:bCs w:val="0"/>
                <w:sz w:val="21"/>
                <w:szCs w:val="21"/>
              </w:rPr>
            </w:pPr>
          </w:p>
        </w:tc>
        <w:tc>
          <w:tcPr>
            <w:tcW w:w="7103" w:type="dxa"/>
          </w:tcPr>
          <w:p w14:paraId="6EF32246" w14:textId="77777777" w:rsidR="007053C2" w:rsidRDefault="00965134">
            <w:pPr>
              <w:spacing w:line="560" w:lineRule="exact"/>
              <w:rPr>
                <w:b w:val="0"/>
                <w:bCs w:val="0"/>
                <w:sz w:val="21"/>
                <w:szCs w:val="21"/>
              </w:rPr>
            </w:pPr>
            <w:r>
              <w:rPr>
                <w:b w:val="0"/>
                <w:bCs w:val="0"/>
                <w:sz w:val="21"/>
                <w:szCs w:val="21"/>
              </w:rPr>
              <w:t>未制定应急救援预案或未配足应急救援器材</w:t>
            </w:r>
          </w:p>
        </w:tc>
        <w:tc>
          <w:tcPr>
            <w:tcW w:w="1276" w:type="dxa"/>
          </w:tcPr>
          <w:p w14:paraId="0076D610" w14:textId="77777777" w:rsidR="007053C2" w:rsidRDefault="00965134">
            <w:pPr>
              <w:spacing w:line="560" w:lineRule="exact"/>
              <w:jc w:val="right"/>
              <w:rPr>
                <w:b w:val="0"/>
                <w:bCs w:val="0"/>
                <w:sz w:val="21"/>
                <w:szCs w:val="21"/>
              </w:rPr>
            </w:pPr>
            <w:r>
              <w:rPr>
                <w:b w:val="0"/>
                <w:bCs w:val="0"/>
                <w:sz w:val="21"/>
                <w:szCs w:val="21"/>
              </w:rPr>
              <w:t>2000</w:t>
            </w:r>
          </w:p>
        </w:tc>
      </w:tr>
      <w:tr w:rsidR="007053C2" w14:paraId="330D3C71" w14:textId="77777777">
        <w:trPr>
          <w:jc w:val="center"/>
        </w:trPr>
        <w:tc>
          <w:tcPr>
            <w:tcW w:w="576" w:type="dxa"/>
          </w:tcPr>
          <w:p w14:paraId="7073851B" w14:textId="77777777" w:rsidR="007053C2" w:rsidRDefault="00965134">
            <w:pPr>
              <w:spacing w:line="560" w:lineRule="exact"/>
              <w:jc w:val="center"/>
              <w:rPr>
                <w:b w:val="0"/>
                <w:bCs w:val="0"/>
                <w:sz w:val="21"/>
                <w:szCs w:val="21"/>
              </w:rPr>
            </w:pPr>
            <w:r>
              <w:rPr>
                <w:b w:val="0"/>
                <w:bCs w:val="0"/>
                <w:sz w:val="21"/>
                <w:szCs w:val="21"/>
              </w:rPr>
              <w:t>8</w:t>
            </w:r>
          </w:p>
        </w:tc>
        <w:tc>
          <w:tcPr>
            <w:tcW w:w="816" w:type="dxa"/>
            <w:vMerge/>
          </w:tcPr>
          <w:p w14:paraId="1AC64CC1" w14:textId="77777777" w:rsidR="007053C2" w:rsidRDefault="007053C2">
            <w:pPr>
              <w:spacing w:line="560" w:lineRule="exact"/>
              <w:rPr>
                <w:b w:val="0"/>
                <w:bCs w:val="0"/>
                <w:sz w:val="21"/>
                <w:szCs w:val="21"/>
              </w:rPr>
            </w:pPr>
          </w:p>
        </w:tc>
        <w:tc>
          <w:tcPr>
            <w:tcW w:w="7103" w:type="dxa"/>
          </w:tcPr>
          <w:p w14:paraId="447B49FA" w14:textId="77777777" w:rsidR="007053C2" w:rsidRDefault="00965134">
            <w:pPr>
              <w:spacing w:line="560" w:lineRule="exact"/>
              <w:rPr>
                <w:b w:val="0"/>
                <w:bCs w:val="0"/>
                <w:sz w:val="21"/>
                <w:szCs w:val="21"/>
              </w:rPr>
            </w:pPr>
            <w:r>
              <w:rPr>
                <w:b w:val="0"/>
                <w:bCs w:val="0"/>
                <w:sz w:val="21"/>
                <w:szCs w:val="21"/>
              </w:rPr>
              <w:t>分包单位资质、资格、分包手续不全</w:t>
            </w:r>
          </w:p>
        </w:tc>
        <w:tc>
          <w:tcPr>
            <w:tcW w:w="1276" w:type="dxa"/>
          </w:tcPr>
          <w:p w14:paraId="48D1C8B2" w14:textId="77777777" w:rsidR="007053C2" w:rsidRDefault="00965134">
            <w:pPr>
              <w:spacing w:line="560" w:lineRule="exact"/>
              <w:jc w:val="right"/>
              <w:rPr>
                <w:b w:val="0"/>
                <w:bCs w:val="0"/>
                <w:sz w:val="21"/>
                <w:szCs w:val="21"/>
              </w:rPr>
            </w:pPr>
            <w:r>
              <w:rPr>
                <w:b w:val="0"/>
                <w:bCs w:val="0"/>
                <w:sz w:val="21"/>
                <w:szCs w:val="21"/>
              </w:rPr>
              <w:t>5000</w:t>
            </w:r>
          </w:p>
        </w:tc>
      </w:tr>
      <w:tr w:rsidR="007053C2" w14:paraId="45B71AC5" w14:textId="77777777">
        <w:trPr>
          <w:jc w:val="center"/>
        </w:trPr>
        <w:tc>
          <w:tcPr>
            <w:tcW w:w="576" w:type="dxa"/>
          </w:tcPr>
          <w:p w14:paraId="1DD4847C" w14:textId="77777777" w:rsidR="007053C2" w:rsidRDefault="00965134">
            <w:pPr>
              <w:spacing w:line="560" w:lineRule="exact"/>
              <w:jc w:val="center"/>
              <w:rPr>
                <w:b w:val="0"/>
                <w:bCs w:val="0"/>
                <w:sz w:val="21"/>
                <w:szCs w:val="21"/>
              </w:rPr>
            </w:pPr>
            <w:r>
              <w:rPr>
                <w:b w:val="0"/>
                <w:bCs w:val="0"/>
                <w:sz w:val="21"/>
                <w:szCs w:val="21"/>
              </w:rPr>
              <w:t>9</w:t>
            </w:r>
          </w:p>
        </w:tc>
        <w:tc>
          <w:tcPr>
            <w:tcW w:w="816" w:type="dxa"/>
            <w:vMerge/>
          </w:tcPr>
          <w:p w14:paraId="7CEB3CD2" w14:textId="77777777" w:rsidR="007053C2" w:rsidRDefault="007053C2">
            <w:pPr>
              <w:spacing w:line="560" w:lineRule="exact"/>
              <w:rPr>
                <w:b w:val="0"/>
                <w:bCs w:val="0"/>
                <w:sz w:val="21"/>
                <w:szCs w:val="21"/>
              </w:rPr>
            </w:pPr>
          </w:p>
        </w:tc>
        <w:tc>
          <w:tcPr>
            <w:tcW w:w="7103" w:type="dxa"/>
          </w:tcPr>
          <w:p w14:paraId="678931D5" w14:textId="77777777" w:rsidR="007053C2" w:rsidRDefault="00965134">
            <w:pPr>
              <w:spacing w:line="560" w:lineRule="exact"/>
              <w:rPr>
                <w:b w:val="0"/>
                <w:bCs w:val="0"/>
                <w:sz w:val="21"/>
                <w:szCs w:val="21"/>
              </w:rPr>
            </w:pPr>
            <w:r>
              <w:rPr>
                <w:b w:val="0"/>
                <w:bCs w:val="0"/>
                <w:sz w:val="21"/>
                <w:szCs w:val="21"/>
              </w:rPr>
              <w:t>未建立班前安全活动制度或班前安全活动无记录</w:t>
            </w:r>
          </w:p>
        </w:tc>
        <w:tc>
          <w:tcPr>
            <w:tcW w:w="1276" w:type="dxa"/>
          </w:tcPr>
          <w:p w14:paraId="1549A7CD" w14:textId="77777777" w:rsidR="007053C2" w:rsidRDefault="00965134">
            <w:pPr>
              <w:spacing w:line="560" w:lineRule="exact"/>
              <w:jc w:val="right"/>
              <w:rPr>
                <w:b w:val="0"/>
                <w:bCs w:val="0"/>
                <w:sz w:val="21"/>
                <w:szCs w:val="21"/>
              </w:rPr>
            </w:pPr>
            <w:r>
              <w:rPr>
                <w:b w:val="0"/>
                <w:bCs w:val="0"/>
                <w:sz w:val="21"/>
                <w:szCs w:val="21"/>
              </w:rPr>
              <w:t>500</w:t>
            </w:r>
          </w:p>
        </w:tc>
      </w:tr>
      <w:tr w:rsidR="007053C2" w14:paraId="153FFC33" w14:textId="77777777">
        <w:trPr>
          <w:jc w:val="center"/>
        </w:trPr>
        <w:tc>
          <w:tcPr>
            <w:tcW w:w="576" w:type="dxa"/>
          </w:tcPr>
          <w:p w14:paraId="1C8AD35B" w14:textId="77777777" w:rsidR="007053C2" w:rsidRDefault="00965134">
            <w:pPr>
              <w:spacing w:line="560" w:lineRule="exact"/>
              <w:jc w:val="center"/>
              <w:rPr>
                <w:b w:val="0"/>
                <w:bCs w:val="0"/>
                <w:sz w:val="21"/>
                <w:szCs w:val="21"/>
              </w:rPr>
            </w:pPr>
            <w:r>
              <w:rPr>
                <w:b w:val="0"/>
                <w:bCs w:val="0"/>
                <w:sz w:val="21"/>
                <w:szCs w:val="21"/>
              </w:rPr>
              <w:t>10</w:t>
            </w:r>
          </w:p>
        </w:tc>
        <w:tc>
          <w:tcPr>
            <w:tcW w:w="816" w:type="dxa"/>
            <w:vMerge/>
          </w:tcPr>
          <w:p w14:paraId="14DB1118" w14:textId="77777777" w:rsidR="007053C2" w:rsidRDefault="007053C2">
            <w:pPr>
              <w:spacing w:line="560" w:lineRule="exact"/>
              <w:rPr>
                <w:b w:val="0"/>
                <w:bCs w:val="0"/>
                <w:sz w:val="21"/>
                <w:szCs w:val="21"/>
              </w:rPr>
            </w:pPr>
          </w:p>
        </w:tc>
        <w:tc>
          <w:tcPr>
            <w:tcW w:w="7103" w:type="dxa"/>
          </w:tcPr>
          <w:p w14:paraId="332B80B0" w14:textId="77777777" w:rsidR="007053C2" w:rsidRDefault="00965134">
            <w:pPr>
              <w:spacing w:line="560" w:lineRule="exact"/>
              <w:rPr>
                <w:b w:val="0"/>
                <w:bCs w:val="0"/>
                <w:sz w:val="21"/>
                <w:szCs w:val="21"/>
              </w:rPr>
            </w:pPr>
            <w:r>
              <w:rPr>
                <w:b w:val="0"/>
                <w:bCs w:val="0"/>
                <w:sz w:val="21"/>
                <w:szCs w:val="21"/>
              </w:rPr>
              <w:t>特殊工种未持证上岗或证件无效</w:t>
            </w:r>
          </w:p>
        </w:tc>
        <w:tc>
          <w:tcPr>
            <w:tcW w:w="1276" w:type="dxa"/>
          </w:tcPr>
          <w:p w14:paraId="26F4B7E8"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人</w:t>
            </w:r>
          </w:p>
        </w:tc>
      </w:tr>
      <w:tr w:rsidR="007053C2" w14:paraId="640718D1" w14:textId="77777777">
        <w:trPr>
          <w:jc w:val="center"/>
        </w:trPr>
        <w:tc>
          <w:tcPr>
            <w:tcW w:w="576" w:type="dxa"/>
          </w:tcPr>
          <w:p w14:paraId="52BAFDDA" w14:textId="77777777" w:rsidR="007053C2" w:rsidRDefault="00965134">
            <w:pPr>
              <w:spacing w:line="560" w:lineRule="exact"/>
              <w:jc w:val="center"/>
              <w:rPr>
                <w:b w:val="0"/>
                <w:bCs w:val="0"/>
                <w:sz w:val="21"/>
                <w:szCs w:val="21"/>
              </w:rPr>
            </w:pPr>
            <w:r>
              <w:rPr>
                <w:b w:val="0"/>
                <w:bCs w:val="0"/>
                <w:sz w:val="21"/>
                <w:szCs w:val="21"/>
              </w:rPr>
              <w:t>11</w:t>
            </w:r>
          </w:p>
        </w:tc>
        <w:tc>
          <w:tcPr>
            <w:tcW w:w="816" w:type="dxa"/>
            <w:vMerge/>
          </w:tcPr>
          <w:p w14:paraId="6AA97F6A" w14:textId="77777777" w:rsidR="007053C2" w:rsidRDefault="007053C2">
            <w:pPr>
              <w:spacing w:line="560" w:lineRule="exact"/>
              <w:rPr>
                <w:b w:val="0"/>
                <w:bCs w:val="0"/>
                <w:sz w:val="21"/>
                <w:szCs w:val="21"/>
              </w:rPr>
            </w:pPr>
          </w:p>
        </w:tc>
        <w:tc>
          <w:tcPr>
            <w:tcW w:w="7103" w:type="dxa"/>
          </w:tcPr>
          <w:p w14:paraId="038A02F1" w14:textId="77777777" w:rsidR="007053C2" w:rsidRDefault="00965134">
            <w:pPr>
              <w:spacing w:line="560" w:lineRule="exact"/>
              <w:rPr>
                <w:b w:val="0"/>
                <w:bCs w:val="0"/>
                <w:sz w:val="21"/>
                <w:szCs w:val="21"/>
              </w:rPr>
            </w:pPr>
            <w:r>
              <w:rPr>
                <w:b w:val="0"/>
                <w:bCs w:val="0"/>
                <w:sz w:val="21"/>
                <w:szCs w:val="21"/>
              </w:rPr>
              <w:t>主要施工区域、危险部位、设施未按规定悬挂安全标志</w:t>
            </w:r>
          </w:p>
        </w:tc>
        <w:tc>
          <w:tcPr>
            <w:tcW w:w="1276" w:type="dxa"/>
          </w:tcPr>
          <w:p w14:paraId="609F8D93"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404EA4F6" w14:textId="77777777">
        <w:trPr>
          <w:jc w:val="center"/>
        </w:trPr>
        <w:tc>
          <w:tcPr>
            <w:tcW w:w="576" w:type="dxa"/>
          </w:tcPr>
          <w:p w14:paraId="7F4FF0A6" w14:textId="77777777" w:rsidR="007053C2" w:rsidRDefault="00965134">
            <w:pPr>
              <w:spacing w:line="560" w:lineRule="exact"/>
              <w:jc w:val="center"/>
              <w:rPr>
                <w:b w:val="0"/>
                <w:bCs w:val="0"/>
                <w:sz w:val="21"/>
                <w:szCs w:val="21"/>
              </w:rPr>
            </w:pPr>
            <w:r>
              <w:rPr>
                <w:b w:val="0"/>
                <w:bCs w:val="0"/>
                <w:sz w:val="21"/>
                <w:szCs w:val="21"/>
              </w:rPr>
              <w:t>12</w:t>
            </w:r>
          </w:p>
        </w:tc>
        <w:tc>
          <w:tcPr>
            <w:tcW w:w="816" w:type="dxa"/>
            <w:vMerge/>
          </w:tcPr>
          <w:p w14:paraId="38D011A2" w14:textId="77777777" w:rsidR="007053C2" w:rsidRDefault="007053C2">
            <w:pPr>
              <w:spacing w:line="560" w:lineRule="exact"/>
              <w:rPr>
                <w:b w:val="0"/>
                <w:bCs w:val="0"/>
                <w:sz w:val="21"/>
                <w:szCs w:val="21"/>
              </w:rPr>
            </w:pPr>
          </w:p>
        </w:tc>
        <w:tc>
          <w:tcPr>
            <w:tcW w:w="7103" w:type="dxa"/>
          </w:tcPr>
          <w:p w14:paraId="21413B1C" w14:textId="77777777" w:rsidR="007053C2" w:rsidRDefault="00965134">
            <w:pPr>
              <w:spacing w:line="560" w:lineRule="exact"/>
              <w:rPr>
                <w:b w:val="0"/>
                <w:bCs w:val="0"/>
                <w:sz w:val="21"/>
                <w:szCs w:val="21"/>
              </w:rPr>
            </w:pPr>
            <w:r>
              <w:rPr>
                <w:b w:val="0"/>
                <w:bCs w:val="0"/>
                <w:sz w:val="21"/>
                <w:szCs w:val="21"/>
              </w:rPr>
              <w:t>违反国家、地方政府、项目管理规定，情节较轻的</w:t>
            </w:r>
          </w:p>
        </w:tc>
        <w:tc>
          <w:tcPr>
            <w:tcW w:w="1276" w:type="dxa"/>
          </w:tcPr>
          <w:p w14:paraId="5E85710B" w14:textId="77777777" w:rsidR="007053C2" w:rsidRDefault="00965134">
            <w:pPr>
              <w:spacing w:line="560" w:lineRule="exact"/>
              <w:jc w:val="right"/>
              <w:rPr>
                <w:b w:val="0"/>
                <w:bCs w:val="0"/>
                <w:sz w:val="21"/>
                <w:szCs w:val="21"/>
              </w:rPr>
            </w:pPr>
            <w:r>
              <w:rPr>
                <w:b w:val="0"/>
                <w:bCs w:val="0"/>
                <w:sz w:val="21"/>
                <w:szCs w:val="21"/>
              </w:rPr>
              <w:t>500-5000</w:t>
            </w:r>
          </w:p>
        </w:tc>
      </w:tr>
      <w:tr w:rsidR="007053C2" w14:paraId="3595A6FF" w14:textId="77777777">
        <w:trPr>
          <w:jc w:val="center"/>
        </w:trPr>
        <w:tc>
          <w:tcPr>
            <w:tcW w:w="576" w:type="dxa"/>
          </w:tcPr>
          <w:p w14:paraId="241B55C6" w14:textId="77777777" w:rsidR="007053C2" w:rsidRDefault="00965134">
            <w:pPr>
              <w:spacing w:line="560" w:lineRule="exact"/>
              <w:jc w:val="center"/>
              <w:rPr>
                <w:b w:val="0"/>
                <w:bCs w:val="0"/>
                <w:sz w:val="21"/>
                <w:szCs w:val="21"/>
              </w:rPr>
            </w:pPr>
            <w:r>
              <w:rPr>
                <w:b w:val="0"/>
                <w:bCs w:val="0"/>
                <w:sz w:val="21"/>
                <w:szCs w:val="21"/>
              </w:rPr>
              <w:t>13</w:t>
            </w:r>
          </w:p>
        </w:tc>
        <w:tc>
          <w:tcPr>
            <w:tcW w:w="816" w:type="dxa"/>
            <w:vMerge/>
          </w:tcPr>
          <w:p w14:paraId="47B64FB1" w14:textId="77777777" w:rsidR="007053C2" w:rsidRDefault="007053C2">
            <w:pPr>
              <w:spacing w:line="560" w:lineRule="exact"/>
              <w:rPr>
                <w:b w:val="0"/>
                <w:bCs w:val="0"/>
                <w:sz w:val="21"/>
                <w:szCs w:val="21"/>
              </w:rPr>
            </w:pPr>
          </w:p>
        </w:tc>
        <w:tc>
          <w:tcPr>
            <w:tcW w:w="7103" w:type="dxa"/>
          </w:tcPr>
          <w:p w14:paraId="381C0D12" w14:textId="77777777" w:rsidR="007053C2" w:rsidRDefault="00965134">
            <w:pPr>
              <w:spacing w:line="560" w:lineRule="exact"/>
              <w:rPr>
                <w:b w:val="0"/>
                <w:bCs w:val="0"/>
                <w:sz w:val="21"/>
                <w:szCs w:val="21"/>
              </w:rPr>
            </w:pPr>
            <w:r>
              <w:rPr>
                <w:b w:val="0"/>
                <w:bCs w:val="0"/>
                <w:sz w:val="21"/>
                <w:szCs w:val="21"/>
              </w:rPr>
              <w:t>违反国家、地方政府、项目管理规定，情节较重的</w:t>
            </w:r>
          </w:p>
        </w:tc>
        <w:tc>
          <w:tcPr>
            <w:tcW w:w="1276" w:type="dxa"/>
          </w:tcPr>
          <w:p w14:paraId="272E483A" w14:textId="77777777" w:rsidR="007053C2" w:rsidRDefault="00965134">
            <w:pPr>
              <w:spacing w:line="560" w:lineRule="exact"/>
              <w:jc w:val="right"/>
              <w:rPr>
                <w:b w:val="0"/>
                <w:bCs w:val="0"/>
                <w:sz w:val="21"/>
                <w:szCs w:val="21"/>
              </w:rPr>
            </w:pPr>
            <w:r>
              <w:rPr>
                <w:b w:val="0"/>
                <w:bCs w:val="0"/>
                <w:sz w:val="21"/>
                <w:szCs w:val="21"/>
              </w:rPr>
              <w:t>500-20000</w:t>
            </w:r>
          </w:p>
        </w:tc>
      </w:tr>
      <w:tr w:rsidR="007053C2" w14:paraId="34330476" w14:textId="77777777">
        <w:trPr>
          <w:jc w:val="center"/>
        </w:trPr>
        <w:tc>
          <w:tcPr>
            <w:tcW w:w="576" w:type="dxa"/>
          </w:tcPr>
          <w:p w14:paraId="49345AE1" w14:textId="77777777" w:rsidR="007053C2" w:rsidRDefault="00965134">
            <w:pPr>
              <w:spacing w:line="560" w:lineRule="exact"/>
              <w:jc w:val="center"/>
              <w:rPr>
                <w:b w:val="0"/>
                <w:bCs w:val="0"/>
                <w:sz w:val="21"/>
                <w:szCs w:val="21"/>
              </w:rPr>
            </w:pPr>
            <w:r>
              <w:rPr>
                <w:b w:val="0"/>
                <w:bCs w:val="0"/>
                <w:sz w:val="21"/>
                <w:szCs w:val="21"/>
              </w:rPr>
              <w:t>14</w:t>
            </w:r>
          </w:p>
        </w:tc>
        <w:tc>
          <w:tcPr>
            <w:tcW w:w="816" w:type="dxa"/>
            <w:vMerge w:val="restart"/>
            <w:vAlign w:val="center"/>
          </w:tcPr>
          <w:p w14:paraId="788F4632" w14:textId="77777777" w:rsidR="007053C2" w:rsidRDefault="00965134">
            <w:pPr>
              <w:spacing w:line="560" w:lineRule="exact"/>
              <w:jc w:val="center"/>
              <w:rPr>
                <w:b w:val="0"/>
                <w:bCs w:val="0"/>
                <w:sz w:val="21"/>
                <w:szCs w:val="21"/>
              </w:rPr>
            </w:pPr>
            <w:r>
              <w:rPr>
                <w:b w:val="0"/>
                <w:bCs w:val="0"/>
                <w:sz w:val="21"/>
                <w:szCs w:val="21"/>
              </w:rPr>
              <w:t>文明施工</w:t>
            </w:r>
          </w:p>
        </w:tc>
        <w:tc>
          <w:tcPr>
            <w:tcW w:w="7103" w:type="dxa"/>
          </w:tcPr>
          <w:p w14:paraId="2B84F1EA" w14:textId="77777777" w:rsidR="007053C2" w:rsidRDefault="00965134">
            <w:pPr>
              <w:spacing w:line="560" w:lineRule="exact"/>
              <w:rPr>
                <w:b w:val="0"/>
                <w:bCs w:val="0"/>
                <w:sz w:val="21"/>
                <w:szCs w:val="21"/>
              </w:rPr>
            </w:pPr>
            <w:r>
              <w:rPr>
                <w:b w:val="0"/>
                <w:bCs w:val="0"/>
                <w:sz w:val="21"/>
                <w:szCs w:val="21"/>
              </w:rPr>
              <w:t>市区主要路段的工地周围未设置高于</w:t>
            </w:r>
            <w:r>
              <w:rPr>
                <w:b w:val="0"/>
                <w:bCs w:val="0"/>
                <w:sz w:val="21"/>
                <w:szCs w:val="21"/>
              </w:rPr>
              <w:t>2.5m</w:t>
            </w:r>
            <w:r>
              <w:rPr>
                <w:b w:val="0"/>
                <w:bCs w:val="0"/>
                <w:sz w:val="21"/>
                <w:szCs w:val="21"/>
              </w:rPr>
              <w:t>的围挡，一般路段的工地周围未设置高于</w:t>
            </w:r>
            <w:r>
              <w:rPr>
                <w:b w:val="0"/>
                <w:bCs w:val="0"/>
                <w:sz w:val="21"/>
                <w:szCs w:val="21"/>
              </w:rPr>
              <w:t>1.8m</w:t>
            </w:r>
            <w:r>
              <w:rPr>
                <w:b w:val="0"/>
                <w:bCs w:val="0"/>
                <w:sz w:val="21"/>
                <w:szCs w:val="21"/>
              </w:rPr>
              <w:t>的围挡</w:t>
            </w:r>
          </w:p>
        </w:tc>
        <w:tc>
          <w:tcPr>
            <w:tcW w:w="1276" w:type="dxa"/>
          </w:tcPr>
          <w:p w14:paraId="26415A54" w14:textId="77777777" w:rsidR="007053C2" w:rsidRDefault="00965134">
            <w:pPr>
              <w:spacing w:line="560" w:lineRule="exact"/>
              <w:jc w:val="right"/>
              <w:rPr>
                <w:b w:val="0"/>
                <w:bCs w:val="0"/>
                <w:sz w:val="21"/>
                <w:szCs w:val="21"/>
              </w:rPr>
            </w:pPr>
            <w:r>
              <w:rPr>
                <w:b w:val="0"/>
                <w:bCs w:val="0"/>
                <w:sz w:val="21"/>
                <w:szCs w:val="21"/>
              </w:rPr>
              <w:t>2000</w:t>
            </w:r>
          </w:p>
        </w:tc>
      </w:tr>
      <w:tr w:rsidR="007053C2" w14:paraId="5B654F94" w14:textId="77777777">
        <w:trPr>
          <w:jc w:val="center"/>
        </w:trPr>
        <w:tc>
          <w:tcPr>
            <w:tcW w:w="576" w:type="dxa"/>
          </w:tcPr>
          <w:p w14:paraId="243EE255" w14:textId="77777777" w:rsidR="007053C2" w:rsidRDefault="00965134">
            <w:pPr>
              <w:spacing w:line="560" w:lineRule="exact"/>
              <w:jc w:val="center"/>
              <w:rPr>
                <w:b w:val="0"/>
                <w:bCs w:val="0"/>
                <w:sz w:val="21"/>
                <w:szCs w:val="21"/>
              </w:rPr>
            </w:pPr>
            <w:r>
              <w:rPr>
                <w:b w:val="0"/>
                <w:bCs w:val="0"/>
                <w:sz w:val="21"/>
                <w:szCs w:val="21"/>
              </w:rPr>
              <w:t>15</w:t>
            </w:r>
          </w:p>
        </w:tc>
        <w:tc>
          <w:tcPr>
            <w:tcW w:w="816" w:type="dxa"/>
            <w:vMerge/>
            <w:vAlign w:val="center"/>
          </w:tcPr>
          <w:p w14:paraId="1B7DAAF3" w14:textId="77777777" w:rsidR="007053C2" w:rsidRDefault="007053C2">
            <w:pPr>
              <w:spacing w:line="560" w:lineRule="exact"/>
              <w:jc w:val="center"/>
              <w:rPr>
                <w:b w:val="0"/>
                <w:bCs w:val="0"/>
                <w:sz w:val="21"/>
                <w:szCs w:val="21"/>
              </w:rPr>
            </w:pPr>
          </w:p>
        </w:tc>
        <w:tc>
          <w:tcPr>
            <w:tcW w:w="7103" w:type="dxa"/>
          </w:tcPr>
          <w:p w14:paraId="3F13FE79" w14:textId="77777777" w:rsidR="007053C2" w:rsidRDefault="00965134">
            <w:pPr>
              <w:spacing w:line="560" w:lineRule="exact"/>
              <w:rPr>
                <w:b w:val="0"/>
                <w:bCs w:val="0"/>
                <w:sz w:val="21"/>
                <w:szCs w:val="21"/>
              </w:rPr>
            </w:pPr>
            <w:r>
              <w:rPr>
                <w:b w:val="0"/>
                <w:bCs w:val="0"/>
                <w:sz w:val="21"/>
                <w:szCs w:val="21"/>
              </w:rPr>
              <w:t>工地道路未硬化，不畅通</w:t>
            </w:r>
          </w:p>
        </w:tc>
        <w:tc>
          <w:tcPr>
            <w:tcW w:w="1276" w:type="dxa"/>
          </w:tcPr>
          <w:p w14:paraId="7D164BC2" w14:textId="77777777" w:rsidR="007053C2" w:rsidRDefault="00965134">
            <w:pPr>
              <w:spacing w:line="560" w:lineRule="exact"/>
              <w:jc w:val="right"/>
              <w:rPr>
                <w:b w:val="0"/>
                <w:bCs w:val="0"/>
                <w:sz w:val="21"/>
                <w:szCs w:val="21"/>
              </w:rPr>
            </w:pPr>
            <w:r>
              <w:rPr>
                <w:b w:val="0"/>
                <w:bCs w:val="0"/>
                <w:sz w:val="21"/>
                <w:szCs w:val="21"/>
              </w:rPr>
              <w:t>5000-10000</w:t>
            </w:r>
          </w:p>
        </w:tc>
      </w:tr>
      <w:tr w:rsidR="007053C2" w14:paraId="2FD9E115" w14:textId="77777777">
        <w:trPr>
          <w:jc w:val="center"/>
        </w:trPr>
        <w:tc>
          <w:tcPr>
            <w:tcW w:w="576" w:type="dxa"/>
          </w:tcPr>
          <w:p w14:paraId="58AAD594" w14:textId="77777777" w:rsidR="007053C2" w:rsidRDefault="00965134">
            <w:pPr>
              <w:spacing w:line="560" w:lineRule="exact"/>
              <w:jc w:val="center"/>
              <w:rPr>
                <w:b w:val="0"/>
                <w:bCs w:val="0"/>
                <w:sz w:val="21"/>
                <w:szCs w:val="21"/>
              </w:rPr>
            </w:pPr>
            <w:r>
              <w:rPr>
                <w:b w:val="0"/>
                <w:bCs w:val="0"/>
                <w:sz w:val="21"/>
                <w:szCs w:val="21"/>
              </w:rPr>
              <w:t>16</w:t>
            </w:r>
          </w:p>
        </w:tc>
        <w:tc>
          <w:tcPr>
            <w:tcW w:w="816" w:type="dxa"/>
            <w:vMerge/>
            <w:vAlign w:val="center"/>
          </w:tcPr>
          <w:p w14:paraId="2CD06F6D" w14:textId="77777777" w:rsidR="007053C2" w:rsidRDefault="007053C2">
            <w:pPr>
              <w:spacing w:line="560" w:lineRule="exact"/>
              <w:jc w:val="center"/>
              <w:rPr>
                <w:b w:val="0"/>
                <w:bCs w:val="0"/>
                <w:sz w:val="21"/>
                <w:szCs w:val="21"/>
              </w:rPr>
            </w:pPr>
          </w:p>
        </w:tc>
        <w:tc>
          <w:tcPr>
            <w:tcW w:w="7103" w:type="dxa"/>
          </w:tcPr>
          <w:p w14:paraId="534F6836" w14:textId="77777777" w:rsidR="007053C2" w:rsidRDefault="00965134">
            <w:pPr>
              <w:spacing w:line="560" w:lineRule="exact"/>
              <w:rPr>
                <w:b w:val="0"/>
                <w:bCs w:val="0"/>
                <w:sz w:val="21"/>
                <w:szCs w:val="21"/>
              </w:rPr>
            </w:pPr>
            <w:r>
              <w:rPr>
                <w:b w:val="0"/>
                <w:bCs w:val="0"/>
                <w:sz w:val="21"/>
                <w:szCs w:val="21"/>
              </w:rPr>
              <w:t>现场无排水设施、排水不畅通，工地有积水</w:t>
            </w:r>
          </w:p>
        </w:tc>
        <w:tc>
          <w:tcPr>
            <w:tcW w:w="1276" w:type="dxa"/>
          </w:tcPr>
          <w:p w14:paraId="285DC1A0" w14:textId="77777777" w:rsidR="007053C2" w:rsidRDefault="00965134">
            <w:pPr>
              <w:spacing w:line="560" w:lineRule="exact"/>
              <w:jc w:val="right"/>
              <w:rPr>
                <w:b w:val="0"/>
                <w:bCs w:val="0"/>
                <w:sz w:val="21"/>
                <w:szCs w:val="21"/>
              </w:rPr>
            </w:pPr>
            <w:r>
              <w:rPr>
                <w:b w:val="0"/>
                <w:bCs w:val="0"/>
                <w:sz w:val="21"/>
                <w:szCs w:val="21"/>
              </w:rPr>
              <w:t>1000</w:t>
            </w:r>
          </w:p>
        </w:tc>
      </w:tr>
      <w:tr w:rsidR="007053C2" w14:paraId="41480595" w14:textId="77777777">
        <w:trPr>
          <w:jc w:val="center"/>
        </w:trPr>
        <w:tc>
          <w:tcPr>
            <w:tcW w:w="576" w:type="dxa"/>
          </w:tcPr>
          <w:p w14:paraId="549CA0D2" w14:textId="77777777" w:rsidR="007053C2" w:rsidRDefault="00965134">
            <w:pPr>
              <w:spacing w:line="560" w:lineRule="exact"/>
              <w:jc w:val="center"/>
              <w:rPr>
                <w:b w:val="0"/>
                <w:bCs w:val="0"/>
                <w:sz w:val="21"/>
                <w:szCs w:val="21"/>
              </w:rPr>
            </w:pPr>
            <w:r>
              <w:rPr>
                <w:b w:val="0"/>
                <w:bCs w:val="0"/>
                <w:sz w:val="21"/>
                <w:szCs w:val="21"/>
              </w:rPr>
              <w:lastRenderedPageBreak/>
              <w:t>17</w:t>
            </w:r>
          </w:p>
        </w:tc>
        <w:tc>
          <w:tcPr>
            <w:tcW w:w="816" w:type="dxa"/>
            <w:vMerge/>
            <w:vAlign w:val="center"/>
          </w:tcPr>
          <w:p w14:paraId="17D268FD" w14:textId="77777777" w:rsidR="007053C2" w:rsidRDefault="007053C2">
            <w:pPr>
              <w:spacing w:line="560" w:lineRule="exact"/>
              <w:jc w:val="center"/>
              <w:rPr>
                <w:b w:val="0"/>
                <w:bCs w:val="0"/>
                <w:sz w:val="21"/>
                <w:szCs w:val="21"/>
              </w:rPr>
            </w:pPr>
          </w:p>
        </w:tc>
        <w:tc>
          <w:tcPr>
            <w:tcW w:w="7103" w:type="dxa"/>
          </w:tcPr>
          <w:p w14:paraId="7E127D6F" w14:textId="77777777" w:rsidR="007053C2" w:rsidRDefault="00965134">
            <w:pPr>
              <w:spacing w:line="560" w:lineRule="exact"/>
              <w:rPr>
                <w:b w:val="0"/>
                <w:bCs w:val="0"/>
                <w:sz w:val="21"/>
                <w:szCs w:val="21"/>
              </w:rPr>
            </w:pPr>
            <w:r>
              <w:rPr>
                <w:b w:val="0"/>
                <w:bCs w:val="0"/>
                <w:sz w:val="21"/>
                <w:szCs w:val="21"/>
              </w:rPr>
              <w:t>土方车辆出施工现场未冲洗</w:t>
            </w:r>
          </w:p>
        </w:tc>
        <w:tc>
          <w:tcPr>
            <w:tcW w:w="1276" w:type="dxa"/>
          </w:tcPr>
          <w:p w14:paraId="26630F20"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次</w:t>
            </w:r>
          </w:p>
        </w:tc>
      </w:tr>
      <w:tr w:rsidR="007053C2" w14:paraId="55BC9B32" w14:textId="77777777">
        <w:trPr>
          <w:jc w:val="center"/>
        </w:trPr>
        <w:tc>
          <w:tcPr>
            <w:tcW w:w="576" w:type="dxa"/>
          </w:tcPr>
          <w:p w14:paraId="030AFF7F" w14:textId="77777777" w:rsidR="007053C2" w:rsidRDefault="00965134">
            <w:pPr>
              <w:spacing w:line="560" w:lineRule="exact"/>
              <w:jc w:val="center"/>
              <w:rPr>
                <w:b w:val="0"/>
                <w:bCs w:val="0"/>
                <w:sz w:val="21"/>
                <w:szCs w:val="21"/>
              </w:rPr>
            </w:pPr>
            <w:r>
              <w:rPr>
                <w:b w:val="0"/>
                <w:bCs w:val="0"/>
                <w:sz w:val="21"/>
                <w:szCs w:val="21"/>
              </w:rPr>
              <w:t>18</w:t>
            </w:r>
          </w:p>
        </w:tc>
        <w:tc>
          <w:tcPr>
            <w:tcW w:w="816" w:type="dxa"/>
            <w:vMerge/>
            <w:vAlign w:val="center"/>
          </w:tcPr>
          <w:p w14:paraId="57F860DC" w14:textId="77777777" w:rsidR="007053C2" w:rsidRDefault="007053C2">
            <w:pPr>
              <w:spacing w:line="560" w:lineRule="exact"/>
              <w:jc w:val="center"/>
              <w:rPr>
                <w:b w:val="0"/>
                <w:bCs w:val="0"/>
                <w:sz w:val="21"/>
                <w:szCs w:val="21"/>
              </w:rPr>
            </w:pPr>
          </w:p>
        </w:tc>
        <w:tc>
          <w:tcPr>
            <w:tcW w:w="7103" w:type="dxa"/>
          </w:tcPr>
          <w:p w14:paraId="6EA8BAD4" w14:textId="77777777" w:rsidR="007053C2" w:rsidRDefault="00965134">
            <w:pPr>
              <w:spacing w:line="560" w:lineRule="exact"/>
              <w:rPr>
                <w:b w:val="0"/>
                <w:bCs w:val="0"/>
                <w:sz w:val="21"/>
                <w:szCs w:val="21"/>
              </w:rPr>
            </w:pPr>
            <w:r>
              <w:rPr>
                <w:rFonts w:hint="eastAsia"/>
                <w:b w:val="0"/>
                <w:bCs w:val="0"/>
                <w:sz w:val="21"/>
                <w:szCs w:val="21"/>
              </w:rPr>
              <w:t>施工现场</w:t>
            </w:r>
            <w:r>
              <w:rPr>
                <w:b w:val="0"/>
                <w:bCs w:val="0"/>
                <w:sz w:val="21"/>
                <w:szCs w:val="21"/>
              </w:rPr>
              <w:t>随意吸烟</w:t>
            </w:r>
          </w:p>
        </w:tc>
        <w:tc>
          <w:tcPr>
            <w:tcW w:w="1276" w:type="dxa"/>
          </w:tcPr>
          <w:p w14:paraId="5A143EDD"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人</w:t>
            </w:r>
          </w:p>
        </w:tc>
      </w:tr>
      <w:tr w:rsidR="007053C2" w14:paraId="3E39A054" w14:textId="77777777">
        <w:trPr>
          <w:jc w:val="center"/>
        </w:trPr>
        <w:tc>
          <w:tcPr>
            <w:tcW w:w="576" w:type="dxa"/>
          </w:tcPr>
          <w:p w14:paraId="3F9AB11E" w14:textId="77777777" w:rsidR="007053C2" w:rsidRDefault="00965134">
            <w:pPr>
              <w:spacing w:line="560" w:lineRule="exact"/>
              <w:jc w:val="center"/>
              <w:rPr>
                <w:b w:val="0"/>
                <w:bCs w:val="0"/>
                <w:sz w:val="21"/>
                <w:szCs w:val="21"/>
              </w:rPr>
            </w:pPr>
            <w:r>
              <w:rPr>
                <w:b w:val="0"/>
                <w:bCs w:val="0"/>
                <w:sz w:val="21"/>
                <w:szCs w:val="21"/>
              </w:rPr>
              <w:t>19</w:t>
            </w:r>
          </w:p>
        </w:tc>
        <w:tc>
          <w:tcPr>
            <w:tcW w:w="816" w:type="dxa"/>
            <w:vMerge/>
            <w:vAlign w:val="center"/>
          </w:tcPr>
          <w:p w14:paraId="2C89B194" w14:textId="77777777" w:rsidR="007053C2" w:rsidRDefault="007053C2">
            <w:pPr>
              <w:spacing w:line="560" w:lineRule="exact"/>
              <w:jc w:val="center"/>
              <w:rPr>
                <w:b w:val="0"/>
                <w:bCs w:val="0"/>
                <w:sz w:val="21"/>
                <w:szCs w:val="21"/>
              </w:rPr>
            </w:pPr>
          </w:p>
        </w:tc>
        <w:tc>
          <w:tcPr>
            <w:tcW w:w="7103" w:type="dxa"/>
          </w:tcPr>
          <w:p w14:paraId="396E40E6" w14:textId="77777777" w:rsidR="007053C2" w:rsidRDefault="00965134">
            <w:pPr>
              <w:spacing w:line="560" w:lineRule="exact"/>
              <w:rPr>
                <w:b w:val="0"/>
                <w:bCs w:val="0"/>
                <w:sz w:val="21"/>
                <w:szCs w:val="21"/>
              </w:rPr>
            </w:pPr>
            <w:r>
              <w:rPr>
                <w:b w:val="0"/>
                <w:bCs w:val="0"/>
                <w:sz w:val="21"/>
                <w:szCs w:val="21"/>
              </w:rPr>
              <w:t>易燃易爆物品未分类存放，存放场所不符合要求</w:t>
            </w:r>
          </w:p>
        </w:tc>
        <w:tc>
          <w:tcPr>
            <w:tcW w:w="1276" w:type="dxa"/>
          </w:tcPr>
          <w:p w14:paraId="55BC91FE" w14:textId="77777777" w:rsidR="007053C2" w:rsidRDefault="00965134">
            <w:pPr>
              <w:spacing w:line="560" w:lineRule="exact"/>
              <w:jc w:val="right"/>
              <w:rPr>
                <w:b w:val="0"/>
                <w:bCs w:val="0"/>
                <w:sz w:val="21"/>
                <w:szCs w:val="21"/>
              </w:rPr>
            </w:pPr>
            <w:r>
              <w:rPr>
                <w:b w:val="0"/>
                <w:bCs w:val="0"/>
                <w:sz w:val="21"/>
                <w:szCs w:val="21"/>
              </w:rPr>
              <w:t>2000</w:t>
            </w:r>
          </w:p>
        </w:tc>
      </w:tr>
      <w:tr w:rsidR="007053C2" w14:paraId="1F7E57D9" w14:textId="77777777">
        <w:trPr>
          <w:jc w:val="center"/>
        </w:trPr>
        <w:tc>
          <w:tcPr>
            <w:tcW w:w="576" w:type="dxa"/>
          </w:tcPr>
          <w:p w14:paraId="43C8954D" w14:textId="77777777" w:rsidR="007053C2" w:rsidRDefault="00965134">
            <w:pPr>
              <w:spacing w:line="560" w:lineRule="exact"/>
              <w:jc w:val="center"/>
              <w:rPr>
                <w:b w:val="0"/>
                <w:bCs w:val="0"/>
                <w:sz w:val="21"/>
                <w:szCs w:val="21"/>
              </w:rPr>
            </w:pPr>
            <w:r>
              <w:rPr>
                <w:b w:val="0"/>
                <w:bCs w:val="0"/>
                <w:sz w:val="21"/>
                <w:szCs w:val="21"/>
              </w:rPr>
              <w:t>20</w:t>
            </w:r>
          </w:p>
        </w:tc>
        <w:tc>
          <w:tcPr>
            <w:tcW w:w="816" w:type="dxa"/>
            <w:vMerge/>
            <w:vAlign w:val="center"/>
          </w:tcPr>
          <w:p w14:paraId="01147C33" w14:textId="77777777" w:rsidR="007053C2" w:rsidRDefault="007053C2">
            <w:pPr>
              <w:spacing w:line="560" w:lineRule="exact"/>
              <w:jc w:val="center"/>
              <w:rPr>
                <w:b w:val="0"/>
                <w:bCs w:val="0"/>
                <w:sz w:val="21"/>
                <w:szCs w:val="21"/>
              </w:rPr>
            </w:pPr>
          </w:p>
        </w:tc>
        <w:tc>
          <w:tcPr>
            <w:tcW w:w="7103" w:type="dxa"/>
          </w:tcPr>
          <w:p w14:paraId="09ED601C" w14:textId="77777777" w:rsidR="007053C2" w:rsidRDefault="00965134">
            <w:pPr>
              <w:spacing w:line="560" w:lineRule="exact"/>
              <w:rPr>
                <w:b w:val="0"/>
                <w:bCs w:val="0"/>
                <w:sz w:val="21"/>
                <w:szCs w:val="21"/>
              </w:rPr>
            </w:pPr>
            <w:r>
              <w:rPr>
                <w:b w:val="0"/>
                <w:bCs w:val="0"/>
                <w:sz w:val="21"/>
                <w:szCs w:val="21"/>
              </w:rPr>
              <w:t>材料堆放不整齐，未做到工完场清</w:t>
            </w:r>
          </w:p>
        </w:tc>
        <w:tc>
          <w:tcPr>
            <w:tcW w:w="1276" w:type="dxa"/>
          </w:tcPr>
          <w:p w14:paraId="728CD2C2" w14:textId="77777777" w:rsidR="007053C2" w:rsidRDefault="00965134">
            <w:pPr>
              <w:spacing w:line="560" w:lineRule="exact"/>
              <w:jc w:val="right"/>
              <w:rPr>
                <w:b w:val="0"/>
                <w:bCs w:val="0"/>
                <w:sz w:val="21"/>
                <w:szCs w:val="21"/>
              </w:rPr>
            </w:pPr>
            <w:r>
              <w:rPr>
                <w:b w:val="0"/>
                <w:bCs w:val="0"/>
                <w:sz w:val="21"/>
                <w:szCs w:val="21"/>
              </w:rPr>
              <w:t>1000</w:t>
            </w:r>
          </w:p>
        </w:tc>
      </w:tr>
      <w:tr w:rsidR="007053C2" w14:paraId="49D8F1AE" w14:textId="77777777">
        <w:trPr>
          <w:jc w:val="center"/>
        </w:trPr>
        <w:tc>
          <w:tcPr>
            <w:tcW w:w="576" w:type="dxa"/>
          </w:tcPr>
          <w:p w14:paraId="4CFCE956" w14:textId="77777777" w:rsidR="007053C2" w:rsidRDefault="00965134">
            <w:pPr>
              <w:spacing w:line="560" w:lineRule="exact"/>
              <w:jc w:val="center"/>
              <w:rPr>
                <w:b w:val="0"/>
                <w:bCs w:val="0"/>
                <w:sz w:val="21"/>
                <w:szCs w:val="21"/>
              </w:rPr>
            </w:pPr>
            <w:r>
              <w:rPr>
                <w:b w:val="0"/>
                <w:bCs w:val="0"/>
                <w:sz w:val="21"/>
                <w:szCs w:val="21"/>
              </w:rPr>
              <w:t>21</w:t>
            </w:r>
          </w:p>
        </w:tc>
        <w:tc>
          <w:tcPr>
            <w:tcW w:w="816" w:type="dxa"/>
            <w:vMerge/>
            <w:vAlign w:val="center"/>
          </w:tcPr>
          <w:p w14:paraId="1D90695A" w14:textId="77777777" w:rsidR="007053C2" w:rsidRDefault="007053C2">
            <w:pPr>
              <w:spacing w:line="560" w:lineRule="exact"/>
              <w:jc w:val="center"/>
              <w:rPr>
                <w:b w:val="0"/>
                <w:bCs w:val="0"/>
                <w:sz w:val="21"/>
                <w:szCs w:val="21"/>
              </w:rPr>
            </w:pPr>
          </w:p>
        </w:tc>
        <w:tc>
          <w:tcPr>
            <w:tcW w:w="7103" w:type="dxa"/>
          </w:tcPr>
          <w:p w14:paraId="482664C2" w14:textId="77777777" w:rsidR="007053C2" w:rsidRDefault="00965134">
            <w:pPr>
              <w:spacing w:line="560" w:lineRule="exact"/>
              <w:rPr>
                <w:b w:val="0"/>
                <w:bCs w:val="0"/>
                <w:sz w:val="21"/>
                <w:szCs w:val="21"/>
              </w:rPr>
            </w:pPr>
            <w:r>
              <w:rPr>
                <w:b w:val="0"/>
                <w:bCs w:val="0"/>
                <w:sz w:val="21"/>
                <w:szCs w:val="21"/>
              </w:rPr>
              <w:t>在建工程兼作住宿</w:t>
            </w:r>
          </w:p>
        </w:tc>
        <w:tc>
          <w:tcPr>
            <w:tcW w:w="1276" w:type="dxa"/>
          </w:tcPr>
          <w:p w14:paraId="03F42FC3" w14:textId="77777777" w:rsidR="007053C2" w:rsidRDefault="00965134">
            <w:pPr>
              <w:spacing w:line="560" w:lineRule="exact"/>
              <w:jc w:val="right"/>
              <w:rPr>
                <w:b w:val="0"/>
                <w:bCs w:val="0"/>
                <w:sz w:val="21"/>
                <w:szCs w:val="21"/>
              </w:rPr>
            </w:pPr>
            <w:r>
              <w:rPr>
                <w:b w:val="0"/>
                <w:bCs w:val="0"/>
                <w:sz w:val="21"/>
                <w:szCs w:val="21"/>
              </w:rPr>
              <w:t>10000</w:t>
            </w:r>
          </w:p>
        </w:tc>
      </w:tr>
      <w:tr w:rsidR="007053C2" w14:paraId="381A3E06" w14:textId="77777777">
        <w:trPr>
          <w:jc w:val="center"/>
        </w:trPr>
        <w:tc>
          <w:tcPr>
            <w:tcW w:w="576" w:type="dxa"/>
          </w:tcPr>
          <w:p w14:paraId="22BC6FA3" w14:textId="77777777" w:rsidR="007053C2" w:rsidRDefault="00965134">
            <w:pPr>
              <w:spacing w:line="560" w:lineRule="exact"/>
              <w:jc w:val="center"/>
              <w:rPr>
                <w:b w:val="0"/>
                <w:bCs w:val="0"/>
                <w:sz w:val="21"/>
                <w:szCs w:val="21"/>
              </w:rPr>
            </w:pPr>
            <w:r>
              <w:rPr>
                <w:b w:val="0"/>
                <w:bCs w:val="0"/>
                <w:sz w:val="21"/>
                <w:szCs w:val="21"/>
              </w:rPr>
              <w:t>22</w:t>
            </w:r>
          </w:p>
        </w:tc>
        <w:tc>
          <w:tcPr>
            <w:tcW w:w="816" w:type="dxa"/>
            <w:vMerge/>
            <w:vAlign w:val="center"/>
          </w:tcPr>
          <w:p w14:paraId="3213885F" w14:textId="77777777" w:rsidR="007053C2" w:rsidRDefault="007053C2">
            <w:pPr>
              <w:spacing w:line="560" w:lineRule="exact"/>
              <w:jc w:val="center"/>
              <w:rPr>
                <w:b w:val="0"/>
                <w:bCs w:val="0"/>
                <w:sz w:val="21"/>
                <w:szCs w:val="21"/>
              </w:rPr>
            </w:pPr>
          </w:p>
        </w:tc>
        <w:tc>
          <w:tcPr>
            <w:tcW w:w="7103" w:type="dxa"/>
          </w:tcPr>
          <w:p w14:paraId="32637B48" w14:textId="77777777" w:rsidR="007053C2" w:rsidRDefault="00965134">
            <w:pPr>
              <w:spacing w:line="560" w:lineRule="exact"/>
              <w:rPr>
                <w:b w:val="0"/>
                <w:bCs w:val="0"/>
                <w:sz w:val="21"/>
                <w:szCs w:val="21"/>
              </w:rPr>
            </w:pPr>
            <w:r>
              <w:rPr>
                <w:rFonts w:hint="eastAsia"/>
                <w:b w:val="0"/>
                <w:bCs w:val="0"/>
                <w:sz w:val="21"/>
                <w:szCs w:val="21"/>
              </w:rPr>
              <w:t>随地大小便</w:t>
            </w:r>
          </w:p>
        </w:tc>
        <w:tc>
          <w:tcPr>
            <w:tcW w:w="1276" w:type="dxa"/>
          </w:tcPr>
          <w:p w14:paraId="2D7D39AC"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次</w:t>
            </w:r>
          </w:p>
        </w:tc>
      </w:tr>
      <w:tr w:rsidR="007053C2" w14:paraId="41949EF1" w14:textId="77777777">
        <w:trPr>
          <w:jc w:val="center"/>
        </w:trPr>
        <w:tc>
          <w:tcPr>
            <w:tcW w:w="576" w:type="dxa"/>
          </w:tcPr>
          <w:p w14:paraId="61CA2B0B" w14:textId="77777777" w:rsidR="007053C2" w:rsidRDefault="00965134">
            <w:pPr>
              <w:spacing w:line="560" w:lineRule="exact"/>
              <w:jc w:val="center"/>
              <w:rPr>
                <w:b w:val="0"/>
                <w:bCs w:val="0"/>
                <w:sz w:val="21"/>
                <w:szCs w:val="21"/>
              </w:rPr>
            </w:pPr>
            <w:r>
              <w:rPr>
                <w:b w:val="0"/>
                <w:bCs w:val="0"/>
                <w:sz w:val="21"/>
                <w:szCs w:val="21"/>
              </w:rPr>
              <w:t>23</w:t>
            </w:r>
          </w:p>
        </w:tc>
        <w:tc>
          <w:tcPr>
            <w:tcW w:w="816" w:type="dxa"/>
            <w:vMerge/>
            <w:vAlign w:val="center"/>
          </w:tcPr>
          <w:p w14:paraId="23E22E0C" w14:textId="77777777" w:rsidR="007053C2" w:rsidRDefault="007053C2">
            <w:pPr>
              <w:spacing w:line="560" w:lineRule="exact"/>
              <w:jc w:val="center"/>
              <w:rPr>
                <w:b w:val="0"/>
                <w:bCs w:val="0"/>
                <w:sz w:val="21"/>
                <w:szCs w:val="21"/>
              </w:rPr>
            </w:pPr>
          </w:p>
        </w:tc>
        <w:tc>
          <w:tcPr>
            <w:tcW w:w="7103" w:type="dxa"/>
          </w:tcPr>
          <w:p w14:paraId="370D4F29" w14:textId="77777777" w:rsidR="007053C2" w:rsidRDefault="00965134">
            <w:pPr>
              <w:spacing w:line="560" w:lineRule="exact"/>
              <w:rPr>
                <w:b w:val="0"/>
                <w:bCs w:val="0"/>
                <w:sz w:val="21"/>
                <w:szCs w:val="21"/>
              </w:rPr>
            </w:pPr>
            <w:r>
              <w:rPr>
                <w:rFonts w:hint="eastAsia"/>
                <w:b w:val="0"/>
                <w:bCs w:val="0"/>
                <w:sz w:val="21"/>
                <w:szCs w:val="21"/>
              </w:rPr>
              <w:t>作业后</w:t>
            </w:r>
            <w:r>
              <w:rPr>
                <w:b w:val="0"/>
                <w:bCs w:val="0"/>
                <w:sz w:val="21"/>
                <w:szCs w:val="21"/>
              </w:rPr>
              <w:t>垃圾未及时清理</w:t>
            </w:r>
          </w:p>
        </w:tc>
        <w:tc>
          <w:tcPr>
            <w:tcW w:w="1276" w:type="dxa"/>
          </w:tcPr>
          <w:p w14:paraId="14A2B8B4" w14:textId="77777777" w:rsidR="007053C2" w:rsidRDefault="00965134">
            <w:pPr>
              <w:spacing w:line="560" w:lineRule="exact"/>
              <w:jc w:val="right"/>
              <w:rPr>
                <w:b w:val="0"/>
                <w:bCs w:val="0"/>
                <w:sz w:val="21"/>
                <w:szCs w:val="21"/>
              </w:rPr>
            </w:pPr>
            <w:r>
              <w:rPr>
                <w:b w:val="0"/>
                <w:bCs w:val="0"/>
                <w:sz w:val="21"/>
                <w:szCs w:val="21"/>
              </w:rPr>
              <w:t>500</w:t>
            </w:r>
          </w:p>
        </w:tc>
      </w:tr>
      <w:tr w:rsidR="007053C2" w14:paraId="2B9B5BDD" w14:textId="77777777">
        <w:trPr>
          <w:jc w:val="center"/>
        </w:trPr>
        <w:tc>
          <w:tcPr>
            <w:tcW w:w="576" w:type="dxa"/>
          </w:tcPr>
          <w:p w14:paraId="7DA25D50" w14:textId="77777777" w:rsidR="007053C2" w:rsidRDefault="00965134">
            <w:pPr>
              <w:spacing w:line="560" w:lineRule="exact"/>
              <w:jc w:val="center"/>
              <w:rPr>
                <w:b w:val="0"/>
                <w:bCs w:val="0"/>
                <w:sz w:val="21"/>
                <w:szCs w:val="21"/>
              </w:rPr>
            </w:pPr>
            <w:r>
              <w:rPr>
                <w:b w:val="0"/>
                <w:bCs w:val="0"/>
                <w:sz w:val="21"/>
                <w:szCs w:val="21"/>
              </w:rPr>
              <w:t>24</w:t>
            </w:r>
          </w:p>
        </w:tc>
        <w:tc>
          <w:tcPr>
            <w:tcW w:w="816" w:type="dxa"/>
            <w:vMerge/>
            <w:vAlign w:val="center"/>
          </w:tcPr>
          <w:p w14:paraId="58E2B721" w14:textId="77777777" w:rsidR="007053C2" w:rsidRDefault="007053C2">
            <w:pPr>
              <w:spacing w:line="560" w:lineRule="exact"/>
              <w:jc w:val="center"/>
              <w:rPr>
                <w:b w:val="0"/>
                <w:bCs w:val="0"/>
                <w:sz w:val="21"/>
                <w:szCs w:val="21"/>
              </w:rPr>
            </w:pPr>
          </w:p>
        </w:tc>
        <w:tc>
          <w:tcPr>
            <w:tcW w:w="7103" w:type="dxa"/>
          </w:tcPr>
          <w:p w14:paraId="0C984A94" w14:textId="77777777" w:rsidR="007053C2" w:rsidRDefault="00965134">
            <w:pPr>
              <w:spacing w:line="560" w:lineRule="exact"/>
              <w:rPr>
                <w:b w:val="0"/>
                <w:bCs w:val="0"/>
                <w:sz w:val="21"/>
                <w:szCs w:val="21"/>
              </w:rPr>
            </w:pPr>
            <w:r>
              <w:rPr>
                <w:b w:val="0"/>
                <w:bCs w:val="0"/>
                <w:sz w:val="21"/>
                <w:szCs w:val="21"/>
              </w:rPr>
              <w:t>施工现场、办公区、生活区灭火器材配置不合理</w:t>
            </w:r>
          </w:p>
        </w:tc>
        <w:tc>
          <w:tcPr>
            <w:tcW w:w="1276" w:type="dxa"/>
          </w:tcPr>
          <w:p w14:paraId="4971BE39"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6ACBA765" w14:textId="77777777">
        <w:trPr>
          <w:jc w:val="center"/>
        </w:trPr>
        <w:tc>
          <w:tcPr>
            <w:tcW w:w="576" w:type="dxa"/>
          </w:tcPr>
          <w:p w14:paraId="021FE7E2" w14:textId="77777777" w:rsidR="007053C2" w:rsidRDefault="00965134">
            <w:pPr>
              <w:spacing w:line="560" w:lineRule="exact"/>
              <w:jc w:val="center"/>
              <w:rPr>
                <w:b w:val="0"/>
                <w:bCs w:val="0"/>
                <w:sz w:val="21"/>
                <w:szCs w:val="21"/>
              </w:rPr>
            </w:pPr>
            <w:r>
              <w:rPr>
                <w:b w:val="0"/>
                <w:bCs w:val="0"/>
                <w:sz w:val="21"/>
                <w:szCs w:val="21"/>
              </w:rPr>
              <w:t>25</w:t>
            </w:r>
          </w:p>
        </w:tc>
        <w:tc>
          <w:tcPr>
            <w:tcW w:w="816" w:type="dxa"/>
            <w:vMerge/>
            <w:vAlign w:val="center"/>
          </w:tcPr>
          <w:p w14:paraId="1D0F7E3A" w14:textId="77777777" w:rsidR="007053C2" w:rsidRDefault="007053C2">
            <w:pPr>
              <w:spacing w:line="560" w:lineRule="exact"/>
              <w:jc w:val="center"/>
              <w:rPr>
                <w:b w:val="0"/>
                <w:bCs w:val="0"/>
                <w:sz w:val="21"/>
                <w:szCs w:val="21"/>
              </w:rPr>
            </w:pPr>
          </w:p>
        </w:tc>
        <w:tc>
          <w:tcPr>
            <w:tcW w:w="7103" w:type="dxa"/>
          </w:tcPr>
          <w:p w14:paraId="766A4897" w14:textId="77777777" w:rsidR="007053C2" w:rsidRDefault="00965134">
            <w:pPr>
              <w:spacing w:line="560" w:lineRule="exact"/>
              <w:rPr>
                <w:b w:val="0"/>
                <w:bCs w:val="0"/>
                <w:sz w:val="21"/>
                <w:szCs w:val="21"/>
              </w:rPr>
            </w:pPr>
            <w:r>
              <w:rPr>
                <w:rFonts w:hint="eastAsia"/>
                <w:b w:val="0"/>
                <w:bCs w:val="0"/>
                <w:sz w:val="21"/>
                <w:szCs w:val="21"/>
              </w:rPr>
              <w:t>登高作业未办理登高作业证</w:t>
            </w:r>
          </w:p>
        </w:tc>
        <w:tc>
          <w:tcPr>
            <w:tcW w:w="1276" w:type="dxa"/>
          </w:tcPr>
          <w:p w14:paraId="666FD1AC" w14:textId="77777777" w:rsidR="007053C2" w:rsidRDefault="00965134">
            <w:pPr>
              <w:spacing w:line="560" w:lineRule="exact"/>
              <w:jc w:val="right"/>
              <w:rPr>
                <w:b w:val="0"/>
                <w:bCs w:val="0"/>
                <w:sz w:val="21"/>
                <w:szCs w:val="21"/>
              </w:rPr>
            </w:pPr>
            <w:r>
              <w:rPr>
                <w:b w:val="0"/>
                <w:bCs w:val="0"/>
                <w:sz w:val="21"/>
                <w:szCs w:val="21"/>
              </w:rPr>
              <w:t>2000-5000</w:t>
            </w:r>
          </w:p>
        </w:tc>
      </w:tr>
      <w:tr w:rsidR="007053C2" w14:paraId="4AA2126F" w14:textId="77777777">
        <w:trPr>
          <w:jc w:val="center"/>
        </w:trPr>
        <w:tc>
          <w:tcPr>
            <w:tcW w:w="576" w:type="dxa"/>
          </w:tcPr>
          <w:p w14:paraId="21E1CDD2" w14:textId="77777777" w:rsidR="007053C2" w:rsidRDefault="00965134">
            <w:pPr>
              <w:spacing w:line="560" w:lineRule="exact"/>
              <w:jc w:val="center"/>
              <w:rPr>
                <w:b w:val="0"/>
                <w:bCs w:val="0"/>
                <w:sz w:val="21"/>
                <w:szCs w:val="21"/>
              </w:rPr>
            </w:pPr>
            <w:r>
              <w:rPr>
                <w:b w:val="0"/>
                <w:bCs w:val="0"/>
                <w:sz w:val="21"/>
                <w:szCs w:val="21"/>
              </w:rPr>
              <w:t>26</w:t>
            </w:r>
          </w:p>
        </w:tc>
        <w:tc>
          <w:tcPr>
            <w:tcW w:w="816" w:type="dxa"/>
            <w:vMerge/>
            <w:vAlign w:val="center"/>
          </w:tcPr>
          <w:p w14:paraId="6EA1BC24" w14:textId="77777777" w:rsidR="007053C2" w:rsidRDefault="007053C2">
            <w:pPr>
              <w:spacing w:line="560" w:lineRule="exact"/>
              <w:jc w:val="center"/>
              <w:rPr>
                <w:b w:val="0"/>
                <w:bCs w:val="0"/>
                <w:sz w:val="21"/>
                <w:szCs w:val="21"/>
              </w:rPr>
            </w:pPr>
          </w:p>
        </w:tc>
        <w:tc>
          <w:tcPr>
            <w:tcW w:w="7103" w:type="dxa"/>
          </w:tcPr>
          <w:p w14:paraId="4DBB9C86" w14:textId="77777777" w:rsidR="007053C2" w:rsidRDefault="00965134">
            <w:pPr>
              <w:spacing w:line="560" w:lineRule="exact"/>
              <w:rPr>
                <w:b w:val="0"/>
                <w:bCs w:val="0"/>
                <w:sz w:val="21"/>
                <w:szCs w:val="21"/>
              </w:rPr>
            </w:pPr>
            <w:r>
              <w:rPr>
                <w:b w:val="0"/>
                <w:bCs w:val="0"/>
                <w:sz w:val="21"/>
                <w:szCs w:val="21"/>
              </w:rPr>
              <w:t>未办理动火审批手续，或无动火监护人员，无灭火器、接火盆等防护措施</w:t>
            </w:r>
          </w:p>
        </w:tc>
        <w:tc>
          <w:tcPr>
            <w:tcW w:w="1276" w:type="dxa"/>
          </w:tcPr>
          <w:p w14:paraId="3170ACCD"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人次</w:t>
            </w:r>
          </w:p>
        </w:tc>
      </w:tr>
      <w:tr w:rsidR="007053C2" w14:paraId="103E6BED" w14:textId="77777777">
        <w:trPr>
          <w:jc w:val="center"/>
        </w:trPr>
        <w:tc>
          <w:tcPr>
            <w:tcW w:w="576" w:type="dxa"/>
          </w:tcPr>
          <w:p w14:paraId="46A9FD9F" w14:textId="77777777" w:rsidR="007053C2" w:rsidRDefault="00965134">
            <w:pPr>
              <w:spacing w:line="560" w:lineRule="exact"/>
              <w:jc w:val="center"/>
              <w:rPr>
                <w:b w:val="0"/>
                <w:bCs w:val="0"/>
                <w:sz w:val="21"/>
                <w:szCs w:val="21"/>
              </w:rPr>
            </w:pPr>
            <w:r>
              <w:rPr>
                <w:b w:val="0"/>
                <w:bCs w:val="0"/>
                <w:sz w:val="21"/>
                <w:szCs w:val="21"/>
              </w:rPr>
              <w:t>27</w:t>
            </w:r>
          </w:p>
        </w:tc>
        <w:tc>
          <w:tcPr>
            <w:tcW w:w="816" w:type="dxa"/>
            <w:vMerge/>
            <w:vAlign w:val="center"/>
          </w:tcPr>
          <w:p w14:paraId="027399AD" w14:textId="77777777" w:rsidR="007053C2" w:rsidRDefault="007053C2">
            <w:pPr>
              <w:spacing w:line="560" w:lineRule="exact"/>
              <w:jc w:val="center"/>
              <w:rPr>
                <w:b w:val="0"/>
                <w:bCs w:val="0"/>
                <w:sz w:val="21"/>
                <w:szCs w:val="21"/>
              </w:rPr>
            </w:pPr>
          </w:p>
        </w:tc>
        <w:tc>
          <w:tcPr>
            <w:tcW w:w="7103" w:type="dxa"/>
          </w:tcPr>
          <w:p w14:paraId="27DB3E51" w14:textId="77777777" w:rsidR="007053C2" w:rsidRDefault="00965134">
            <w:pPr>
              <w:spacing w:line="560" w:lineRule="exact"/>
              <w:rPr>
                <w:b w:val="0"/>
                <w:bCs w:val="0"/>
                <w:sz w:val="21"/>
                <w:szCs w:val="21"/>
              </w:rPr>
            </w:pPr>
            <w:r>
              <w:rPr>
                <w:b w:val="0"/>
                <w:bCs w:val="0"/>
                <w:sz w:val="21"/>
                <w:szCs w:val="21"/>
              </w:rPr>
              <w:t>夜间未经许可施工</w:t>
            </w:r>
          </w:p>
        </w:tc>
        <w:tc>
          <w:tcPr>
            <w:tcW w:w="1276" w:type="dxa"/>
          </w:tcPr>
          <w:p w14:paraId="20F2734F" w14:textId="77777777" w:rsidR="007053C2" w:rsidRDefault="00965134">
            <w:pPr>
              <w:spacing w:line="560" w:lineRule="exact"/>
              <w:jc w:val="right"/>
              <w:rPr>
                <w:b w:val="0"/>
                <w:bCs w:val="0"/>
                <w:sz w:val="21"/>
                <w:szCs w:val="21"/>
              </w:rPr>
            </w:pPr>
            <w:r>
              <w:rPr>
                <w:b w:val="0"/>
                <w:bCs w:val="0"/>
                <w:sz w:val="21"/>
                <w:szCs w:val="21"/>
              </w:rPr>
              <w:t>2000/</w:t>
            </w:r>
            <w:r>
              <w:rPr>
                <w:b w:val="0"/>
                <w:bCs w:val="0"/>
                <w:sz w:val="21"/>
                <w:szCs w:val="21"/>
              </w:rPr>
              <w:t>次</w:t>
            </w:r>
          </w:p>
        </w:tc>
      </w:tr>
      <w:tr w:rsidR="007053C2" w14:paraId="3ADB7544" w14:textId="77777777">
        <w:trPr>
          <w:jc w:val="center"/>
        </w:trPr>
        <w:tc>
          <w:tcPr>
            <w:tcW w:w="576" w:type="dxa"/>
          </w:tcPr>
          <w:p w14:paraId="45BF2EDA" w14:textId="77777777" w:rsidR="007053C2" w:rsidRDefault="00965134">
            <w:pPr>
              <w:spacing w:line="560" w:lineRule="exact"/>
              <w:jc w:val="center"/>
              <w:rPr>
                <w:b w:val="0"/>
                <w:bCs w:val="0"/>
                <w:sz w:val="21"/>
                <w:szCs w:val="21"/>
              </w:rPr>
            </w:pPr>
            <w:r>
              <w:rPr>
                <w:b w:val="0"/>
                <w:bCs w:val="0"/>
                <w:sz w:val="21"/>
                <w:szCs w:val="21"/>
              </w:rPr>
              <w:t>28</w:t>
            </w:r>
          </w:p>
        </w:tc>
        <w:tc>
          <w:tcPr>
            <w:tcW w:w="816" w:type="dxa"/>
            <w:vMerge w:val="restart"/>
            <w:vAlign w:val="center"/>
          </w:tcPr>
          <w:p w14:paraId="52752D2C" w14:textId="77777777" w:rsidR="007053C2" w:rsidRDefault="00965134">
            <w:pPr>
              <w:spacing w:line="560" w:lineRule="exact"/>
              <w:jc w:val="center"/>
              <w:rPr>
                <w:b w:val="0"/>
                <w:bCs w:val="0"/>
                <w:sz w:val="21"/>
                <w:szCs w:val="21"/>
              </w:rPr>
            </w:pPr>
            <w:r>
              <w:rPr>
                <w:b w:val="0"/>
                <w:bCs w:val="0"/>
                <w:sz w:val="21"/>
                <w:szCs w:val="21"/>
              </w:rPr>
              <w:t>脚手架</w:t>
            </w:r>
          </w:p>
        </w:tc>
        <w:tc>
          <w:tcPr>
            <w:tcW w:w="7103" w:type="dxa"/>
          </w:tcPr>
          <w:p w14:paraId="7452D1DD" w14:textId="77777777" w:rsidR="007053C2" w:rsidRDefault="00965134">
            <w:pPr>
              <w:spacing w:line="560" w:lineRule="exact"/>
              <w:rPr>
                <w:b w:val="0"/>
                <w:bCs w:val="0"/>
                <w:sz w:val="21"/>
                <w:szCs w:val="21"/>
              </w:rPr>
            </w:pPr>
            <w:r>
              <w:rPr>
                <w:b w:val="0"/>
                <w:bCs w:val="0"/>
                <w:sz w:val="21"/>
                <w:szCs w:val="21"/>
              </w:rPr>
              <w:t>立杆基础不符合要求</w:t>
            </w:r>
          </w:p>
        </w:tc>
        <w:tc>
          <w:tcPr>
            <w:tcW w:w="1276" w:type="dxa"/>
          </w:tcPr>
          <w:p w14:paraId="284A062B" w14:textId="77777777" w:rsidR="007053C2" w:rsidRDefault="00965134">
            <w:pPr>
              <w:spacing w:line="560" w:lineRule="exact"/>
              <w:jc w:val="right"/>
              <w:rPr>
                <w:b w:val="0"/>
                <w:bCs w:val="0"/>
                <w:sz w:val="21"/>
                <w:szCs w:val="21"/>
              </w:rPr>
            </w:pPr>
            <w:r>
              <w:rPr>
                <w:b w:val="0"/>
                <w:bCs w:val="0"/>
                <w:sz w:val="21"/>
                <w:szCs w:val="21"/>
              </w:rPr>
              <w:t>2000</w:t>
            </w:r>
          </w:p>
        </w:tc>
      </w:tr>
      <w:tr w:rsidR="007053C2" w14:paraId="35936C7D" w14:textId="77777777">
        <w:trPr>
          <w:jc w:val="center"/>
        </w:trPr>
        <w:tc>
          <w:tcPr>
            <w:tcW w:w="576" w:type="dxa"/>
          </w:tcPr>
          <w:p w14:paraId="102E7CC9" w14:textId="77777777" w:rsidR="007053C2" w:rsidRDefault="00965134">
            <w:pPr>
              <w:spacing w:line="560" w:lineRule="exact"/>
              <w:jc w:val="center"/>
              <w:rPr>
                <w:b w:val="0"/>
                <w:bCs w:val="0"/>
                <w:sz w:val="21"/>
                <w:szCs w:val="21"/>
              </w:rPr>
            </w:pPr>
            <w:r>
              <w:rPr>
                <w:b w:val="0"/>
                <w:bCs w:val="0"/>
                <w:sz w:val="21"/>
                <w:szCs w:val="21"/>
              </w:rPr>
              <w:t>29</w:t>
            </w:r>
          </w:p>
        </w:tc>
        <w:tc>
          <w:tcPr>
            <w:tcW w:w="816" w:type="dxa"/>
            <w:vMerge/>
            <w:vAlign w:val="center"/>
          </w:tcPr>
          <w:p w14:paraId="6275DEA5" w14:textId="77777777" w:rsidR="007053C2" w:rsidRDefault="007053C2">
            <w:pPr>
              <w:spacing w:line="560" w:lineRule="exact"/>
              <w:jc w:val="center"/>
              <w:rPr>
                <w:b w:val="0"/>
                <w:bCs w:val="0"/>
                <w:sz w:val="21"/>
                <w:szCs w:val="21"/>
              </w:rPr>
            </w:pPr>
          </w:p>
        </w:tc>
        <w:tc>
          <w:tcPr>
            <w:tcW w:w="7103" w:type="dxa"/>
          </w:tcPr>
          <w:p w14:paraId="5EEB3F8C" w14:textId="77777777" w:rsidR="007053C2" w:rsidRDefault="00965134">
            <w:pPr>
              <w:spacing w:line="560" w:lineRule="exact"/>
              <w:rPr>
                <w:b w:val="0"/>
                <w:bCs w:val="0"/>
                <w:sz w:val="21"/>
                <w:szCs w:val="21"/>
              </w:rPr>
            </w:pPr>
            <w:r>
              <w:rPr>
                <w:b w:val="0"/>
                <w:bCs w:val="0"/>
                <w:sz w:val="21"/>
                <w:szCs w:val="21"/>
              </w:rPr>
              <w:t>架体与建筑结构拉接不符合要求</w:t>
            </w:r>
          </w:p>
        </w:tc>
        <w:tc>
          <w:tcPr>
            <w:tcW w:w="1276" w:type="dxa"/>
          </w:tcPr>
          <w:p w14:paraId="01F1D560" w14:textId="77777777" w:rsidR="007053C2" w:rsidRDefault="00965134">
            <w:pPr>
              <w:spacing w:line="560" w:lineRule="exact"/>
              <w:jc w:val="right"/>
              <w:rPr>
                <w:b w:val="0"/>
                <w:bCs w:val="0"/>
                <w:sz w:val="21"/>
                <w:szCs w:val="21"/>
              </w:rPr>
            </w:pPr>
            <w:r>
              <w:rPr>
                <w:b w:val="0"/>
                <w:bCs w:val="0"/>
                <w:sz w:val="21"/>
                <w:szCs w:val="21"/>
              </w:rPr>
              <w:t>2000</w:t>
            </w:r>
          </w:p>
        </w:tc>
      </w:tr>
      <w:tr w:rsidR="007053C2" w14:paraId="1C923E09" w14:textId="77777777">
        <w:trPr>
          <w:jc w:val="center"/>
        </w:trPr>
        <w:tc>
          <w:tcPr>
            <w:tcW w:w="576" w:type="dxa"/>
          </w:tcPr>
          <w:p w14:paraId="73B5BC1E" w14:textId="77777777" w:rsidR="007053C2" w:rsidRDefault="00965134">
            <w:pPr>
              <w:spacing w:line="560" w:lineRule="exact"/>
              <w:jc w:val="center"/>
              <w:rPr>
                <w:b w:val="0"/>
                <w:bCs w:val="0"/>
                <w:sz w:val="21"/>
                <w:szCs w:val="21"/>
              </w:rPr>
            </w:pPr>
            <w:r>
              <w:rPr>
                <w:b w:val="0"/>
                <w:bCs w:val="0"/>
                <w:sz w:val="21"/>
                <w:szCs w:val="21"/>
              </w:rPr>
              <w:t>30</w:t>
            </w:r>
          </w:p>
        </w:tc>
        <w:tc>
          <w:tcPr>
            <w:tcW w:w="816" w:type="dxa"/>
            <w:vMerge/>
            <w:vAlign w:val="center"/>
          </w:tcPr>
          <w:p w14:paraId="1DFED166" w14:textId="77777777" w:rsidR="007053C2" w:rsidRDefault="007053C2">
            <w:pPr>
              <w:spacing w:line="560" w:lineRule="exact"/>
              <w:jc w:val="center"/>
              <w:rPr>
                <w:b w:val="0"/>
                <w:bCs w:val="0"/>
                <w:sz w:val="21"/>
                <w:szCs w:val="21"/>
              </w:rPr>
            </w:pPr>
          </w:p>
        </w:tc>
        <w:tc>
          <w:tcPr>
            <w:tcW w:w="7103" w:type="dxa"/>
          </w:tcPr>
          <w:p w14:paraId="53B3EB54" w14:textId="77777777" w:rsidR="007053C2" w:rsidRDefault="00965134">
            <w:pPr>
              <w:spacing w:line="560" w:lineRule="exact"/>
              <w:rPr>
                <w:b w:val="0"/>
                <w:bCs w:val="0"/>
                <w:sz w:val="21"/>
                <w:szCs w:val="21"/>
              </w:rPr>
            </w:pPr>
            <w:r>
              <w:rPr>
                <w:b w:val="0"/>
                <w:bCs w:val="0"/>
                <w:sz w:val="21"/>
                <w:szCs w:val="21"/>
              </w:rPr>
              <w:t>杆件间距和剪刀撑不符合要求</w:t>
            </w:r>
          </w:p>
        </w:tc>
        <w:tc>
          <w:tcPr>
            <w:tcW w:w="1276" w:type="dxa"/>
          </w:tcPr>
          <w:p w14:paraId="3857D4FA" w14:textId="77777777" w:rsidR="007053C2" w:rsidRDefault="00965134">
            <w:pPr>
              <w:spacing w:line="560" w:lineRule="exact"/>
              <w:jc w:val="right"/>
              <w:rPr>
                <w:b w:val="0"/>
                <w:bCs w:val="0"/>
                <w:sz w:val="21"/>
                <w:szCs w:val="21"/>
              </w:rPr>
            </w:pPr>
            <w:r>
              <w:rPr>
                <w:b w:val="0"/>
                <w:bCs w:val="0"/>
                <w:sz w:val="21"/>
                <w:szCs w:val="21"/>
              </w:rPr>
              <w:t>2000</w:t>
            </w:r>
          </w:p>
        </w:tc>
      </w:tr>
      <w:tr w:rsidR="007053C2" w14:paraId="523B83B7" w14:textId="77777777">
        <w:trPr>
          <w:jc w:val="center"/>
        </w:trPr>
        <w:tc>
          <w:tcPr>
            <w:tcW w:w="576" w:type="dxa"/>
          </w:tcPr>
          <w:p w14:paraId="31629020" w14:textId="77777777" w:rsidR="007053C2" w:rsidRDefault="00965134">
            <w:pPr>
              <w:spacing w:line="560" w:lineRule="exact"/>
              <w:jc w:val="center"/>
              <w:rPr>
                <w:b w:val="0"/>
                <w:bCs w:val="0"/>
                <w:sz w:val="21"/>
                <w:szCs w:val="21"/>
              </w:rPr>
            </w:pPr>
            <w:r>
              <w:rPr>
                <w:b w:val="0"/>
                <w:bCs w:val="0"/>
                <w:sz w:val="21"/>
                <w:szCs w:val="21"/>
              </w:rPr>
              <w:t>31</w:t>
            </w:r>
          </w:p>
        </w:tc>
        <w:tc>
          <w:tcPr>
            <w:tcW w:w="816" w:type="dxa"/>
            <w:vMerge/>
            <w:vAlign w:val="center"/>
          </w:tcPr>
          <w:p w14:paraId="2D3FDF96" w14:textId="77777777" w:rsidR="007053C2" w:rsidRDefault="007053C2">
            <w:pPr>
              <w:spacing w:line="560" w:lineRule="exact"/>
              <w:jc w:val="center"/>
              <w:rPr>
                <w:b w:val="0"/>
                <w:bCs w:val="0"/>
                <w:sz w:val="21"/>
                <w:szCs w:val="21"/>
              </w:rPr>
            </w:pPr>
          </w:p>
        </w:tc>
        <w:tc>
          <w:tcPr>
            <w:tcW w:w="7103" w:type="dxa"/>
          </w:tcPr>
          <w:p w14:paraId="06714DAB" w14:textId="77777777" w:rsidR="007053C2" w:rsidRDefault="00965134">
            <w:pPr>
              <w:spacing w:line="560" w:lineRule="exact"/>
              <w:rPr>
                <w:b w:val="0"/>
                <w:bCs w:val="0"/>
                <w:sz w:val="21"/>
                <w:szCs w:val="21"/>
              </w:rPr>
            </w:pPr>
            <w:r>
              <w:rPr>
                <w:b w:val="0"/>
                <w:bCs w:val="0"/>
                <w:sz w:val="21"/>
                <w:szCs w:val="21"/>
              </w:rPr>
              <w:t>脚手板与防护栏杆不符合要求，作业层未设置</w:t>
            </w:r>
            <w:r>
              <w:rPr>
                <w:b w:val="0"/>
                <w:bCs w:val="0"/>
                <w:sz w:val="21"/>
                <w:szCs w:val="21"/>
              </w:rPr>
              <w:t>180mm</w:t>
            </w:r>
            <w:r>
              <w:rPr>
                <w:b w:val="0"/>
                <w:bCs w:val="0"/>
                <w:sz w:val="21"/>
                <w:szCs w:val="21"/>
              </w:rPr>
              <w:t>挡脚板</w:t>
            </w:r>
          </w:p>
        </w:tc>
        <w:tc>
          <w:tcPr>
            <w:tcW w:w="1276" w:type="dxa"/>
          </w:tcPr>
          <w:p w14:paraId="43BD5A3C" w14:textId="77777777" w:rsidR="007053C2" w:rsidRDefault="00965134">
            <w:pPr>
              <w:spacing w:line="560" w:lineRule="exact"/>
              <w:jc w:val="right"/>
              <w:rPr>
                <w:b w:val="0"/>
                <w:bCs w:val="0"/>
                <w:sz w:val="21"/>
                <w:szCs w:val="21"/>
              </w:rPr>
            </w:pPr>
            <w:r>
              <w:rPr>
                <w:b w:val="0"/>
                <w:bCs w:val="0"/>
                <w:sz w:val="21"/>
                <w:szCs w:val="21"/>
              </w:rPr>
              <w:t>2000</w:t>
            </w:r>
          </w:p>
        </w:tc>
      </w:tr>
      <w:tr w:rsidR="007053C2" w14:paraId="4FC96F4C" w14:textId="77777777">
        <w:trPr>
          <w:jc w:val="center"/>
        </w:trPr>
        <w:tc>
          <w:tcPr>
            <w:tcW w:w="576" w:type="dxa"/>
          </w:tcPr>
          <w:p w14:paraId="5038EE1A" w14:textId="77777777" w:rsidR="007053C2" w:rsidRDefault="00965134">
            <w:pPr>
              <w:spacing w:line="560" w:lineRule="exact"/>
              <w:jc w:val="center"/>
              <w:rPr>
                <w:b w:val="0"/>
                <w:bCs w:val="0"/>
                <w:sz w:val="21"/>
                <w:szCs w:val="21"/>
              </w:rPr>
            </w:pPr>
            <w:r>
              <w:rPr>
                <w:b w:val="0"/>
                <w:bCs w:val="0"/>
                <w:sz w:val="21"/>
                <w:szCs w:val="21"/>
              </w:rPr>
              <w:t>32</w:t>
            </w:r>
          </w:p>
        </w:tc>
        <w:tc>
          <w:tcPr>
            <w:tcW w:w="816" w:type="dxa"/>
            <w:vMerge/>
            <w:vAlign w:val="center"/>
          </w:tcPr>
          <w:p w14:paraId="3313477E" w14:textId="77777777" w:rsidR="007053C2" w:rsidRDefault="007053C2">
            <w:pPr>
              <w:spacing w:line="560" w:lineRule="exact"/>
              <w:jc w:val="center"/>
              <w:rPr>
                <w:b w:val="0"/>
                <w:bCs w:val="0"/>
                <w:sz w:val="21"/>
                <w:szCs w:val="21"/>
              </w:rPr>
            </w:pPr>
          </w:p>
        </w:tc>
        <w:tc>
          <w:tcPr>
            <w:tcW w:w="7103" w:type="dxa"/>
          </w:tcPr>
          <w:p w14:paraId="05AA83C5" w14:textId="77777777" w:rsidR="007053C2" w:rsidRDefault="00965134">
            <w:pPr>
              <w:spacing w:line="560" w:lineRule="exact"/>
              <w:rPr>
                <w:b w:val="0"/>
                <w:bCs w:val="0"/>
                <w:sz w:val="21"/>
                <w:szCs w:val="21"/>
              </w:rPr>
            </w:pPr>
            <w:r>
              <w:rPr>
                <w:b w:val="0"/>
                <w:bCs w:val="0"/>
                <w:sz w:val="21"/>
                <w:szCs w:val="21"/>
              </w:rPr>
              <w:t>搭设前未交底，搭设后未分段验收、挂牌</w:t>
            </w:r>
          </w:p>
        </w:tc>
        <w:tc>
          <w:tcPr>
            <w:tcW w:w="1276" w:type="dxa"/>
          </w:tcPr>
          <w:p w14:paraId="798DCB9E" w14:textId="77777777" w:rsidR="007053C2" w:rsidRDefault="00965134">
            <w:pPr>
              <w:spacing w:line="560" w:lineRule="exact"/>
              <w:jc w:val="right"/>
              <w:rPr>
                <w:b w:val="0"/>
                <w:bCs w:val="0"/>
                <w:sz w:val="21"/>
                <w:szCs w:val="21"/>
              </w:rPr>
            </w:pPr>
            <w:r>
              <w:rPr>
                <w:b w:val="0"/>
                <w:bCs w:val="0"/>
                <w:sz w:val="21"/>
                <w:szCs w:val="21"/>
              </w:rPr>
              <w:t>2000</w:t>
            </w:r>
          </w:p>
        </w:tc>
      </w:tr>
      <w:tr w:rsidR="007053C2" w14:paraId="22D1AB5C" w14:textId="77777777">
        <w:trPr>
          <w:jc w:val="center"/>
        </w:trPr>
        <w:tc>
          <w:tcPr>
            <w:tcW w:w="576" w:type="dxa"/>
          </w:tcPr>
          <w:p w14:paraId="7DBF9D08" w14:textId="77777777" w:rsidR="007053C2" w:rsidRDefault="00965134">
            <w:pPr>
              <w:spacing w:line="560" w:lineRule="exact"/>
              <w:jc w:val="center"/>
              <w:rPr>
                <w:b w:val="0"/>
                <w:bCs w:val="0"/>
                <w:sz w:val="21"/>
                <w:szCs w:val="21"/>
              </w:rPr>
            </w:pPr>
            <w:r>
              <w:rPr>
                <w:b w:val="0"/>
                <w:bCs w:val="0"/>
                <w:sz w:val="21"/>
                <w:szCs w:val="21"/>
              </w:rPr>
              <w:t>33</w:t>
            </w:r>
          </w:p>
        </w:tc>
        <w:tc>
          <w:tcPr>
            <w:tcW w:w="816" w:type="dxa"/>
            <w:vMerge/>
            <w:vAlign w:val="center"/>
          </w:tcPr>
          <w:p w14:paraId="3AF847B9" w14:textId="77777777" w:rsidR="007053C2" w:rsidRDefault="007053C2">
            <w:pPr>
              <w:spacing w:line="560" w:lineRule="exact"/>
              <w:jc w:val="center"/>
              <w:rPr>
                <w:b w:val="0"/>
                <w:bCs w:val="0"/>
                <w:sz w:val="21"/>
                <w:szCs w:val="21"/>
              </w:rPr>
            </w:pPr>
          </w:p>
        </w:tc>
        <w:tc>
          <w:tcPr>
            <w:tcW w:w="7103" w:type="dxa"/>
          </w:tcPr>
          <w:p w14:paraId="61E45BF2" w14:textId="77777777" w:rsidR="007053C2" w:rsidRDefault="00965134">
            <w:pPr>
              <w:spacing w:line="560" w:lineRule="exact"/>
              <w:rPr>
                <w:b w:val="0"/>
                <w:bCs w:val="0"/>
                <w:sz w:val="21"/>
                <w:szCs w:val="21"/>
              </w:rPr>
            </w:pPr>
            <w:r>
              <w:rPr>
                <w:b w:val="0"/>
                <w:bCs w:val="0"/>
                <w:sz w:val="21"/>
                <w:szCs w:val="21"/>
              </w:rPr>
              <w:t>脚手架与建筑物间未按要求进行封闭</w:t>
            </w:r>
          </w:p>
        </w:tc>
        <w:tc>
          <w:tcPr>
            <w:tcW w:w="1276" w:type="dxa"/>
          </w:tcPr>
          <w:p w14:paraId="10A847A8" w14:textId="77777777" w:rsidR="007053C2" w:rsidRDefault="00965134">
            <w:pPr>
              <w:spacing w:line="560" w:lineRule="exact"/>
              <w:jc w:val="right"/>
              <w:rPr>
                <w:b w:val="0"/>
                <w:bCs w:val="0"/>
                <w:sz w:val="21"/>
                <w:szCs w:val="21"/>
              </w:rPr>
            </w:pPr>
            <w:r>
              <w:rPr>
                <w:b w:val="0"/>
                <w:bCs w:val="0"/>
                <w:sz w:val="21"/>
                <w:szCs w:val="21"/>
              </w:rPr>
              <w:t>5000</w:t>
            </w:r>
          </w:p>
        </w:tc>
      </w:tr>
      <w:tr w:rsidR="007053C2" w14:paraId="16FAAE8C" w14:textId="77777777">
        <w:trPr>
          <w:jc w:val="center"/>
        </w:trPr>
        <w:tc>
          <w:tcPr>
            <w:tcW w:w="576" w:type="dxa"/>
          </w:tcPr>
          <w:p w14:paraId="60A7AC28" w14:textId="77777777" w:rsidR="007053C2" w:rsidRDefault="00965134">
            <w:pPr>
              <w:spacing w:line="560" w:lineRule="exact"/>
              <w:jc w:val="center"/>
              <w:rPr>
                <w:b w:val="0"/>
                <w:bCs w:val="0"/>
                <w:sz w:val="21"/>
                <w:szCs w:val="21"/>
              </w:rPr>
            </w:pPr>
            <w:r>
              <w:rPr>
                <w:b w:val="0"/>
                <w:bCs w:val="0"/>
                <w:sz w:val="21"/>
                <w:szCs w:val="21"/>
              </w:rPr>
              <w:t>34</w:t>
            </w:r>
          </w:p>
        </w:tc>
        <w:tc>
          <w:tcPr>
            <w:tcW w:w="816" w:type="dxa"/>
            <w:vMerge/>
            <w:vAlign w:val="center"/>
          </w:tcPr>
          <w:p w14:paraId="1B845C2A" w14:textId="77777777" w:rsidR="007053C2" w:rsidRDefault="007053C2">
            <w:pPr>
              <w:spacing w:line="560" w:lineRule="exact"/>
              <w:jc w:val="center"/>
              <w:rPr>
                <w:b w:val="0"/>
                <w:bCs w:val="0"/>
                <w:sz w:val="21"/>
                <w:szCs w:val="21"/>
              </w:rPr>
            </w:pPr>
          </w:p>
        </w:tc>
        <w:tc>
          <w:tcPr>
            <w:tcW w:w="7103" w:type="dxa"/>
          </w:tcPr>
          <w:p w14:paraId="3FD084BC" w14:textId="77777777" w:rsidR="007053C2" w:rsidRDefault="00965134">
            <w:pPr>
              <w:spacing w:line="560" w:lineRule="exact"/>
              <w:rPr>
                <w:b w:val="0"/>
                <w:bCs w:val="0"/>
                <w:sz w:val="21"/>
                <w:szCs w:val="21"/>
              </w:rPr>
            </w:pPr>
            <w:r>
              <w:rPr>
                <w:b w:val="0"/>
                <w:bCs w:val="0"/>
                <w:sz w:val="21"/>
                <w:szCs w:val="21"/>
              </w:rPr>
              <w:t>钢管直径、壁厚、材质不符合要求、弯曲、变形、锈蚀严重，扣件未经复试或技术性能不符合要求</w:t>
            </w:r>
          </w:p>
        </w:tc>
        <w:tc>
          <w:tcPr>
            <w:tcW w:w="1276" w:type="dxa"/>
          </w:tcPr>
          <w:p w14:paraId="3D80F318" w14:textId="77777777" w:rsidR="007053C2" w:rsidRDefault="00965134">
            <w:pPr>
              <w:spacing w:line="560" w:lineRule="exact"/>
              <w:jc w:val="right"/>
              <w:rPr>
                <w:b w:val="0"/>
                <w:bCs w:val="0"/>
                <w:sz w:val="21"/>
                <w:szCs w:val="21"/>
              </w:rPr>
            </w:pPr>
            <w:r>
              <w:rPr>
                <w:b w:val="0"/>
                <w:bCs w:val="0"/>
                <w:sz w:val="21"/>
                <w:szCs w:val="21"/>
              </w:rPr>
              <w:t>5000</w:t>
            </w:r>
          </w:p>
        </w:tc>
      </w:tr>
      <w:tr w:rsidR="007053C2" w14:paraId="1F385726" w14:textId="77777777">
        <w:trPr>
          <w:jc w:val="center"/>
        </w:trPr>
        <w:tc>
          <w:tcPr>
            <w:tcW w:w="576" w:type="dxa"/>
          </w:tcPr>
          <w:p w14:paraId="2A06E7A2" w14:textId="77777777" w:rsidR="007053C2" w:rsidRDefault="00965134">
            <w:pPr>
              <w:spacing w:line="560" w:lineRule="exact"/>
              <w:jc w:val="center"/>
              <w:rPr>
                <w:b w:val="0"/>
                <w:bCs w:val="0"/>
                <w:sz w:val="21"/>
                <w:szCs w:val="21"/>
              </w:rPr>
            </w:pPr>
            <w:r>
              <w:rPr>
                <w:b w:val="0"/>
                <w:bCs w:val="0"/>
                <w:sz w:val="21"/>
                <w:szCs w:val="21"/>
              </w:rPr>
              <w:t>35</w:t>
            </w:r>
          </w:p>
        </w:tc>
        <w:tc>
          <w:tcPr>
            <w:tcW w:w="816" w:type="dxa"/>
            <w:vMerge/>
            <w:vAlign w:val="center"/>
          </w:tcPr>
          <w:p w14:paraId="65F10339" w14:textId="77777777" w:rsidR="007053C2" w:rsidRDefault="007053C2">
            <w:pPr>
              <w:spacing w:line="560" w:lineRule="exact"/>
              <w:jc w:val="center"/>
              <w:rPr>
                <w:b w:val="0"/>
                <w:bCs w:val="0"/>
                <w:sz w:val="21"/>
                <w:szCs w:val="21"/>
              </w:rPr>
            </w:pPr>
          </w:p>
        </w:tc>
        <w:tc>
          <w:tcPr>
            <w:tcW w:w="7103" w:type="dxa"/>
          </w:tcPr>
          <w:p w14:paraId="6A158596" w14:textId="77777777" w:rsidR="007053C2" w:rsidRDefault="00965134">
            <w:pPr>
              <w:spacing w:line="560" w:lineRule="exact"/>
              <w:rPr>
                <w:b w:val="0"/>
                <w:bCs w:val="0"/>
                <w:sz w:val="21"/>
                <w:szCs w:val="21"/>
              </w:rPr>
            </w:pPr>
            <w:r>
              <w:rPr>
                <w:b w:val="0"/>
                <w:bCs w:val="0"/>
                <w:sz w:val="21"/>
                <w:szCs w:val="21"/>
              </w:rPr>
              <w:t>未设置人员上下专用通道或通道设置不符合要求</w:t>
            </w:r>
          </w:p>
        </w:tc>
        <w:tc>
          <w:tcPr>
            <w:tcW w:w="1276" w:type="dxa"/>
          </w:tcPr>
          <w:p w14:paraId="56B2AA33" w14:textId="77777777" w:rsidR="007053C2" w:rsidRDefault="00965134">
            <w:pPr>
              <w:spacing w:line="560" w:lineRule="exact"/>
              <w:jc w:val="right"/>
              <w:rPr>
                <w:b w:val="0"/>
                <w:bCs w:val="0"/>
                <w:sz w:val="21"/>
                <w:szCs w:val="21"/>
              </w:rPr>
            </w:pPr>
            <w:r>
              <w:rPr>
                <w:b w:val="0"/>
                <w:bCs w:val="0"/>
                <w:sz w:val="21"/>
                <w:szCs w:val="21"/>
              </w:rPr>
              <w:t>1000</w:t>
            </w:r>
          </w:p>
        </w:tc>
      </w:tr>
      <w:tr w:rsidR="007053C2" w14:paraId="2B080796" w14:textId="77777777">
        <w:trPr>
          <w:jc w:val="center"/>
        </w:trPr>
        <w:tc>
          <w:tcPr>
            <w:tcW w:w="576" w:type="dxa"/>
          </w:tcPr>
          <w:p w14:paraId="4F740081" w14:textId="77777777" w:rsidR="007053C2" w:rsidRDefault="00965134">
            <w:pPr>
              <w:spacing w:line="560" w:lineRule="exact"/>
              <w:jc w:val="center"/>
              <w:rPr>
                <w:b w:val="0"/>
                <w:bCs w:val="0"/>
                <w:sz w:val="21"/>
                <w:szCs w:val="21"/>
              </w:rPr>
            </w:pPr>
            <w:r>
              <w:rPr>
                <w:b w:val="0"/>
                <w:bCs w:val="0"/>
                <w:sz w:val="21"/>
                <w:szCs w:val="21"/>
              </w:rPr>
              <w:t>36</w:t>
            </w:r>
          </w:p>
        </w:tc>
        <w:tc>
          <w:tcPr>
            <w:tcW w:w="816" w:type="dxa"/>
            <w:vMerge/>
            <w:vAlign w:val="center"/>
          </w:tcPr>
          <w:p w14:paraId="30443B71" w14:textId="77777777" w:rsidR="007053C2" w:rsidRDefault="007053C2">
            <w:pPr>
              <w:spacing w:line="560" w:lineRule="exact"/>
              <w:jc w:val="center"/>
              <w:rPr>
                <w:b w:val="0"/>
                <w:bCs w:val="0"/>
                <w:sz w:val="21"/>
                <w:szCs w:val="21"/>
              </w:rPr>
            </w:pPr>
          </w:p>
        </w:tc>
        <w:tc>
          <w:tcPr>
            <w:tcW w:w="7103" w:type="dxa"/>
          </w:tcPr>
          <w:p w14:paraId="44A92B14" w14:textId="77777777" w:rsidR="007053C2" w:rsidRDefault="00965134">
            <w:pPr>
              <w:spacing w:line="560" w:lineRule="exact"/>
              <w:rPr>
                <w:b w:val="0"/>
                <w:bCs w:val="0"/>
                <w:sz w:val="21"/>
                <w:szCs w:val="21"/>
              </w:rPr>
            </w:pPr>
            <w:r>
              <w:rPr>
                <w:b w:val="0"/>
                <w:bCs w:val="0"/>
                <w:sz w:val="21"/>
                <w:szCs w:val="21"/>
              </w:rPr>
              <w:t>悬挑脚手架悬挑</w:t>
            </w:r>
            <w:proofErr w:type="gramStart"/>
            <w:r>
              <w:rPr>
                <w:b w:val="0"/>
                <w:bCs w:val="0"/>
                <w:sz w:val="21"/>
                <w:szCs w:val="21"/>
              </w:rPr>
              <w:t>钢梁载面高度</w:t>
            </w:r>
            <w:proofErr w:type="gramEnd"/>
            <w:r>
              <w:rPr>
                <w:b w:val="0"/>
                <w:bCs w:val="0"/>
                <w:sz w:val="21"/>
                <w:szCs w:val="21"/>
              </w:rPr>
              <w:t>小于</w:t>
            </w:r>
            <w:r>
              <w:rPr>
                <w:b w:val="0"/>
                <w:bCs w:val="0"/>
                <w:sz w:val="21"/>
                <w:szCs w:val="21"/>
              </w:rPr>
              <w:t>160mm</w:t>
            </w:r>
          </w:p>
        </w:tc>
        <w:tc>
          <w:tcPr>
            <w:tcW w:w="1276" w:type="dxa"/>
          </w:tcPr>
          <w:p w14:paraId="28E66D9E" w14:textId="77777777" w:rsidR="007053C2" w:rsidRDefault="00965134">
            <w:pPr>
              <w:spacing w:line="560" w:lineRule="exact"/>
              <w:jc w:val="right"/>
              <w:rPr>
                <w:b w:val="0"/>
                <w:bCs w:val="0"/>
                <w:sz w:val="21"/>
                <w:szCs w:val="21"/>
              </w:rPr>
            </w:pPr>
            <w:r>
              <w:rPr>
                <w:b w:val="0"/>
                <w:bCs w:val="0"/>
                <w:sz w:val="21"/>
                <w:szCs w:val="21"/>
              </w:rPr>
              <w:t>5000</w:t>
            </w:r>
          </w:p>
        </w:tc>
      </w:tr>
      <w:tr w:rsidR="007053C2" w14:paraId="06989D43" w14:textId="77777777">
        <w:trPr>
          <w:jc w:val="center"/>
        </w:trPr>
        <w:tc>
          <w:tcPr>
            <w:tcW w:w="576" w:type="dxa"/>
          </w:tcPr>
          <w:p w14:paraId="6E17E061" w14:textId="77777777" w:rsidR="007053C2" w:rsidRDefault="00965134">
            <w:pPr>
              <w:spacing w:line="560" w:lineRule="exact"/>
              <w:jc w:val="center"/>
              <w:rPr>
                <w:b w:val="0"/>
                <w:bCs w:val="0"/>
                <w:sz w:val="21"/>
                <w:szCs w:val="21"/>
              </w:rPr>
            </w:pPr>
            <w:r>
              <w:rPr>
                <w:b w:val="0"/>
                <w:bCs w:val="0"/>
                <w:sz w:val="21"/>
                <w:szCs w:val="21"/>
              </w:rPr>
              <w:t>37</w:t>
            </w:r>
          </w:p>
        </w:tc>
        <w:tc>
          <w:tcPr>
            <w:tcW w:w="816" w:type="dxa"/>
            <w:vMerge/>
            <w:vAlign w:val="center"/>
          </w:tcPr>
          <w:p w14:paraId="2507CFBE" w14:textId="77777777" w:rsidR="007053C2" w:rsidRDefault="007053C2">
            <w:pPr>
              <w:spacing w:line="560" w:lineRule="exact"/>
              <w:jc w:val="center"/>
              <w:rPr>
                <w:b w:val="0"/>
                <w:bCs w:val="0"/>
                <w:sz w:val="21"/>
                <w:szCs w:val="21"/>
              </w:rPr>
            </w:pPr>
          </w:p>
        </w:tc>
        <w:tc>
          <w:tcPr>
            <w:tcW w:w="7103" w:type="dxa"/>
          </w:tcPr>
          <w:p w14:paraId="37B97215" w14:textId="77777777" w:rsidR="007053C2" w:rsidRDefault="00965134">
            <w:pPr>
              <w:spacing w:line="560" w:lineRule="exact"/>
              <w:rPr>
                <w:b w:val="0"/>
                <w:bCs w:val="0"/>
                <w:sz w:val="21"/>
                <w:szCs w:val="21"/>
              </w:rPr>
            </w:pPr>
            <w:r>
              <w:rPr>
                <w:b w:val="0"/>
                <w:bCs w:val="0"/>
                <w:sz w:val="21"/>
                <w:szCs w:val="21"/>
              </w:rPr>
              <w:t>悬挑脚手架钢梁</w:t>
            </w:r>
            <w:proofErr w:type="gramStart"/>
            <w:r>
              <w:rPr>
                <w:b w:val="0"/>
                <w:bCs w:val="0"/>
                <w:sz w:val="21"/>
                <w:szCs w:val="21"/>
              </w:rPr>
              <w:t>固定段</w:t>
            </w:r>
            <w:proofErr w:type="gramEnd"/>
            <w:r>
              <w:rPr>
                <w:b w:val="0"/>
                <w:bCs w:val="0"/>
                <w:sz w:val="21"/>
                <w:szCs w:val="21"/>
              </w:rPr>
              <w:t>长度小于悬挑段长度的</w:t>
            </w:r>
            <w:r>
              <w:rPr>
                <w:b w:val="0"/>
                <w:bCs w:val="0"/>
                <w:sz w:val="21"/>
                <w:szCs w:val="21"/>
              </w:rPr>
              <w:t>1.25</w:t>
            </w:r>
            <w:r>
              <w:rPr>
                <w:b w:val="0"/>
                <w:bCs w:val="0"/>
                <w:sz w:val="21"/>
                <w:szCs w:val="21"/>
              </w:rPr>
              <w:t>倍，又未采取其他加固措施的</w:t>
            </w:r>
          </w:p>
        </w:tc>
        <w:tc>
          <w:tcPr>
            <w:tcW w:w="1276" w:type="dxa"/>
          </w:tcPr>
          <w:p w14:paraId="605A6319" w14:textId="77777777" w:rsidR="007053C2" w:rsidRDefault="00965134">
            <w:pPr>
              <w:spacing w:line="560" w:lineRule="exact"/>
              <w:jc w:val="right"/>
              <w:rPr>
                <w:b w:val="0"/>
                <w:bCs w:val="0"/>
                <w:sz w:val="21"/>
                <w:szCs w:val="21"/>
              </w:rPr>
            </w:pPr>
            <w:r>
              <w:rPr>
                <w:b w:val="0"/>
                <w:bCs w:val="0"/>
                <w:sz w:val="21"/>
                <w:szCs w:val="21"/>
              </w:rPr>
              <w:t>2000-5000</w:t>
            </w:r>
          </w:p>
        </w:tc>
      </w:tr>
      <w:tr w:rsidR="007053C2" w14:paraId="17CD07D7" w14:textId="77777777">
        <w:trPr>
          <w:jc w:val="center"/>
        </w:trPr>
        <w:tc>
          <w:tcPr>
            <w:tcW w:w="576" w:type="dxa"/>
          </w:tcPr>
          <w:p w14:paraId="27D5CB63" w14:textId="77777777" w:rsidR="007053C2" w:rsidRDefault="00965134">
            <w:pPr>
              <w:spacing w:line="560" w:lineRule="exact"/>
              <w:jc w:val="center"/>
              <w:rPr>
                <w:b w:val="0"/>
                <w:bCs w:val="0"/>
                <w:sz w:val="21"/>
                <w:szCs w:val="21"/>
              </w:rPr>
            </w:pPr>
            <w:r>
              <w:rPr>
                <w:b w:val="0"/>
                <w:bCs w:val="0"/>
                <w:sz w:val="21"/>
                <w:szCs w:val="21"/>
              </w:rPr>
              <w:t>38</w:t>
            </w:r>
          </w:p>
        </w:tc>
        <w:tc>
          <w:tcPr>
            <w:tcW w:w="816" w:type="dxa"/>
            <w:vMerge/>
            <w:vAlign w:val="center"/>
          </w:tcPr>
          <w:p w14:paraId="4FE869B5" w14:textId="77777777" w:rsidR="007053C2" w:rsidRDefault="007053C2">
            <w:pPr>
              <w:spacing w:line="560" w:lineRule="exact"/>
              <w:jc w:val="center"/>
              <w:rPr>
                <w:b w:val="0"/>
                <w:bCs w:val="0"/>
                <w:sz w:val="21"/>
                <w:szCs w:val="21"/>
              </w:rPr>
            </w:pPr>
          </w:p>
        </w:tc>
        <w:tc>
          <w:tcPr>
            <w:tcW w:w="7103" w:type="dxa"/>
          </w:tcPr>
          <w:p w14:paraId="222C2F4E" w14:textId="77777777" w:rsidR="007053C2" w:rsidRDefault="00965134">
            <w:pPr>
              <w:spacing w:line="560" w:lineRule="exact"/>
              <w:rPr>
                <w:b w:val="0"/>
                <w:bCs w:val="0"/>
                <w:sz w:val="21"/>
                <w:szCs w:val="21"/>
              </w:rPr>
            </w:pPr>
            <w:r>
              <w:rPr>
                <w:b w:val="0"/>
                <w:bCs w:val="0"/>
                <w:sz w:val="21"/>
                <w:szCs w:val="21"/>
              </w:rPr>
              <w:t>悬挑脚手架钢梁与建筑结构锚固措施不符合要求</w:t>
            </w:r>
          </w:p>
        </w:tc>
        <w:tc>
          <w:tcPr>
            <w:tcW w:w="1276" w:type="dxa"/>
          </w:tcPr>
          <w:p w14:paraId="141F820E" w14:textId="77777777" w:rsidR="007053C2" w:rsidRDefault="00965134">
            <w:pPr>
              <w:spacing w:line="560" w:lineRule="exact"/>
              <w:jc w:val="right"/>
              <w:rPr>
                <w:b w:val="0"/>
                <w:bCs w:val="0"/>
                <w:sz w:val="21"/>
                <w:szCs w:val="21"/>
              </w:rPr>
            </w:pPr>
            <w:r>
              <w:rPr>
                <w:b w:val="0"/>
                <w:bCs w:val="0"/>
                <w:sz w:val="21"/>
                <w:szCs w:val="21"/>
              </w:rPr>
              <w:t>2000</w:t>
            </w:r>
          </w:p>
        </w:tc>
      </w:tr>
      <w:tr w:rsidR="007053C2" w14:paraId="4BAA1999" w14:textId="77777777">
        <w:trPr>
          <w:jc w:val="center"/>
        </w:trPr>
        <w:tc>
          <w:tcPr>
            <w:tcW w:w="576" w:type="dxa"/>
          </w:tcPr>
          <w:p w14:paraId="2FB271CA" w14:textId="77777777" w:rsidR="007053C2" w:rsidRDefault="00965134">
            <w:pPr>
              <w:spacing w:line="560" w:lineRule="exact"/>
              <w:jc w:val="center"/>
              <w:rPr>
                <w:b w:val="0"/>
                <w:bCs w:val="0"/>
                <w:sz w:val="21"/>
                <w:szCs w:val="21"/>
              </w:rPr>
            </w:pPr>
            <w:r>
              <w:rPr>
                <w:b w:val="0"/>
                <w:bCs w:val="0"/>
                <w:sz w:val="21"/>
                <w:szCs w:val="21"/>
              </w:rPr>
              <w:lastRenderedPageBreak/>
              <w:t>39</w:t>
            </w:r>
          </w:p>
        </w:tc>
        <w:tc>
          <w:tcPr>
            <w:tcW w:w="816" w:type="dxa"/>
            <w:vMerge/>
            <w:vAlign w:val="center"/>
          </w:tcPr>
          <w:p w14:paraId="6BC40C13" w14:textId="77777777" w:rsidR="007053C2" w:rsidRDefault="007053C2">
            <w:pPr>
              <w:spacing w:line="560" w:lineRule="exact"/>
              <w:jc w:val="center"/>
              <w:rPr>
                <w:b w:val="0"/>
                <w:bCs w:val="0"/>
                <w:sz w:val="21"/>
                <w:szCs w:val="21"/>
              </w:rPr>
            </w:pPr>
          </w:p>
        </w:tc>
        <w:tc>
          <w:tcPr>
            <w:tcW w:w="7103" w:type="dxa"/>
          </w:tcPr>
          <w:p w14:paraId="5B102FDC" w14:textId="77777777" w:rsidR="007053C2" w:rsidRDefault="00965134">
            <w:pPr>
              <w:spacing w:line="560" w:lineRule="exact"/>
              <w:rPr>
                <w:b w:val="0"/>
                <w:bCs w:val="0"/>
                <w:sz w:val="21"/>
                <w:szCs w:val="21"/>
              </w:rPr>
            </w:pPr>
            <w:r>
              <w:rPr>
                <w:b w:val="0"/>
                <w:bCs w:val="0"/>
                <w:sz w:val="21"/>
                <w:szCs w:val="21"/>
              </w:rPr>
              <w:t>满堂脚手架架体底部未设置</w:t>
            </w:r>
            <w:proofErr w:type="gramStart"/>
            <w:r>
              <w:rPr>
                <w:b w:val="0"/>
                <w:bCs w:val="0"/>
                <w:sz w:val="21"/>
                <w:szCs w:val="21"/>
              </w:rPr>
              <w:t>垫木或垫木</w:t>
            </w:r>
            <w:proofErr w:type="gramEnd"/>
            <w:r>
              <w:rPr>
                <w:b w:val="0"/>
                <w:bCs w:val="0"/>
                <w:sz w:val="21"/>
                <w:szCs w:val="21"/>
              </w:rPr>
              <w:t>的规格不符合要求</w:t>
            </w:r>
          </w:p>
        </w:tc>
        <w:tc>
          <w:tcPr>
            <w:tcW w:w="1276" w:type="dxa"/>
          </w:tcPr>
          <w:p w14:paraId="1708E79C" w14:textId="77777777" w:rsidR="007053C2" w:rsidRDefault="00965134">
            <w:pPr>
              <w:spacing w:line="560" w:lineRule="exact"/>
              <w:jc w:val="right"/>
              <w:rPr>
                <w:b w:val="0"/>
                <w:bCs w:val="0"/>
                <w:sz w:val="21"/>
                <w:szCs w:val="21"/>
              </w:rPr>
            </w:pPr>
            <w:r>
              <w:rPr>
                <w:b w:val="0"/>
                <w:bCs w:val="0"/>
                <w:sz w:val="21"/>
                <w:szCs w:val="21"/>
              </w:rPr>
              <w:t>2000</w:t>
            </w:r>
          </w:p>
        </w:tc>
      </w:tr>
      <w:tr w:rsidR="007053C2" w14:paraId="27F35529" w14:textId="77777777">
        <w:trPr>
          <w:jc w:val="center"/>
        </w:trPr>
        <w:tc>
          <w:tcPr>
            <w:tcW w:w="576" w:type="dxa"/>
          </w:tcPr>
          <w:p w14:paraId="57A4D8D3" w14:textId="77777777" w:rsidR="007053C2" w:rsidRDefault="00965134">
            <w:pPr>
              <w:spacing w:line="560" w:lineRule="exact"/>
              <w:jc w:val="center"/>
              <w:rPr>
                <w:b w:val="0"/>
                <w:bCs w:val="0"/>
                <w:sz w:val="21"/>
                <w:szCs w:val="21"/>
              </w:rPr>
            </w:pPr>
            <w:r>
              <w:rPr>
                <w:b w:val="0"/>
                <w:bCs w:val="0"/>
                <w:sz w:val="21"/>
                <w:szCs w:val="21"/>
              </w:rPr>
              <w:t>40</w:t>
            </w:r>
          </w:p>
        </w:tc>
        <w:tc>
          <w:tcPr>
            <w:tcW w:w="816" w:type="dxa"/>
            <w:vMerge/>
            <w:vAlign w:val="center"/>
          </w:tcPr>
          <w:p w14:paraId="6A1EF31D" w14:textId="77777777" w:rsidR="007053C2" w:rsidRDefault="007053C2">
            <w:pPr>
              <w:spacing w:line="560" w:lineRule="exact"/>
              <w:jc w:val="center"/>
              <w:rPr>
                <w:b w:val="0"/>
                <w:bCs w:val="0"/>
                <w:sz w:val="21"/>
                <w:szCs w:val="21"/>
              </w:rPr>
            </w:pPr>
          </w:p>
        </w:tc>
        <w:tc>
          <w:tcPr>
            <w:tcW w:w="7103" w:type="dxa"/>
          </w:tcPr>
          <w:p w14:paraId="40617EEB" w14:textId="77777777" w:rsidR="007053C2" w:rsidRDefault="00965134">
            <w:pPr>
              <w:spacing w:line="560" w:lineRule="exact"/>
              <w:rPr>
                <w:b w:val="0"/>
                <w:bCs w:val="0"/>
                <w:sz w:val="21"/>
                <w:szCs w:val="21"/>
              </w:rPr>
            </w:pPr>
            <w:r>
              <w:rPr>
                <w:b w:val="0"/>
                <w:bCs w:val="0"/>
                <w:sz w:val="21"/>
                <w:szCs w:val="21"/>
              </w:rPr>
              <w:t>满堂脚手架架体四周与中间未按规范要求设置竖向剪刀撑、水平</w:t>
            </w:r>
            <w:proofErr w:type="gramStart"/>
            <w:r>
              <w:rPr>
                <w:b w:val="0"/>
                <w:bCs w:val="0"/>
                <w:sz w:val="21"/>
                <w:szCs w:val="21"/>
              </w:rPr>
              <w:t>剪刀撑和斜杆</w:t>
            </w:r>
            <w:proofErr w:type="gramEnd"/>
          </w:p>
        </w:tc>
        <w:tc>
          <w:tcPr>
            <w:tcW w:w="1276" w:type="dxa"/>
          </w:tcPr>
          <w:p w14:paraId="774EDFF9" w14:textId="77777777" w:rsidR="007053C2" w:rsidRDefault="00965134">
            <w:pPr>
              <w:spacing w:line="560" w:lineRule="exact"/>
              <w:jc w:val="right"/>
              <w:rPr>
                <w:b w:val="0"/>
                <w:bCs w:val="0"/>
                <w:sz w:val="21"/>
                <w:szCs w:val="21"/>
              </w:rPr>
            </w:pPr>
            <w:r>
              <w:rPr>
                <w:b w:val="0"/>
                <w:bCs w:val="0"/>
                <w:sz w:val="21"/>
                <w:szCs w:val="21"/>
              </w:rPr>
              <w:t>2000</w:t>
            </w:r>
          </w:p>
        </w:tc>
      </w:tr>
      <w:tr w:rsidR="007053C2" w14:paraId="7F8C95F5" w14:textId="77777777">
        <w:trPr>
          <w:jc w:val="center"/>
        </w:trPr>
        <w:tc>
          <w:tcPr>
            <w:tcW w:w="576" w:type="dxa"/>
          </w:tcPr>
          <w:p w14:paraId="3D16C98E" w14:textId="77777777" w:rsidR="007053C2" w:rsidRDefault="00965134">
            <w:pPr>
              <w:spacing w:line="560" w:lineRule="exact"/>
              <w:jc w:val="center"/>
              <w:rPr>
                <w:b w:val="0"/>
                <w:bCs w:val="0"/>
                <w:sz w:val="21"/>
                <w:szCs w:val="21"/>
              </w:rPr>
            </w:pPr>
            <w:r>
              <w:rPr>
                <w:b w:val="0"/>
                <w:bCs w:val="0"/>
                <w:sz w:val="21"/>
                <w:szCs w:val="21"/>
              </w:rPr>
              <w:t>41</w:t>
            </w:r>
          </w:p>
        </w:tc>
        <w:tc>
          <w:tcPr>
            <w:tcW w:w="816" w:type="dxa"/>
            <w:vMerge/>
            <w:vAlign w:val="center"/>
          </w:tcPr>
          <w:p w14:paraId="2E3F2740" w14:textId="77777777" w:rsidR="007053C2" w:rsidRDefault="007053C2">
            <w:pPr>
              <w:spacing w:line="560" w:lineRule="exact"/>
              <w:jc w:val="center"/>
              <w:rPr>
                <w:b w:val="0"/>
                <w:bCs w:val="0"/>
                <w:sz w:val="21"/>
                <w:szCs w:val="21"/>
              </w:rPr>
            </w:pPr>
          </w:p>
        </w:tc>
        <w:tc>
          <w:tcPr>
            <w:tcW w:w="7103" w:type="dxa"/>
          </w:tcPr>
          <w:p w14:paraId="47D193D9" w14:textId="77777777" w:rsidR="007053C2" w:rsidRDefault="00965134">
            <w:pPr>
              <w:spacing w:line="560" w:lineRule="exact"/>
              <w:rPr>
                <w:b w:val="0"/>
                <w:bCs w:val="0"/>
                <w:sz w:val="21"/>
                <w:szCs w:val="21"/>
              </w:rPr>
            </w:pPr>
            <w:r>
              <w:rPr>
                <w:b w:val="0"/>
                <w:bCs w:val="0"/>
                <w:sz w:val="21"/>
                <w:szCs w:val="21"/>
              </w:rPr>
              <w:t>满堂脚手架立杆间距、水平杆步距超过规范要求</w:t>
            </w:r>
          </w:p>
        </w:tc>
        <w:tc>
          <w:tcPr>
            <w:tcW w:w="1276" w:type="dxa"/>
          </w:tcPr>
          <w:p w14:paraId="4E21BE41" w14:textId="77777777" w:rsidR="007053C2" w:rsidRDefault="00965134">
            <w:pPr>
              <w:spacing w:line="560" w:lineRule="exact"/>
              <w:jc w:val="right"/>
              <w:rPr>
                <w:b w:val="0"/>
                <w:bCs w:val="0"/>
                <w:sz w:val="21"/>
                <w:szCs w:val="21"/>
              </w:rPr>
            </w:pPr>
            <w:r>
              <w:rPr>
                <w:b w:val="0"/>
                <w:bCs w:val="0"/>
                <w:sz w:val="21"/>
                <w:szCs w:val="21"/>
              </w:rPr>
              <w:t>2000</w:t>
            </w:r>
          </w:p>
        </w:tc>
      </w:tr>
      <w:tr w:rsidR="007053C2" w14:paraId="6DAF26E5" w14:textId="77777777">
        <w:trPr>
          <w:jc w:val="center"/>
        </w:trPr>
        <w:tc>
          <w:tcPr>
            <w:tcW w:w="576" w:type="dxa"/>
          </w:tcPr>
          <w:p w14:paraId="4F61C9BF" w14:textId="77777777" w:rsidR="007053C2" w:rsidRDefault="00965134">
            <w:pPr>
              <w:spacing w:line="560" w:lineRule="exact"/>
              <w:jc w:val="center"/>
              <w:rPr>
                <w:b w:val="0"/>
                <w:bCs w:val="0"/>
                <w:sz w:val="21"/>
                <w:szCs w:val="21"/>
              </w:rPr>
            </w:pPr>
            <w:r>
              <w:rPr>
                <w:b w:val="0"/>
                <w:bCs w:val="0"/>
                <w:sz w:val="21"/>
                <w:szCs w:val="21"/>
              </w:rPr>
              <w:t>42</w:t>
            </w:r>
          </w:p>
        </w:tc>
        <w:tc>
          <w:tcPr>
            <w:tcW w:w="816" w:type="dxa"/>
            <w:vMerge/>
            <w:vAlign w:val="center"/>
          </w:tcPr>
          <w:p w14:paraId="75857408" w14:textId="77777777" w:rsidR="007053C2" w:rsidRDefault="007053C2">
            <w:pPr>
              <w:spacing w:line="560" w:lineRule="exact"/>
              <w:jc w:val="center"/>
              <w:rPr>
                <w:b w:val="0"/>
                <w:bCs w:val="0"/>
                <w:sz w:val="21"/>
                <w:szCs w:val="21"/>
              </w:rPr>
            </w:pPr>
          </w:p>
        </w:tc>
        <w:tc>
          <w:tcPr>
            <w:tcW w:w="7103" w:type="dxa"/>
          </w:tcPr>
          <w:p w14:paraId="1BC15A55" w14:textId="77777777" w:rsidR="007053C2" w:rsidRDefault="00965134">
            <w:pPr>
              <w:spacing w:line="560" w:lineRule="exact"/>
              <w:rPr>
                <w:b w:val="0"/>
                <w:bCs w:val="0"/>
                <w:sz w:val="21"/>
                <w:szCs w:val="21"/>
              </w:rPr>
            </w:pPr>
            <w:r>
              <w:rPr>
                <w:b w:val="0"/>
                <w:bCs w:val="0"/>
                <w:sz w:val="21"/>
                <w:szCs w:val="21"/>
              </w:rPr>
              <w:t>满堂脚手架作业</w:t>
            </w:r>
            <w:proofErr w:type="gramStart"/>
            <w:r>
              <w:rPr>
                <w:b w:val="0"/>
                <w:bCs w:val="0"/>
                <w:sz w:val="21"/>
                <w:szCs w:val="21"/>
              </w:rPr>
              <w:t>层脚手板不满铺</w:t>
            </w:r>
            <w:proofErr w:type="gramEnd"/>
            <w:r>
              <w:rPr>
                <w:b w:val="0"/>
                <w:bCs w:val="0"/>
                <w:sz w:val="21"/>
                <w:szCs w:val="21"/>
              </w:rPr>
              <w:t>或铺设不牢，作业层周边未设置两道防护栏杆</w:t>
            </w:r>
          </w:p>
        </w:tc>
        <w:tc>
          <w:tcPr>
            <w:tcW w:w="1276" w:type="dxa"/>
          </w:tcPr>
          <w:p w14:paraId="63B3396E" w14:textId="77777777" w:rsidR="007053C2" w:rsidRDefault="00965134">
            <w:pPr>
              <w:spacing w:line="560" w:lineRule="exact"/>
              <w:jc w:val="right"/>
              <w:rPr>
                <w:b w:val="0"/>
                <w:bCs w:val="0"/>
                <w:sz w:val="21"/>
                <w:szCs w:val="21"/>
              </w:rPr>
            </w:pPr>
            <w:r>
              <w:rPr>
                <w:b w:val="0"/>
                <w:bCs w:val="0"/>
                <w:sz w:val="21"/>
                <w:szCs w:val="21"/>
              </w:rPr>
              <w:t>1000</w:t>
            </w:r>
          </w:p>
        </w:tc>
      </w:tr>
      <w:tr w:rsidR="007053C2" w14:paraId="580C3CCC" w14:textId="77777777">
        <w:trPr>
          <w:jc w:val="center"/>
        </w:trPr>
        <w:tc>
          <w:tcPr>
            <w:tcW w:w="576" w:type="dxa"/>
          </w:tcPr>
          <w:p w14:paraId="73741BA5" w14:textId="77777777" w:rsidR="007053C2" w:rsidRDefault="00965134">
            <w:pPr>
              <w:spacing w:line="560" w:lineRule="exact"/>
              <w:jc w:val="center"/>
              <w:rPr>
                <w:b w:val="0"/>
                <w:bCs w:val="0"/>
                <w:sz w:val="21"/>
                <w:szCs w:val="21"/>
              </w:rPr>
            </w:pPr>
            <w:r>
              <w:rPr>
                <w:b w:val="0"/>
                <w:bCs w:val="0"/>
                <w:sz w:val="21"/>
                <w:szCs w:val="21"/>
              </w:rPr>
              <w:t>43</w:t>
            </w:r>
          </w:p>
        </w:tc>
        <w:tc>
          <w:tcPr>
            <w:tcW w:w="816" w:type="dxa"/>
            <w:vMerge w:val="restart"/>
            <w:vAlign w:val="center"/>
          </w:tcPr>
          <w:p w14:paraId="48557DE7" w14:textId="77777777" w:rsidR="007053C2" w:rsidRDefault="00965134">
            <w:pPr>
              <w:spacing w:line="560" w:lineRule="exact"/>
              <w:jc w:val="center"/>
              <w:rPr>
                <w:b w:val="0"/>
                <w:bCs w:val="0"/>
                <w:sz w:val="21"/>
                <w:szCs w:val="21"/>
              </w:rPr>
            </w:pPr>
            <w:r>
              <w:rPr>
                <w:b w:val="0"/>
                <w:bCs w:val="0"/>
                <w:sz w:val="21"/>
                <w:szCs w:val="21"/>
              </w:rPr>
              <w:t>吊篮</w:t>
            </w:r>
          </w:p>
        </w:tc>
        <w:tc>
          <w:tcPr>
            <w:tcW w:w="7103" w:type="dxa"/>
          </w:tcPr>
          <w:p w14:paraId="12CBF597" w14:textId="77777777" w:rsidR="007053C2" w:rsidRDefault="00965134">
            <w:pPr>
              <w:spacing w:line="560" w:lineRule="exact"/>
              <w:rPr>
                <w:b w:val="0"/>
                <w:bCs w:val="0"/>
                <w:sz w:val="21"/>
                <w:szCs w:val="21"/>
              </w:rPr>
            </w:pPr>
            <w:r>
              <w:rPr>
                <w:b w:val="0"/>
                <w:bCs w:val="0"/>
                <w:sz w:val="21"/>
                <w:szCs w:val="21"/>
              </w:rPr>
              <w:t>未安装安全锁或安全锁失灵</w:t>
            </w:r>
          </w:p>
        </w:tc>
        <w:tc>
          <w:tcPr>
            <w:tcW w:w="1276" w:type="dxa"/>
          </w:tcPr>
          <w:p w14:paraId="35996032" w14:textId="77777777" w:rsidR="007053C2" w:rsidRDefault="00965134">
            <w:pPr>
              <w:spacing w:line="560" w:lineRule="exact"/>
              <w:jc w:val="right"/>
              <w:rPr>
                <w:b w:val="0"/>
                <w:bCs w:val="0"/>
                <w:sz w:val="21"/>
                <w:szCs w:val="21"/>
              </w:rPr>
            </w:pPr>
            <w:r>
              <w:rPr>
                <w:b w:val="0"/>
                <w:bCs w:val="0"/>
                <w:sz w:val="21"/>
                <w:szCs w:val="21"/>
              </w:rPr>
              <w:t>5000</w:t>
            </w:r>
          </w:p>
        </w:tc>
      </w:tr>
      <w:tr w:rsidR="007053C2" w14:paraId="450B43F1" w14:textId="77777777">
        <w:trPr>
          <w:jc w:val="center"/>
        </w:trPr>
        <w:tc>
          <w:tcPr>
            <w:tcW w:w="576" w:type="dxa"/>
          </w:tcPr>
          <w:p w14:paraId="688547C2" w14:textId="77777777" w:rsidR="007053C2" w:rsidRDefault="00965134">
            <w:pPr>
              <w:spacing w:line="560" w:lineRule="exact"/>
              <w:jc w:val="center"/>
              <w:rPr>
                <w:b w:val="0"/>
                <w:bCs w:val="0"/>
                <w:sz w:val="21"/>
                <w:szCs w:val="21"/>
              </w:rPr>
            </w:pPr>
            <w:r>
              <w:rPr>
                <w:b w:val="0"/>
                <w:bCs w:val="0"/>
                <w:sz w:val="21"/>
                <w:szCs w:val="21"/>
              </w:rPr>
              <w:t>44</w:t>
            </w:r>
          </w:p>
        </w:tc>
        <w:tc>
          <w:tcPr>
            <w:tcW w:w="816" w:type="dxa"/>
            <w:vMerge/>
            <w:vAlign w:val="center"/>
          </w:tcPr>
          <w:p w14:paraId="5C1EBBA9" w14:textId="77777777" w:rsidR="007053C2" w:rsidRDefault="007053C2">
            <w:pPr>
              <w:spacing w:line="560" w:lineRule="exact"/>
              <w:jc w:val="center"/>
              <w:rPr>
                <w:b w:val="0"/>
                <w:bCs w:val="0"/>
                <w:sz w:val="21"/>
                <w:szCs w:val="21"/>
              </w:rPr>
            </w:pPr>
          </w:p>
        </w:tc>
        <w:tc>
          <w:tcPr>
            <w:tcW w:w="7103" w:type="dxa"/>
          </w:tcPr>
          <w:p w14:paraId="22122899" w14:textId="77777777" w:rsidR="007053C2" w:rsidRDefault="00965134">
            <w:pPr>
              <w:spacing w:line="560" w:lineRule="exact"/>
              <w:rPr>
                <w:b w:val="0"/>
                <w:bCs w:val="0"/>
                <w:sz w:val="21"/>
                <w:szCs w:val="21"/>
              </w:rPr>
            </w:pPr>
            <w:r>
              <w:rPr>
                <w:b w:val="0"/>
                <w:bCs w:val="0"/>
                <w:sz w:val="21"/>
                <w:szCs w:val="21"/>
              </w:rPr>
              <w:t>安全</w:t>
            </w:r>
            <w:proofErr w:type="gramStart"/>
            <w:r>
              <w:rPr>
                <w:b w:val="0"/>
                <w:bCs w:val="0"/>
                <w:sz w:val="21"/>
                <w:szCs w:val="21"/>
              </w:rPr>
              <w:t>锁超过</w:t>
            </w:r>
            <w:proofErr w:type="gramEnd"/>
            <w:r>
              <w:rPr>
                <w:b w:val="0"/>
                <w:bCs w:val="0"/>
                <w:sz w:val="21"/>
                <w:szCs w:val="21"/>
              </w:rPr>
              <w:t>标定期限仍在使用</w:t>
            </w:r>
          </w:p>
        </w:tc>
        <w:tc>
          <w:tcPr>
            <w:tcW w:w="1276" w:type="dxa"/>
          </w:tcPr>
          <w:p w14:paraId="2DAC4622" w14:textId="77777777" w:rsidR="007053C2" w:rsidRDefault="00965134">
            <w:pPr>
              <w:spacing w:line="560" w:lineRule="exact"/>
              <w:jc w:val="right"/>
              <w:rPr>
                <w:b w:val="0"/>
                <w:bCs w:val="0"/>
                <w:sz w:val="21"/>
                <w:szCs w:val="21"/>
              </w:rPr>
            </w:pPr>
            <w:r>
              <w:rPr>
                <w:b w:val="0"/>
                <w:bCs w:val="0"/>
                <w:sz w:val="21"/>
                <w:szCs w:val="21"/>
              </w:rPr>
              <w:t>2000</w:t>
            </w:r>
          </w:p>
        </w:tc>
      </w:tr>
      <w:tr w:rsidR="007053C2" w14:paraId="573D76A3" w14:textId="77777777">
        <w:trPr>
          <w:jc w:val="center"/>
        </w:trPr>
        <w:tc>
          <w:tcPr>
            <w:tcW w:w="576" w:type="dxa"/>
          </w:tcPr>
          <w:p w14:paraId="5C3A5A3A" w14:textId="77777777" w:rsidR="007053C2" w:rsidRDefault="00965134">
            <w:pPr>
              <w:spacing w:line="560" w:lineRule="exact"/>
              <w:jc w:val="center"/>
              <w:rPr>
                <w:b w:val="0"/>
                <w:bCs w:val="0"/>
                <w:sz w:val="21"/>
                <w:szCs w:val="21"/>
              </w:rPr>
            </w:pPr>
            <w:r>
              <w:rPr>
                <w:b w:val="0"/>
                <w:bCs w:val="0"/>
                <w:sz w:val="21"/>
                <w:szCs w:val="21"/>
              </w:rPr>
              <w:t>45</w:t>
            </w:r>
          </w:p>
        </w:tc>
        <w:tc>
          <w:tcPr>
            <w:tcW w:w="816" w:type="dxa"/>
            <w:vMerge/>
            <w:vAlign w:val="center"/>
          </w:tcPr>
          <w:p w14:paraId="45A44F91" w14:textId="77777777" w:rsidR="007053C2" w:rsidRDefault="007053C2">
            <w:pPr>
              <w:spacing w:line="560" w:lineRule="exact"/>
              <w:jc w:val="center"/>
              <w:rPr>
                <w:b w:val="0"/>
                <w:bCs w:val="0"/>
                <w:sz w:val="21"/>
                <w:szCs w:val="21"/>
              </w:rPr>
            </w:pPr>
          </w:p>
        </w:tc>
        <w:tc>
          <w:tcPr>
            <w:tcW w:w="7103" w:type="dxa"/>
          </w:tcPr>
          <w:p w14:paraId="4B8D481D" w14:textId="77777777" w:rsidR="007053C2" w:rsidRDefault="00965134">
            <w:pPr>
              <w:spacing w:line="560" w:lineRule="exact"/>
              <w:rPr>
                <w:b w:val="0"/>
                <w:bCs w:val="0"/>
                <w:sz w:val="21"/>
                <w:szCs w:val="21"/>
              </w:rPr>
            </w:pPr>
            <w:r>
              <w:rPr>
                <w:b w:val="0"/>
                <w:bCs w:val="0"/>
                <w:sz w:val="21"/>
                <w:szCs w:val="21"/>
              </w:rPr>
              <w:t>未安装上限位装置或</w:t>
            </w:r>
            <w:proofErr w:type="gramStart"/>
            <w:r>
              <w:rPr>
                <w:b w:val="0"/>
                <w:bCs w:val="0"/>
                <w:sz w:val="21"/>
                <w:szCs w:val="21"/>
              </w:rPr>
              <w:t>上限位</w:t>
            </w:r>
            <w:proofErr w:type="gramEnd"/>
            <w:r>
              <w:rPr>
                <w:b w:val="0"/>
                <w:bCs w:val="0"/>
                <w:sz w:val="21"/>
                <w:szCs w:val="21"/>
              </w:rPr>
              <w:t>失灵</w:t>
            </w:r>
          </w:p>
        </w:tc>
        <w:tc>
          <w:tcPr>
            <w:tcW w:w="1276" w:type="dxa"/>
          </w:tcPr>
          <w:p w14:paraId="06146398" w14:textId="77777777" w:rsidR="007053C2" w:rsidRDefault="00965134">
            <w:pPr>
              <w:spacing w:line="560" w:lineRule="exact"/>
              <w:jc w:val="right"/>
              <w:rPr>
                <w:b w:val="0"/>
                <w:bCs w:val="0"/>
                <w:sz w:val="21"/>
                <w:szCs w:val="21"/>
              </w:rPr>
            </w:pPr>
            <w:r>
              <w:rPr>
                <w:b w:val="0"/>
                <w:bCs w:val="0"/>
                <w:sz w:val="21"/>
                <w:szCs w:val="21"/>
              </w:rPr>
              <w:t>2000</w:t>
            </w:r>
          </w:p>
        </w:tc>
      </w:tr>
      <w:tr w:rsidR="007053C2" w14:paraId="525F7874" w14:textId="77777777">
        <w:trPr>
          <w:jc w:val="center"/>
        </w:trPr>
        <w:tc>
          <w:tcPr>
            <w:tcW w:w="576" w:type="dxa"/>
          </w:tcPr>
          <w:p w14:paraId="6BFD42CC" w14:textId="77777777" w:rsidR="007053C2" w:rsidRDefault="00965134">
            <w:pPr>
              <w:spacing w:line="560" w:lineRule="exact"/>
              <w:jc w:val="center"/>
              <w:rPr>
                <w:b w:val="0"/>
                <w:bCs w:val="0"/>
                <w:sz w:val="21"/>
                <w:szCs w:val="21"/>
              </w:rPr>
            </w:pPr>
            <w:r>
              <w:rPr>
                <w:b w:val="0"/>
                <w:bCs w:val="0"/>
                <w:sz w:val="21"/>
                <w:szCs w:val="21"/>
              </w:rPr>
              <w:t>46</w:t>
            </w:r>
          </w:p>
        </w:tc>
        <w:tc>
          <w:tcPr>
            <w:tcW w:w="816" w:type="dxa"/>
            <w:vMerge/>
            <w:vAlign w:val="center"/>
          </w:tcPr>
          <w:p w14:paraId="6DF8886A" w14:textId="77777777" w:rsidR="007053C2" w:rsidRDefault="007053C2">
            <w:pPr>
              <w:spacing w:line="560" w:lineRule="exact"/>
              <w:jc w:val="center"/>
              <w:rPr>
                <w:b w:val="0"/>
                <w:bCs w:val="0"/>
                <w:sz w:val="21"/>
                <w:szCs w:val="21"/>
              </w:rPr>
            </w:pPr>
          </w:p>
        </w:tc>
        <w:tc>
          <w:tcPr>
            <w:tcW w:w="7103" w:type="dxa"/>
          </w:tcPr>
          <w:p w14:paraId="72963188" w14:textId="77777777" w:rsidR="007053C2" w:rsidRDefault="00965134">
            <w:pPr>
              <w:spacing w:line="560" w:lineRule="exact"/>
              <w:rPr>
                <w:b w:val="0"/>
                <w:bCs w:val="0"/>
                <w:sz w:val="21"/>
                <w:szCs w:val="21"/>
              </w:rPr>
            </w:pPr>
            <w:r>
              <w:rPr>
                <w:b w:val="0"/>
                <w:bCs w:val="0"/>
                <w:sz w:val="21"/>
                <w:szCs w:val="21"/>
              </w:rPr>
              <w:t>悬挂机构前支架支撑在建筑物女儿墙上或挑檐边缘，配重件的重量不符合设计规定</w:t>
            </w:r>
          </w:p>
        </w:tc>
        <w:tc>
          <w:tcPr>
            <w:tcW w:w="1276" w:type="dxa"/>
          </w:tcPr>
          <w:p w14:paraId="06F72552" w14:textId="77777777" w:rsidR="007053C2" w:rsidRDefault="00965134">
            <w:pPr>
              <w:spacing w:line="560" w:lineRule="exact"/>
              <w:jc w:val="right"/>
              <w:rPr>
                <w:b w:val="0"/>
                <w:bCs w:val="0"/>
                <w:sz w:val="21"/>
                <w:szCs w:val="21"/>
              </w:rPr>
            </w:pPr>
            <w:r>
              <w:rPr>
                <w:b w:val="0"/>
                <w:bCs w:val="0"/>
                <w:sz w:val="21"/>
                <w:szCs w:val="21"/>
              </w:rPr>
              <w:t>2000</w:t>
            </w:r>
          </w:p>
        </w:tc>
      </w:tr>
      <w:tr w:rsidR="007053C2" w14:paraId="613A853B" w14:textId="77777777">
        <w:trPr>
          <w:jc w:val="center"/>
        </w:trPr>
        <w:tc>
          <w:tcPr>
            <w:tcW w:w="576" w:type="dxa"/>
          </w:tcPr>
          <w:p w14:paraId="339CE6CA" w14:textId="77777777" w:rsidR="007053C2" w:rsidRDefault="00965134">
            <w:pPr>
              <w:spacing w:line="560" w:lineRule="exact"/>
              <w:jc w:val="center"/>
              <w:rPr>
                <w:b w:val="0"/>
                <w:bCs w:val="0"/>
                <w:sz w:val="21"/>
                <w:szCs w:val="21"/>
              </w:rPr>
            </w:pPr>
            <w:r>
              <w:rPr>
                <w:b w:val="0"/>
                <w:bCs w:val="0"/>
                <w:sz w:val="21"/>
                <w:szCs w:val="21"/>
              </w:rPr>
              <w:t>47</w:t>
            </w:r>
          </w:p>
        </w:tc>
        <w:tc>
          <w:tcPr>
            <w:tcW w:w="816" w:type="dxa"/>
            <w:vMerge/>
            <w:vAlign w:val="center"/>
          </w:tcPr>
          <w:p w14:paraId="254E9566" w14:textId="77777777" w:rsidR="007053C2" w:rsidRDefault="007053C2">
            <w:pPr>
              <w:spacing w:line="560" w:lineRule="exact"/>
              <w:jc w:val="center"/>
              <w:rPr>
                <w:b w:val="0"/>
                <w:bCs w:val="0"/>
                <w:sz w:val="21"/>
                <w:szCs w:val="21"/>
              </w:rPr>
            </w:pPr>
          </w:p>
        </w:tc>
        <w:tc>
          <w:tcPr>
            <w:tcW w:w="7103" w:type="dxa"/>
          </w:tcPr>
          <w:p w14:paraId="52C61E81" w14:textId="77777777" w:rsidR="007053C2" w:rsidRDefault="00965134">
            <w:pPr>
              <w:spacing w:line="560" w:lineRule="exact"/>
              <w:rPr>
                <w:b w:val="0"/>
                <w:bCs w:val="0"/>
                <w:sz w:val="21"/>
                <w:szCs w:val="21"/>
              </w:rPr>
            </w:pPr>
            <w:r>
              <w:rPr>
                <w:b w:val="0"/>
                <w:bCs w:val="0"/>
                <w:sz w:val="21"/>
                <w:szCs w:val="21"/>
              </w:rPr>
              <w:t>钢丝绳磨损、断丝、变形、锈蚀达到报废标准</w:t>
            </w:r>
          </w:p>
        </w:tc>
        <w:tc>
          <w:tcPr>
            <w:tcW w:w="1276" w:type="dxa"/>
          </w:tcPr>
          <w:p w14:paraId="158D1A66" w14:textId="77777777" w:rsidR="007053C2" w:rsidRDefault="00965134">
            <w:pPr>
              <w:spacing w:line="560" w:lineRule="exact"/>
              <w:jc w:val="right"/>
              <w:rPr>
                <w:b w:val="0"/>
                <w:bCs w:val="0"/>
                <w:sz w:val="21"/>
                <w:szCs w:val="21"/>
              </w:rPr>
            </w:pPr>
            <w:r>
              <w:rPr>
                <w:b w:val="0"/>
                <w:bCs w:val="0"/>
                <w:sz w:val="21"/>
                <w:szCs w:val="21"/>
              </w:rPr>
              <w:t>2000</w:t>
            </w:r>
          </w:p>
        </w:tc>
      </w:tr>
      <w:tr w:rsidR="007053C2" w14:paraId="231C396F" w14:textId="77777777">
        <w:trPr>
          <w:jc w:val="center"/>
        </w:trPr>
        <w:tc>
          <w:tcPr>
            <w:tcW w:w="576" w:type="dxa"/>
          </w:tcPr>
          <w:p w14:paraId="1D1621E5" w14:textId="77777777" w:rsidR="007053C2" w:rsidRDefault="00965134">
            <w:pPr>
              <w:spacing w:line="560" w:lineRule="exact"/>
              <w:jc w:val="center"/>
              <w:rPr>
                <w:b w:val="0"/>
                <w:bCs w:val="0"/>
                <w:sz w:val="21"/>
                <w:szCs w:val="21"/>
              </w:rPr>
            </w:pPr>
            <w:r>
              <w:rPr>
                <w:b w:val="0"/>
                <w:bCs w:val="0"/>
                <w:sz w:val="21"/>
                <w:szCs w:val="21"/>
              </w:rPr>
              <w:t>48</w:t>
            </w:r>
          </w:p>
        </w:tc>
        <w:tc>
          <w:tcPr>
            <w:tcW w:w="816" w:type="dxa"/>
            <w:vMerge/>
            <w:vAlign w:val="center"/>
          </w:tcPr>
          <w:p w14:paraId="751F1286" w14:textId="77777777" w:rsidR="007053C2" w:rsidRDefault="007053C2">
            <w:pPr>
              <w:spacing w:line="560" w:lineRule="exact"/>
              <w:jc w:val="center"/>
              <w:rPr>
                <w:b w:val="0"/>
                <w:bCs w:val="0"/>
                <w:sz w:val="21"/>
                <w:szCs w:val="21"/>
              </w:rPr>
            </w:pPr>
          </w:p>
        </w:tc>
        <w:tc>
          <w:tcPr>
            <w:tcW w:w="7103" w:type="dxa"/>
          </w:tcPr>
          <w:p w14:paraId="441691B2" w14:textId="77777777" w:rsidR="007053C2" w:rsidRDefault="00965134">
            <w:pPr>
              <w:spacing w:line="560" w:lineRule="exact"/>
              <w:rPr>
                <w:b w:val="0"/>
                <w:bCs w:val="0"/>
                <w:sz w:val="21"/>
                <w:szCs w:val="21"/>
              </w:rPr>
            </w:pPr>
            <w:r>
              <w:rPr>
                <w:b w:val="0"/>
                <w:bCs w:val="0"/>
                <w:sz w:val="21"/>
                <w:szCs w:val="21"/>
              </w:rPr>
              <w:t>吊篮未经检测就使用</w:t>
            </w:r>
          </w:p>
        </w:tc>
        <w:tc>
          <w:tcPr>
            <w:tcW w:w="1276" w:type="dxa"/>
          </w:tcPr>
          <w:p w14:paraId="30E02C9C" w14:textId="77777777" w:rsidR="007053C2" w:rsidRDefault="00965134">
            <w:pPr>
              <w:spacing w:line="560" w:lineRule="exact"/>
              <w:jc w:val="right"/>
              <w:rPr>
                <w:b w:val="0"/>
                <w:bCs w:val="0"/>
                <w:sz w:val="21"/>
                <w:szCs w:val="21"/>
              </w:rPr>
            </w:pPr>
            <w:r>
              <w:rPr>
                <w:b w:val="0"/>
                <w:bCs w:val="0"/>
                <w:sz w:val="21"/>
                <w:szCs w:val="21"/>
              </w:rPr>
              <w:t>5000</w:t>
            </w:r>
          </w:p>
        </w:tc>
      </w:tr>
      <w:tr w:rsidR="007053C2" w14:paraId="6E20D1A1" w14:textId="77777777">
        <w:trPr>
          <w:jc w:val="center"/>
        </w:trPr>
        <w:tc>
          <w:tcPr>
            <w:tcW w:w="576" w:type="dxa"/>
          </w:tcPr>
          <w:p w14:paraId="0CD42C39" w14:textId="77777777" w:rsidR="007053C2" w:rsidRDefault="00965134">
            <w:pPr>
              <w:spacing w:line="560" w:lineRule="exact"/>
              <w:jc w:val="center"/>
              <w:rPr>
                <w:b w:val="0"/>
                <w:bCs w:val="0"/>
                <w:sz w:val="21"/>
                <w:szCs w:val="21"/>
              </w:rPr>
            </w:pPr>
            <w:r>
              <w:rPr>
                <w:b w:val="0"/>
                <w:bCs w:val="0"/>
                <w:sz w:val="21"/>
                <w:szCs w:val="21"/>
              </w:rPr>
              <w:t>49</w:t>
            </w:r>
          </w:p>
        </w:tc>
        <w:tc>
          <w:tcPr>
            <w:tcW w:w="816" w:type="dxa"/>
            <w:vMerge/>
            <w:vAlign w:val="center"/>
          </w:tcPr>
          <w:p w14:paraId="42B13277" w14:textId="77777777" w:rsidR="007053C2" w:rsidRDefault="007053C2">
            <w:pPr>
              <w:spacing w:line="560" w:lineRule="exact"/>
              <w:jc w:val="center"/>
              <w:rPr>
                <w:b w:val="0"/>
                <w:bCs w:val="0"/>
                <w:sz w:val="21"/>
                <w:szCs w:val="21"/>
              </w:rPr>
            </w:pPr>
          </w:p>
        </w:tc>
        <w:tc>
          <w:tcPr>
            <w:tcW w:w="7103" w:type="dxa"/>
          </w:tcPr>
          <w:p w14:paraId="22E9DC12" w14:textId="77777777" w:rsidR="007053C2" w:rsidRDefault="00965134">
            <w:pPr>
              <w:spacing w:line="560" w:lineRule="exact"/>
              <w:rPr>
                <w:b w:val="0"/>
                <w:bCs w:val="0"/>
                <w:sz w:val="21"/>
                <w:szCs w:val="21"/>
              </w:rPr>
            </w:pPr>
            <w:r>
              <w:rPr>
                <w:b w:val="0"/>
                <w:bCs w:val="0"/>
                <w:sz w:val="21"/>
                <w:szCs w:val="21"/>
              </w:rPr>
              <w:t>吊篮内作业人员数量超过两人</w:t>
            </w:r>
          </w:p>
        </w:tc>
        <w:tc>
          <w:tcPr>
            <w:tcW w:w="1276" w:type="dxa"/>
          </w:tcPr>
          <w:p w14:paraId="00AC540B"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次</w:t>
            </w:r>
          </w:p>
        </w:tc>
      </w:tr>
      <w:tr w:rsidR="007053C2" w14:paraId="70BD37EC" w14:textId="77777777">
        <w:trPr>
          <w:jc w:val="center"/>
        </w:trPr>
        <w:tc>
          <w:tcPr>
            <w:tcW w:w="576" w:type="dxa"/>
          </w:tcPr>
          <w:p w14:paraId="7C17110F" w14:textId="77777777" w:rsidR="007053C2" w:rsidRDefault="00965134">
            <w:pPr>
              <w:spacing w:line="560" w:lineRule="exact"/>
              <w:jc w:val="center"/>
              <w:rPr>
                <w:b w:val="0"/>
                <w:bCs w:val="0"/>
                <w:sz w:val="21"/>
                <w:szCs w:val="21"/>
              </w:rPr>
            </w:pPr>
            <w:r>
              <w:rPr>
                <w:b w:val="0"/>
                <w:bCs w:val="0"/>
                <w:sz w:val="21"/>
                <w:szCs w:val="21"/>
              </w:rPr>
              <w:t>50</w:t>
            </w:r>
          </w:p>
        </w:tc>
        <w:tc>
          <w:tcPr>
            <w:tcW w:w="816" w:type="dxa"/>
            <w:vMerge/>
            <w:vAlign w:val="center"/>
          </w:tcPr>
          <w:p w14:paraId="1BF676B2" w14:textId="77777777" w:rsidR="007053C2" w:rsidRDefault="007053C2">
            <w:pPr>
              <w:spacing w:line="560" w:lineRule="exact"/>
              <w:jc w:val="center"/>
              <w:rPr>
                <w:b w:val="0"/>
                <w:bCs w:val="0"/>
                <w:sz w:val="21"/>
                <w:szCs w:val="21"/>
              </w:rPr>
            </w:pPr>
          </w:p>
        </w:tc>
        <w:tc>
          <w:tcPr>
            <w:tcW w:w="7103" w:type="dxa"/>
          </w:tcPr>
          <w:p w14:paraId="59344315" w14:textId="77777777" w:rsidR="007053C2" w:rsidRDefault="00965134">
            <w:pPr>
              <w:spacing w:line="560" w:lineRule="exact"/>
              <w:rPr>
                <w:b w:val="0"/>
                <w:bCs w:val="0"/>
                <w:sz w:val="21"/>
                <w:szCs w:val="21"/>
              </w:rPr>
            </w:pPr>
            <w:r>
              <w:rPr>
                <w:b w:val="0"/>
                <w:bCs w:val="0"/>
                <w:sz w:val="21"/>
                <w:szCs w:val="21"/>
              </w:rPr>
              <w:t>吊篮内作业人员未佩戴安全带并正确挂置在独立设置的专用安全绳上</w:t>
            </w:r>
          </w:p>
        </w:tc>
        <w:tc>
          <w:tcPr>
            <w:tcW w:w="1276" w:type="dxa"/>
          </w:tcPr>
          <w:p w14:paraId="44FE7437"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人</w:t>
            </w:r>
          </w:p>
        </w:tc>
      </w:tr>
      <w:tr w:rsidR="007053C2" w14:paraId="010997B2" w14:textId="77777777">
        <w:trPr>
          <w:jc w:val="center"/>
        </w:trPr>
        <w:tc>
          <w:tcPr>
            <w:tcW w:w="576" w:type="dxa"/>
          </w:tcPr>
          <w:p w14:paraId="26173FB0" w14:textId="77777777" w:rsidR="007053C2" w:rsidRDefault="00965134">
            <w:pPr>
              <w:spacing w:line="560" w:lineRule="exact"/>
              <w:jc w:val="center"/>
              <w:rPr>
                <w:b w:val="0"/>
                <w:bCs w:val="0"/>
                <w:sz w:val="21"/>
                <w:szCs w:val="21"/>
              </w:rPr>
            </w:pPr>
            <w:r>
              <w:rPr>
                <w:b w:val="0"/>
                <w:bCs w:val="0"/>
                <w:sz w:val="21"/>
                <w:szCs w:val="21"/>
              </w:rPr>
              <w:t>51</w:t>
            </w:r>
          </w:p>
        </w:tc>
        <w:tc>
          <w:tcPr>
            <w:tcW w:w="816" w:type="dxa"/>
            <w:vMerge/>
            <w:vAlign w:val="center"/>
          </w:tcPr>
          <w:p w14:paraId="64F30C97" w14:textId="77777777" w:rsidR="007053C2" w:rsidRDefault="007053C2">
            <w:pPr>
              <w:spacing w:line="560" w:lineRule="exact"/>
              <w:jc w:val="center"/>
              <w:rPr>
                <w:b w:val="0"/>
                <w:bCs w:val="0"/>
                <w:sz w:val="21"/>
                <w:szCs w:val="21"/>
              </w:rPr>
            </w:pPr>
          </w:p>
        </w:tc>
        <w:tc>
          <w:tcPr>
            <w:tcW w:w="7103" w:type="dxa"/>
          </w:tcPr>
          <w:p w14:paraId="5B36EBE6" w14:textId="77777777" w:rsidR="007053C2" w:rsidRDefault="00965134">
            <w:pPr>
              <w:spacing w:line="560" w:lineRule="exact"/>
              <w:rPr>
                <w:b w:val="0"/>
                <w:bCs w:val="0"/>
                <w:sz w:val="21"/>
                <w:szCs w:val="21"/>
              </w:rPr>
            </w:pPr>
            <w:r>
              <w:rPr>
                <w:b w:val="0"/>
                <w:bCs w:val="0"/>
                <w:sz w:val="21"/>
                <w:szCs w:val="21"/>
              </w:rPr>
              <w:t>吊篮平台防护不符合要求</w:t>
            </w:r>
          </w:p>
        </w:tc>
        <w:tc>
          <w:tcPr>
            <w:tcW w:w="1276" w:type="dxa"/>
          </w:tcPr>
          <w:p w14:paraId="6504B7BC" w14:textId="77777777" w:rsidR="007053C2" w:rsidRDefault="00965134">
            <w:pPr>
              <w:spacing w:line="560" w:lineRule="exact"/>
              <w:jc w:val="right"/>
              <w:rPr>
                <w:b w:val="0"/>
                <w:bCs w:val="0"/>
                <w:sz w:val="21"/>
                <w:szCs w:val="21"/>
              </w:rPr>
            </w:pPr>
            <w:r>
              <w:rPr>
                <w:b w:val="0"/>
                <w:bCs w:val="0"/>
                <w:sz w:val="21"/>
                <w:szCs w:val="21"/>
              </w:rPr>
              <w:t>1000</w:t>
            </w:r>
          </w:p>
        </w:tc>
      </w:tr>
      <w:tr w:rsidR="007053C2" w14:paraId="7F1A2A83" w14:textId="77777777">
        <w:trPr>
          <w:jc w:val="center"/>
        </w:trPr>
        <w:tc>
          <w:tcPr>
            <w:tcW w:w="576" w:type="dxa"/>
          </w:tcPr>
          <w:p w14:paraId="680D2675" w14:textId="77777777" w:rsidR="007053C2" w:rsidRDefault="00965134">
            <w:pPr>
              <w:spacing w:line="560" w:lineRule="exact"/>
              <w:jc w:val="center"/>
              <w:rPr>
                <w:b w:val="0"/>
                <w:bCs w:val="0"/>
                <w:sz w:val="21"/>
                <w:szCs w:val="21"/>
              </w:rPr>
            </w:pPr>
            <w:r>
              <w:rPr>
                <w:b w:val="0"/>
                <w:bCs w:val="0"/>
                <w:sz w:val="21"/>
                <w:szCs w:val="21"/>
              </w:rPr>
              <w:t>52</w:t>
            </w:r>
          </w:p>
        </w:tc>
        <w:tc>
          <w:tcPr>
            <w:tcW w:w="816" w:type="dxa"/>
            <w:vMerge w:val="restart"/>
            <w:vAlign w:val="center"/>
          </w:tcPr>
          <w:p w14:paraId="5B894972" w14:textId="77777777" w:rsidR="007053C2" w:rsidRDefault="00965134">
            <w:pPr>
              <w:spacing w:line="560" w:lineRule="exact"/>
              <w:jc w:val="center"/>
              <w:rPr>
                <w:b w:val="0"/>
                <w:bCs w:val="0"/>
                <w:sz w:val="21"/>
                <w:szCs w:val="21"/>
              </w:rPr>
            </w:pPr>
            <w:r>
              <w:rPr>
                <w:b w:val="0"/>
                <w:bCs w:val="0"/>
                <w:sz w:val="21"/>
                <w:szCs w:val="21"/>
              </w:rPr>
              <w:t>基坑支护、土方作业</w:t>
            </w:r>
          </w:p>
        </w:tc>
        <w:tc>
          <w:tcPr>
            <w:tcW w:w="7103" w:type="dxa"/>
          </w:tcPr>
          <w:p w14:paraId="3CD371C8" w14:textId="77777777" w:rsidR="007053C2" w:rsidRDefault="00965134">
            <w:pPr>
              <w:spacing w:line="560" w:lineRule="exact"/>
              <w:rPr>
                <w:b w:val="0"/>
                <w:bCs w:val="0"/>
                <w:sz w:val="21"/>
                <w:szCs w:val="21"/>
              </w:rPr>
            </w:pPr>
            <w:r>
              <w:rPr>
                <w:b w:val="0"/>
                <w:bCs w:val="0"/>
                <w:sz w:val="21"/>
                <w:szCs w:val="21"/>
              </w:rPr>
              <w:t>深度超过</w:t>
            </w:r>
            <w:r>
              <w:rPr>
                <w:b w:val="0"/>
                <w:bCs w:val="0"/>
                <w:sz w:val="21"/>
                <w:szCs w:val="21"/>
              </w:rPr>
              <w:t>2m</w:t>
            </w:r>
            <w:r>
              <w:rPr>
                <w:b w:val="0"/>
                <w:bCs w:val="0"/>
                <w:sz w:val="21"/>
                <w:szCs w:val="21"/>
              </w:rPr>
              <w:t>的基坑施工未采取临边防护措施或不符合要求</w:t>
            </w:r>
          </w:p>
        </w:tc>
        <w:tc>
          <w:tcPr>
            <w:tcW w:w="1276" w:type="dxa"/>
          </w:tcPr>
          <w:p w14:paraId="16C0D78E" w14:textId="77777777" w:rsidR="007053C2" w:rsidRDefault="00965134">
            <w:pPr>
              <w:spacing w:line="560" w:lineRule="exact"/>
              <w:jc w:val="right"/>
              <w:rPr>
                <w:b w:val="0"/>
                <w:bCs w:val="0"/>
                <w:sz w:val="21"/>
                <w:szCs w:val="21"/>
              </w:rPr>
            </w:pPr>
            <w:r>
              <w:rPr>
                <w:b w:val="0"/>
                <w:bCs w:val="0"/>
                <w:sz w:val="21"/>
                <w:szCs w:val="21"/>
              </w:rPr>
              <w:t>1000</w:t>
            </w:r>
          </w:p>
        </w:tc>
      </w:tr>
      <w:tr w:rsidR="007053C2" w14:paraId="77EFCB7A" w14:textId="77777777">
        <w:trPr>
          <w:jc w:val="center"/>
        </w:trPr>
        <w:tc>
          <w:tcPr>
            <w:tcW w:w="576" w:type="dxa"/>
          </w:tcPr>
          <w:p w14:paraId="29DDF22E" w14:textId="77777777" w:rsidR="007053C2" w:rsidRDefault="00965134">
            <w:pPr>
              <w:spacing w:line="560" w:lineRule="exact"/>
              <w:jc w:val="center"/>
              <w:rPr>
                <w:b w:val="0"/>
                <w:bCs w:val="0"/>
                <w:sz w:val="21"/>
                <w:szCs w:val="21"/>
              </w:rPr>
            </w:pPr>
            <w:r>
              <w:rPr>
                <w:b w:val="0"/>
                <w:bCs w:val="0"/>
                <w:sz w:val="21"/>
                <w:szCs w:val="21"/>
              </w:rPr>
              <w:t>53</w:t>
            </w:r>
          </w:p>
        </w:tc>
        <w:tc>
          <w:tcPr>
            <w:tcW w:w="816" w:type="dxa"/>
            <w:vMerge/>
            <w:vAlign w:val="center"/>
          </w:tcPr>
          <w:p w14:paraId="42A09BAA" w14:textId="77777777" w:rsidR="007053C2" w:rsidRDefault="007053C2">
            <w:pPr>
              <w:spacing w:line="560" w:lineRule="exact"/>
              <w:jc w:val="center"/>
              <w:rPr>
                <w:b w:val="0"/>
                <w:bCs w:val="0"/>
                <w:sz w:val="21"/>
                <w:szCs w:val="21"/>
              </w:rPr>
            </w:pPr>
          </w:p>
        </w:tc>
        <w:tc>
          <w:tcPr>
            <w:tcW w:w="7103" w:type="dxa"/>
          </w:tcPr>
          <w:p w14:paraId="26809124" w14:textId="77777777" w:rsidR="007053C2" w:rsidRDefault="00965134">
            <w:pPr>
              <w:spacing w:line="560" w:lineRule="exact"/>
              <w:rPr>
                <w:b w:val="0"/>
                <w:bCs w:val="0"/>
                <w:sz w:val="21"/>
                <w:szCs w:val="21"/>
              </w:rPr>
            </w:pPr>
            <w:r>
              <w:rPr>
                <w:b w:val="0"/>
                <w:bCs w:val="0"/>
                <w:sz w:val="21"/>
                <w:szCs w:val="21"/>
              </w:rPr>
              <w:t>坑槽开挖设置安全边坡不符合安全要求，坑边荷载及与边坡距离不符合要求</w:t>
            </w:r>
          </w:p>
        </w:tc>
        <w:tc>
          <w:tcPr>
            <w:tcW w:w="1276" w:type="dxa"/>
          </w:tcPr>
          <w:p w14:paraId="2D4CD763" w14:textId="77777777" w:rsidR="007053C2" w:rsidRDefault="00965134">
            <w:pPr>
              <w:spacing w:line="560" w:lineRule="exact"/>
              <w:jc w:val="right"/>
              <w:rPr>
                <w:b w:val="0"/>
                <w:bCs w:val="0"/>
                <w:sz w:val="21"/>
                <w:szCs w:val="21"/>
              </w:rPr>
            </w:pPr>
            <w:r>
              <w:rPr>
                <w:b w:val="0"/>
                <w:bCs w:val="0"/>
                <w:sz w:val="21"/>
                <w:szCs w:val="21"/>
              </w:rPr>
              <w:t>2000</w:t>
            </w:r>
          </w:p>
        </w:tc>
      </w:tr>
      <w:tr w:rsidR="007053C2" w14:paraId="3432A827" w14:textId="77777777">
        <w:trPr>
          <w:jc w:val="center"/>
        </w:trPr>
        <w:tc>
          <w:tcPr>
            <w:tcW w:w="576" w:type="dxa"/>
          </w:tcPr>
          <w:p w14:paraId="455DF158" w14:textId="77777777" w:rsidR="007053C2" w:rsidRDefault="00965134">
            <w:pPr>
              <w:spacing w:line="560" w:lineRule="exact"/>
              <w:jc w:val="center"/>
              <w:rPr>
                <w:b w:val="0"/>
                <w:bCs w:val="0"/>
                <w:sz w:val="21"/>
                <w:szCs w:val="21"/>
              </w:rPr>
            </w:pPr>
            <w:r>
              <w:rPr>
                <w:b w:val="0"/>
                <w:bCs w:val="0"/>
                <w:sz w:val="21"/>
                <w:szCs w:val="21"/>
              </w:rPr>
              <w:t>54</w:t>
            </w:r>
          </w:p>
        </w:tc>
        <w:tc>
          <w:tcPr>
            <w:tcW w:w="816" w:type="dxa"/>
            <w:vMerge/>
            <w:vAlign w:val="center"/>
          </w:tcPr>
          <w:p w14:paraId="400097B5" w14:textId="77777777" w:rsidR="007053C2" w:rsidRDefault="007053C2">
            <w:pPr>
              <w:spacing w:line="560" w:lineRule="exact"/>
              <w:jc w:val="center"/>
              <w:rPr>
                <w:b w:val="0"/>
                <w:bCs w:val="0"/>
                <w:sz w:val="21"/>
                <w:szCs w:val="21"/>
              </w:rPr>
            </w:pPr>
          </w:p>
        </w:tc>
        <w:tc>
          <w:tcPr>
            <w:tcW w:w="7103" w:type="dxa"/>
          </w:tcPr>
          <w:p w14:paraId="71C8D351" w14:textId="77777777" w:rsidR="007053C2" w:rsidRDefault="00965134">
            <w:pPr>
              <w:spacing w:line="560" w:lineRule="exact"/>
              <w:rPr>
                <w:b w:val="0"/>
                <w:bCs w:val="0"/>
                <w:sz w:val="21"/>
                <w:szCs w:val="21"/>
              </w:rPr>
            </w:pPr>
            <w:r>
              <w:rPr>
                <w:b w:val="0"/>
                <w:bCs w:val="0"/>
                <w:sz w:val="21"/>
                <w:szCs w:val="21"/>
              </w:rPr>
              <w:t>深基坑未进行位移和沉降检测</w:t>
            </w:r>
          </w:p>
        </w:tc>
        <w:tc>
          <w:tcPr>
            <w:tcW w:w="1276" w:type="dxa"/>
          </w:tcPr>
          <w:p w14:paraId="405FBF17" w14:textId="77777777" w:rsidR="007053C2" w:rsidRDefault="00965134">
            <w:pPr>
              <w:spacing w:line="560" w:lineRule="exact"/>
              <w:jc w:val="right"/>
              <w:rPr>
                <w:b w:val="0"/>
                <w:bCs w:val="0"/>
                <w:sz w:val="21"/>
                <w:szCs w:val="21"/>
              </w:rPr>
            </w:pPr>
            <w:r>
              <w:rPr>
                <w:b w:val="0"/>
                <w:bCs w:val="0"/>
                <w:sz w:val="21"/>
                <w:szCs w:val="21"/>
              </w:rPr>
              <w:t>2000</w:t>
            </w:r>
          </w:p>
        </w:tc>
      </w:tr>
      <w:tr w:rsidR="007053C2" w14:paraId="19660CE8" w14:textId="77777777">
        <w:trPr>
          <w:jc w:val="center"/>
        </w:trPr>
        <w:tc>
          <w:tcPr>
            <w:tcW w:w="576" w:type="dxa"/>
          </w:tcPr>
          <w:p w14:paraId="1669AEFF" w14:textId="77777777" w:rsidR="007053C2" w:rsidRDefault="00965134">
            <w:pPr>
              <w:spacing w:line="560" w:lineRule="exact"/>
              <w:jc w:val="center"/>
              <w:rPr>
                <w:b w:val="0"/>
                <w:bCs w:val="0"/>
                <w:sz w:val="21"/>
                <w:szCs w:val="21"/>
              </w:rPr>
            </w:pPr>
            <w:r>
              <w:rPr>
                <w:b w:val="0"/>
                <w:bCs w:val="0"/>
                <w:sz w:val="21"/>
                <w:szCs w:val="21"/>
              </w:rPr>
              <w:t>55</w:t>
            </w:r>
          </w:p>
        </w:tc>
        <w:tc>
          <w:tcPr>
            <w:tcW w:w="816" w:type="dxa"/>
            <w:vMerge/>
            <w:vAlign w:val="center"/>
          </w:tcPr>
          <w:p w14:paraId="6F6B2368" w14:textId="77777777" w:rsidR="007053C2" w:rsidRDefault="007053C2">
            <w:pPr>
              <w:spacing w:line="560" w:lineRule="exact"/>
              <w:jc w:val="center"/>
              <w:rPr>
                <w:b w:val="0"/>
                <w:bCs w:val="0"/>
                <w:sz w:val="21"/>
                <w:szCs w:val="21"/>
              </w:rPr>
            </w:pPr>
          </w:p>
        </w:tc>
        <w:tc>
          <w:tcPr>
            <w:tcW w:w="7103" w:type="dxa"/>
          </w:tcPr>
          <w:p w14:paraId="7C3A4483" w14:textId="77777777" w:rsidR="007053C2" w:rsidRDefault="00965134">
            <w:pPr>
              <w:spacing w:line="560" w:lineRule="exact"/>
              <w:rPr>
                <w:b w:val="0"/>
                <w:bCs w:val="0"/>
                <w:sz w:val="21"/>
                <w:szCs w:val="21"/>
              </w:rPr>
            </w:pPr>
            <w:r>
              <w:rPr>
                <w:b w:val="0"/>
                <w:bCs w:val="0"/>
                <w:sz w:val="21"/>
                <w:szCs w:val="21"/>
              </w:rPr>
              <w:t>支撑设施已产生局部变形又未采取措施调整</w:t>
            </w:r>
          </w:p>
        </w:tc>
        <w:tc>
          <w:tcPr>
            <w:tcW w:w="1276" w:type="dxa"/>
          </w:tcPr>
          <w:p w14:paraId="62635FFB" w14:textId="77777777" w:rsidR="007053C2" w:rsidRDefault="00965134">
            <w:pPr>
              <w:spacing w:line="560" w:lineRule="exact"/>
              <w:jc w:val="right"/>
              <w:rPr>
                <w:b w:val="0"/>
                <w:bCs w:val="0"/>
                <w:sz w:val="21"/>
                <w:szCs w:val="21"/>
              </w:rPr>
            </w:pPr>
            <w:r>
              <w:rPr>
                <w:b w:val="0"/>
                <w:bCs w:val="0"/>
                <w:sz w:val="21"/>
                <w:szCs w:val="21"/>
              </w:rPr>
              <w:t>5000</w:t>
            </w:r>
          </w:p>
        </w:tc>
      </w:tr>
      <w:tr w:rsidR="007053C2" w14:paraId="6D651ADF" w14:textId="77777777">
        <w:trPr>
          <w:jc w:val="center"/>
        </w:trPr>
        <w:tc>
          <w:tcPr>
            <w:tcW w:w="576" w:type="dxa"/>
          </w:tcPr>
          <w:p w14:paraId="7B09E942" w14:textId="77777777" w:rsidR="007053C2" w:rsidRDefault="00965134">
            <w:pPr>
              <w:spacing w:line="560" w:lineRule="exact"/>
              <w:jc w:val="center"/>
              <w:rPr>
                <w:b w:val="0"/>
                <w:bCs w:val="0"/>
                <w:sz w:val="21"/>
                <w:szCs w:val="21"/>
              </w:rPr>
            </w:pPr>
            <w:r>
              <w:rPr>
                <w:b w:val="0"/>
                <w:bCs w:val="0"/>
                <w:sz w:val="21"/>
                <w:szCs w:val="21"/>
              </w:rPr>
              <w:t>56</w:t>
            </w:r>
          </w:p>
        </w:tc>
        <w:tc>
          <w:tcPr>
            <w:tcW w:w="816" w:type="dxa"/>
            <w:vMerge/>
            <w:vAlign w:val="center"/>
          </w:tcPr>
          <w:p w14:paraId="46468608" w14:textId="77777777" w:rsidR="007053C2" w:rsidRDefault="007053C2">
            <w:pPr>
              <w:spacing w:line="560" w:lineRule="exact"/>
              <w:jc w:val="center"/>
              <w:rPr>
                <w:b w:val="0"/>
                <w:bCs w:val="0"/>
                <w:sz w:val="21"/>
                <w:szCs w:val="21"/>
              </w:rPr>
            </w:pPr>
          </w:p>
        </w:tc>
        <w:tc>
          <w:tcPr>
            <w:tcW w:w="7103" w:type="dxa"/>
          </w:tcPr>
          <w:p w14:paraId="1A90C0E4" w14:textId="77777777" w:rsidR="007053C2" w:rsidRDefault="00965134">
            <w:pPr>
              <w:spacing w:line="560" w:lineRule="exact"/>
              <w:rPr>
                <w:b w:val="0"/>
                <w:bCs w:val="0"/>
                <w:sz w:val="21"/>
                <w:szCs w:val="21"/>
              </w:rPr>
            </w:pPr>
            <w:r>
              <w:rPr>
                <w:b w:val="0"/>
                <w:bCs w:val="0"/>
                <w:sz w:val="21"/>
                <w:szCs w:val="21"/>
              </w:rPr>
              <w:t>基坑内未设置有效降水措施，深基坑边界周围地面未设置排水沟</w:t>
            </w:r>
          </w:p>
        </w:tc>
        <w:tc>
          <w:tcPr>
            <w:tcW w:w="1276" w:type="dxa"/>
          </w:tcPr>
          <w:p w14:paraId="3E44B874" w14:textId="77777777" w:rsidR="007053C2" w:rsidRDefault="00965134">
            <w:pPr>
              <w:spacing w:line="560" w:lineRule="exact"/>
              <w:jc w:val="right"/>
              <w:rPr>
                <w:b w:val="0"/>
                <w:bCs w:val="0"/>
                <w:sz w:val="21"/>
                <w:szCs w:val="21"/>
              </w:rPr>
            </w:pPr>
            <w:r>
              <w:rPr>
                <w:b w:val="0"/>
                <w:bCs w:val="0"/>
                <w:sz w:val="21"/>
                <w:szCs w:val="21"/>
              </w:rPr>
              <w:t>1000</w:t>
            </w:r>
          </w:p>
        </w:tc>
      </w:tr>
      <w:tr w:rsidR="007053C2" w14:paraId="398E742D" w14:textId="77777777">
        <w:trPr>
          <w:jc w:val="center"/>
        </w:trPr>
        <w:tc>
          <w:tcPr>
            <w:tcW w:w="576" w:type="dxa"/>
          </w:tcPr>
          <w:p w14:paraId="5AC4C9F5" w14:textId="77777777" w:rsidR="007053C2" w:rsidRDefault="00965134">
            <w:pPr>
              <w:spacing w:line="560" w:lineRule="exact"/>
              <w:jc w:val="center"/>
              <w:rPr>
                <w:b w:val="0"/>
                <w:bCs w:val="0"/>
                <w:sz w:val="21"/>
                <w:szCs w:val="21"/>
              </w:rPr>
            </w:pPr>
            <w:r>
              <w:rPr>
                <w:b w:val="0"/>
                <w:bCs w:val="0"/>
                <w:sz w:val="21"/>
                <w:szCs w:val="21"/>
              </w:rPr>
              <w:t>57</w:t>
            </w:r>
          </w:p>
        </w:tc>
        <w:tc>
          <w:tcPr>
            <w:tcW w:w="816" w:type="dxa"/>
            <w:vMerge/>
            <w:vAlign w:val="center"/>
          </w:tcPr>
          <w:p w14:paraId="4A849A0A" w14:textId="77777777" w:rsidR="007053C2" w:rsidRDefault="007053C2">
            <w:pPr>
              <w:spacing w:line="560" w:lineRule="exact"/>
              <w:jc w:val="center"/>
              <w:rPr>
                <w:b w:val="0"/>
                <w:bCs w:val="0"/>
                <w:sz w:val="21"/>
                <w:szCs w:val="21"/>
              </w:rPr>
            </w:pPr>
          </w:p>
        </w:tc>
        <w:tc>
          <w:tcPr>
            <w:tcW w:w="7103" w:type="dxa"/>
          </w:tcPr>
          <w:p w14:paraId="5C1649E6" w14:textId="77777777" w:rsidR="007053C2" w:rsidRDefault="00965134">
            <w:pPr>
              <w:spacing w:line="560" w:lineRule="exact"/>
              <w:rPr>
                <w:b w:val="0"/>
                <w:bCs w:val="0"/>
                <w:sz w:val="21"/>
                <w:szCs w:val="21"/>
              </w:rPr>
            </w:pPr>
            <w:r>
              <w:rPr>
                <w:b w:val="0"/>
                <w:bCs w:val="0"/>
                <w:sz w:val="21"/>
                <w:szCs w:val="21"/>
              </w:rPr>
              <w:t>人员上下未设置专用通道或不符合要求</w:t>
            </w:r>
          </w:p>
        </w:tc>
        <w:tc>
          <w:tcPr>
            <w:tcW w:w="1276" w:type="dxa"/>
          </w:tcPr>
          <w:p w14:paraId="5E1DD558" w14:textId="77777777" w:rsidR="007053C2" w:rsidRDefault="00965134">
            <w:pPr>
              <w:spacing w:line="560" w:lineRule="exact"/>
              <w:jc w:val="right"/>
              <w:rPr>
                <w:b w:val="0"/>
                <w:bCs w:val="0"/>
                <w:sz w:val="21"/>
                <w:szCs w:val="21"/>
              </w:rPr>
            </w:pPr>
            <w:r>
              <w:rPr>
                <w:b w:val="0"/>
                <w:bCs w:val="0"/>
                <w:sz w:val="21"/>
                <w:szCs w:val="21"/>
              </w:rPr>
              <w:t>1000</w:t>
            </w:r>
          </w:p>
        </w:tc>
      </w:tr>
      <w:tr w:rsidR="007053C2" w14:paraId="3E4585F2" w14:textId="77777777">
        <w:trPr>
          <w:jc w:val="center"/>
        </w:trPr>
        <w:tc>
          <w:tcPr>
            <w:tcW w:w="576" w:type="dxa"/>
          </w:tcPr>
          <w:p w14:paraId="290BA8B5" w14:textId="77777777" w:rsidR="007053C2" w:rsidRDefault="00965134">
            <w:pPr>
              <w:spacing w:line="560" w:lineRule="exact"/>
              <w:jc w:val="center"/>
              <w:rPr>
                <w:b w:val="0"/>
                <w:bCs w:val="0"/>
                <w:sz w:val="21"/>
                <w:szCs w:val="21"/>
              </w:rPr>
            </w:pPr>
            <w:r>
              <w:rPr>
                <w:b w:val="0"/>
                <w:bCs w:val="0"/>
                <w:sz w:val="21"/>
                <w:szCs w:val="21"/>
              </w:rPr>
              <w:t>58</w:t>
            </w:r>
          </w:p>
        </w:tc>
        <w:tc>
          <w:tcPr>
            <w:tcW w:w="816" w:type="dxa"/>
            <w:vMerge w:val="restart"/>
            <w:vAlign w:val="center"/>
          </w:tcPr>
          <w:p w14:paraId="3F53F0BC" w14:textId="77777777" w:rsidR="007053C2" w:rsidRDefault="00965134">
            <w:pPr>
              <w:spacing w:line="560" w:lineRule="exact"/>
              <w:jc w:val="center"/>
              <w:rPr>
                <w:b w:val="0"/>
                <w:bCs w:val="0"/>
                <w:sz w:val="21"/>
                <w:szCs w:val="21"/>
              </w:rPr>
            </w:pPr>
            <w:r>
              <w:rPr>
                <w:b w:val="0"/>
                <w:bCs w:val="0"/>
                <w:sz w:val="21"/>
                <w:szCs w:val="21"/>
              </w:rPr>
              <w:t>模板支架</w:t>
            </w:r>
          </w:p>
        </w:tc>
        <w:tc>
          <w:tcPr>
            <w:tcW w:w="7103" w:type="dxa"/>
          </w:tcPr>
          <w:p w14:paraId="124732FE" w14:textId="77777777" w:rsidR="007053C2" w:rsidRDefault="00965134">
            <w:pPr>
              <w:spacing w:line="560" w:lineRule="exact"/>
              <w:rPr>
                <w:b w:val="0"/>
                <w:bCs w:val="0"/>
                <w:sz w:val="21"/>
                <w:szCs w:val="21"/>
              </w:rPr>
            </w:pPr>
            <w:r>
              <w:rPr>
                <w:b w:val="0"/>
                <w:bCs w:val="0"/>
                <w:sz w:val="21"/>
                <w:szCs w:val="21"/>
              </w:rPr>
              <w:t>立杆基础承载力不符合设计要求</w:t>
            </w:r>
          </w:p>
        </w:tc>
        <w:tc>
          <w:tcPr>
            <w:tcW w:w="1276" w:type="dxa"/>
          </w:tcPr>
          <w:p w14:paraId="507BF3D1" w14:textId="77777777" w:rsidR="007053C2" w:rsidRDefault="00965134">
            <w:pPr>
              <w:spacing w:line="560" w:lineRule="exact"/>
              <w:jc w:val="right"/>
              <w:rPr>
                <w:b w:val="0"/>
                <w:bCs w:val="0"/>
                <w:sz w:val="21"/>
                <w:szCs w:val="21"/>
              </w:rPr>
            </w:pPr>
            <w:r>
              <w:rPr>
                <w:b w:val="0"/>
                <w:bCs w:val="0"/>
                <w:sz w:val="21"/>
                <w:szCs w:val="21"/>
              </w:rPr>
              <w:t>1000</w:t>
            </w:r>
          </w:p>
        </w:tc>
      </w:tr>
      <w:tr w:rsidR="007053C2" w14:paraId="2F6A0C82" w14:textId="77777777">
        <w:trPr>
          <w:jc w:val="center"/>
        </w:trPr>
        <w:tc>
          <w:tcPr>
            <w:tcW w:w="576" w:type="dxa"/>
          </w:tcPr>
          <w:p w14:paraId="0C3079C5" w14:textId="77777777" w:rsidR="007053C2" w:rsidRDefault="00965134">
            <w:pPr>
              <w:spacing w:line="560" w:lineRule="exact"/>
              <w:jc w:val="center"/>
              <w:rPr>
                <w:b w:val="0"/>
                <w:bCs w:val="0"/>
                <w:sz w:val="21"/>
                <w:szCs w:val="21"/>
              </w:rPr>
            </w:pPr>
            <w:r>
              <w:rPr>
                <w:b w:val="0"/>
                <w:bCs w:val="0"/>
                <w:sz w:val="21"/>
                <w:szCs w:val="21"/>
              </w:rPr>
              <w:t>59</w:t>
            </w:r>
          </w:p>
        </w:tc>
        <w:tc>
          <w:tcPr>
            <w:tcW w:w="816" w:type="dxa"/>
            <w:vMerge/>
            <w:vAlign w:val="center"/>
          </w:tcPr>
          <w:p w14:paraId="3ABC40C6" w14:textId="77777777" w:rsidR="007053C2" w:rsidRDefault="007053C2">
            <w:pPr>
              <w:spacing w:line="560" w:lineRule="exact"/>
              <w:jc w:val="center"/>
              <w:rPr>
                <w:b w:val="0"/>
                <w:bCs w:val="0"/>
                <w:sz w:val="21"/>
                <w:szCs w:val="21"/>
              </w:rPr>
            </w:pPr>
          </w:p>
        </w:tc>
        <w:tc>
          <w:tcPr>
            <w:tcW w:w="7103" w:type="dxa"/>
          </w:tcPr>
          <w:p w14:paraId="630DCD56" w14:textId="77777777" w:rsidR="007053C2" w:rsidRDefault="00965134">
            <w:pPr>
              <w:spacing w:line="560" w:lineRule="exact"/>
              <w:rPr>
                <w:b w:val="0"/>
                <w:bCs w:val="0"/>
                <w:sz w:val="21"/>
                <w:szCs w:val="21"/>
              </w:rPr>
            </w:pPr>
            <w:r>
              <w:rPr>
                <w:b w:val="0"/>
                <w:bCs w:val="0"/>
                <w:sz w:val="21"/>
                <w:szCs w:val="21"/>
              </w:rPr>
              <w:t>架体底部未设置垫板或垫板的规格不符合要求</w:t>
            </w:r>
          </w:p>
        </w:tc>
        <w:tc>
          <w:tcPr>
            <w:tcW w:w="1276" w:type="dxa"/>
          </w:tcPr>
          <w:p w14:paraId="238B3B2E" w14:textId="77777777" w:rsidR="007053C2" w:rsidRDefault="00965134">
            <w:pPr>
              <w:spacing w:line="560" w:lineRule="exact"/>
              <w:jc w:val="right"/>
              <w:rPr>
                <w:b w:val="0"/>
                <w:bCs w:val="0"/>
                <w:sz w:val="21"/>
                <w:szCs w:val="21"/>
              </w:rPr>
            </w:pPr>
            <w:r>
              <w:rPr>
                <w:b w:val="0"/>
                <w:bCs w:val="0"/>
                <w:sz w:val="21"/>
                <w:szCs w:val="21"/>
              </w:rPr>
              <w:t>2000</w:t>
            </w:r>
          </w:p>
        </w:tc>
      </w:tr>
      <w:tr w:rsidR="007053C2" w14:paraId="46C86ACD" w14:textId="77777777">
        <w:trPr>
          <w:jc w:val="center"/>
        </w:trPr>
        <w:tc>
          <w:tcPr>
            <w:tcW w:w="576" w:type="dxa"/>
          </w:tcPr>
          <w:p w14:paraId="126EA4EE" w14:textId="77777777" w:rsidR="007053C2" w:rsidRDefault="00965134">
            <w:pPr>
              <w:spacing w:line="560" w:lineRule="exact"/>
              <w:jc w:val="center"/>
              <w:rPr>
                <w:b w:val="0"/>
                <w:bCs w:val="0"/>
                <w:sz w:val="21"/>
                <w:szCs w:val="21"/>
              </w:rPr>
            </w:pPr>
            <w:r>
              <w:rPr>
                <w:b w:val="0"/>
                <w:bCs w:val="0"/>
                <w:sz w:val="21"/>
                <w:szCs w:val="21"/>
              </w:rPr>
              <w:lastRenderedPageBreak/>
              <w:t>60</w:t>
            </w:r>
          </w:p>
        </w:tc>
        <w:tc>
          <w:tcPr>
            <w:tcW w:w="816" w:type="dxa"/>
            <w:vMerge/>
            <w:vAlign w:val="center"/>
          </w:tcPr>
          <w:p w14:paraId="39B9FFCD" w14:textId="77777777" w:rsidR="007053C2" w:rsidRDefault="007053C2">
            <w:pPr>
              <w:spacing w:line="560" w:lineRule="exact"/>
              <w:jc w:val="center"/>
              <w:rPr>
                <w:b w:val="0"/>
                <w:bCs w:val="0"/>
                <w:sz w:val="21"/>
                <w:szCs w:val="21"/>
              </w:rPr>
            </w:pPr>
          </w:p>
        </w:tc>
        <w:tc>
          <w:tcPr>
            <w:tcW w:w="7103" w:type="dxa"/>
          </w:tcPr>
          <w:p w14:paraId="2F971DEF" w14:textId="77777777" w:rsidR="007053C2" w:rsidRDefault="00965134">
            <w:pPr>
              <w:spacing w:line="560" w:lineRule="exact"/>
              <w:rPr>
                <w:b w:val="0"/>
                <w:bCs w:val="0"/>
                <w:sz w:val="21"/>
                <w:szCs w:val="21"/>
              </w:rPr>
            </w:pPr>
            <w:r>
              <w:rPr>
                <w:b w:val="0"/>
                <w:bCs w:val="0"/>
                <w:sz w:val="21"/>
                <w:szCs w:val="21"/>
              </w:rPr>
              <w:t>立杆间距，纵、横向水平杆间距不符合设计要求</w:t>
            </w:r>
          </w:p>
        </w:tc>
        <w:tc>
          <w:tcPr>
            <w:tcW w:w="1276" w:type="dxa"/>
          </w:tcPr>
          <w:p w14:paraId="53643815" w14:textId="77777777" w:rsidR="007053C2" w:rsidRDefault="00965134">
            <w:pPr>
              <w:spacing w:line="560" w:lineRule="exact"/>
              <w:jc w:val="right"/>
              <w:rPr>
                <w:b w:val="0"/>
                <w:bCs w:val="0"/>
                <w:sz w:val="21"/>
                <w:szCs w:val="21"/>
              </w:rPr>
            </w:pPr>
            <w:r>
              <w:rPr>
                <w:b w:val="0"/>
                <w:bCs w:val="0"/>
                <w:sz w:val="21"/>
                <w:szCs w:val="21"/>
              </w:rPr>
              <w:t>2000</w:t>
            </w:r>
          </w:p>
        </w:tc>
      </w:tr>
      <w:tr w:rsidR="007053C2" w14:paraId="67B07CF5" w14:textId="77777777">
        <w:trPr>
          <w:jc w:val="center"/>
        </w:trPr>
        <w:tc>
          <w:tcPr>
            <w:tcW w:w="576" w:type="dxa"/>
          </w:tcPr>
          <w:p w14:paraId="11B606E7" w14:textId="77777777" w:rsidR="007053C2" w:rsidRDefault="00965134">
            <w:pPr>
              <w:spacing w:line="560" w:lineRule="exact"/>
              <w:jc w:val="center"/>
              <w:rPr>
                <w:b w:val="0"/>
                <w:bCs w:val="0"/>
                <w:sz w:val="21"/>
                <w:szCs w:val="21"/>
              </w:rPr>
            </w:pPr>
            <w:r>
              <w:rPr>
                <w:b w:val="0"/>
                <w:bCs w:val="0"/>
                <w:sz w:val="21"/>
                <w:szCs w:val="21"/>
              </w:rPr>
              <w:t>61</w:t>
            </w:r>
          </w:p>
        </w:tc>
        <w:tc>
          <w:tcPr>
            <w:tcW w:w="816" w:type="dxa"/>
            <w:vMerge/>
            <w:vAlign w:val="center"/>
          </w:tcPr>
          <w:p w14:paraId="0F3389E3" w14:textId="77777777" w:rsidR="007053C2" w:rsidRDefault="007053C2">
            <w:pPr>
              <w:spacing w:line="560" w:lineRule="exact"/>
              <w:jc w:val="center"/>
              <w:rPr>
                <w:b w:val="0"/>
                <w:bCs w:val="0"/>
                <w:sz w:val="21"/>
                <w:szCs w:val="21"/>
              </w:rPr>
            </w:pPr>
          </w:p>
        </w:tc>
        <w:tc>
          <w:tcPr>
            <w:tcW w:w="7103" w:type="dxa"/>
          </w:tcPr>
          <w:p w14:paraId="473D8542" w14:textId="77777777" w:rsidR="007053C2" w:rsidRDefault="00965134">
            <w:pPr>
              <w:spacing w:line="560" w:lineRule="exact"/>
              <w:rPr>
                <w:b w:val="0"/>
                <w:bCs w:val="0"/>
                <w:sz w:val="21"/>
                <w:szCs w:val="21"/>
              </w:rPr>
            </w:pPr>
            <w:r>
              <w:rPr>
                <w:b w:val="0"/>
                <w:bCs w:val="0"/>
                <w:sz w:val="21"/>
                <w:szCs w:val="21"/>
              </w:rPr>
              <w:t>未按规定设置纵、横向扫地杆或设置不符合要求</w:t>
            </w:r>
          </w:p>
        </w:tc>
        <w:tc>
          <w:tcPr>
            <w:tcW w:w="1276" w:type="dxa"/>
          </w:tcPr>
          <w:p w14:paraId="1E2E0CDF" w14:textId="77777777" w:rsidR="007053C2" w:rsidRDefault="00965134">
            <w:pPr>
              <w:spacing w:line="560" w:lineRule="exact"/>
              <w:jc w:val="right"/>
              <w:rPr>
                <w:b w:val="0"/>
                <w:bCs w:val="0"/>
                <w:sz w:val="21"/>
                <w:szCs w:val="21"/>
              </w:rPr>
            </w:pPr>
            <w:r>
              <w:rPr>
                <w:b w:val="0"/>
                <w:bCs w:val="0"/>
                <w:sz w:val="21"/>
                <w:szCs w:val="21"/>
              </w:rPr>
              <w:t>1000</w:t>
            </w:r>
          </w:p>
        </w:tc>
      </w:tr>
      <w:tr w:rsidR="007053C2" w14:paraId="25629A93" w14:textId="77777777">
        <w:trPr>
          <w:jc w:val="center"/>
        </w:trPr>
        <w:tc>
          <w:tcPr>
            <w:tcW w:w="576" w:type="dxa"/>
          </w:tcPr>
          <w:p w14:paraId="78B6BAD0" w14:textId="77777777" w:rsidR="007053C2" w:rsidRDefault="00965134">
            <w:pPr>
              <w:spacing w:line="560" w:lineRule="exact"/>
              <w:jc w:val="center"/>
              <w:rPr>
                <w:b w:val="0"/>
                <w:bCs w:val="0"/>
                <w:sz w:val="21"/>
                <w:szCs w:val="21"/>
              </w:rPr>
            </w:pPr>
            <w:r>
              <w:rPr>
                <w:b w:val="0"/>
                <w:bCs w:val="0"/>
                <w:sz w:val="21"/>
                <w:szCs w:val="21"/>
              </w:rPr>
              <w:t>62</w:t>
            </w:r>
          </w:p>
        </w:tc>
        <w:tc>
          <w:tcPr>
            <w:tcW w:w="816" w:type="dxa"/>
            <w:vMerge/>
            <w:vAlign w:val="center"/>
          </w:tcPr>
          <w:p w14:paraId="1529A86A" w14:textId="77777777" w:rsidR="007053C2" w:rsidRDefault="007053C2">
            <w:pPr>
              <w:spacing w:line="560" w:lineRule="exact"/>
              <w:jc w:val="center"/>
              <w:rPr>
                <w:b w:val="0"/>
                <w:bCs w:val="0"/>
                <w:sz w:val="21"/>
                <w:szCs w:val="21"/>
              </w:rPr>
            </w:pPr>
          </w:p>
        </w:tc>
        <w:tc>
          <w:tcPr>
            <w:tcW w:w="7103" w:type="dxa"/>
          </w:tcPr>
          <w:p w14:paraId="7A2E9EE1" w14:textId="77777777" w:rsidR="007053C2" w:rsidRDefault="00965134">
            <w:pPr>
              <w:spacing w:line="560" w:lineRule="exact"/>
              <w:rPr>
                <w:b w:val="0"/>
                <w:bCs w:val="0"/>
                <w:sz w:val="21"/>
                <w:szCs w:val="21"/>
              </w:rPr>
            </w:pPr>
            <w:r>
              <w:rPr>
                <w:b w:val="0"/>
                <w:bCs w:val="0"/>
                <w:sz w:val="21"/>
                <w:szCs w:val="21"/>
              </w:rPr>
              <w:t>未按规定设置纵、横向及水平剪刀撑或设置不符合要求</w:t>
            </w:r>
          </w:p>
        </w:tc>
        <w:tc>
          <w:tcPr>
            <w:tcW w:w="1276" w:type="dxa"/>
          </w:tcPr>
          <w:p w14:paraId="69921CAA" w14:textId="77777777" w:rsidR="007053C2" w:rsidRDefault="00965134">
            <w:pPr>
              <w:spacing w:line="560" w:lineRule="exact"/>
              <w:jc w:val="right"/>
              <w:rPr>
                <w:b w:val="0"/>
                <w:bCs w:val="0"/>
                <w:sz w:val="21"/>
                <w:szCs w:val="21"/>
              </w:rPr>
            </w:pPr>
            <w:r>
              <w:rPr>
                <w:b w:val="0"/>
                <w:bCs w:val="0"/>
                <w:sz w:val="21"/>
                <w:szCs w:val="21"/>
              </w:rPr>
              <w:t>1000</w:t>
            </w:r>
          </w:p>
        </w:tc>
      </w:tr>
      <w:tr w:rsidR="007053C2" w14:paraId="320C880B" w14:textId="77777777">
        <w:trPr>
          <w:jc w:val="center"/>
        </w:trPr>
        <w:tc>
          <w:tcPr>
            <w:tcW w:w="576" w:type="dxa"/>
          </w:tcPr>
          <w:p w14:paraId="52D0B3B2" w14:textId="77777777" w:rsidR="007053C2" w:rsidRDefault="00965134">
            <w:pPr>
              <w:spacing w:line="560" w:lineRule="exact"/>
              <w:jc w:val="center"/>
              <w:rPr>
                <w:b w:val="0"/>
                <w:bCs w:val="0"/>
                <w:sz w:val="21"/>
                <w:szCs w:val="21"/>
              </w:rPr>
            </w:pPr>
            <w:r>
              <w:rPr>
                <w:b w:val="0"/>
                <w:bCs w:val="0"/>
                <w:sz w:val="21"/>
                <w:szCs w:val="21"/>
              </w:rPr>
              <w:t>63</w:t>
            </w:r>
          </w:p>
        </w:tc>
        <w:tc>
          <w:tcPr>
            <w:tcW w:w="816" w:type="dxa"/>
            <w:vMerge/>
            <w:vAlign w:val="center"/>
          </w:tcPr>
          <w:p w14:paraId="2B8A99A5" w14:textId="77777777" w:rsidR="007053C2" w:rsidRDefault="007053C2">
            <w:pPr>
              <w:spacing w:line="560" w:lineRule="exact"/>
              <w:jc w:val="center"/>
              <w:rPr>
                <w:b w:val="0"/>
                <w:bCs w:val="0"/>
                <w:sz w:val="21"/>
                <w:szCs w:val="21"/>
              </w:rPr>
            </w:pPr>
          </w:p>
        </w:tc>
        <w:tc>
          <w:tcPr>
            <w:tcW w:w="7103" w:type="dxa"/>
          </w:tcPr>
          <w:p w14:paraId="7F350A95" w14:textId="77777777" w:rsidR="007053C2" w:rsidRDefault="00965134">
            <w:pPr>
              <w:spacing w:line="560" w:lineRule="exact"/>
              <w:rPr>
                <w:b w:val="0"/>
                <w:bCs w:val="0"/>
                <w:sz w:val="21"/>
                <w:szCs w:val="21"/>
              </w:rPr>
            </w:pPr>
            <w:r>
              <w:rPr>
                <w:b w:val="0"/>
                <w:bCs w:val="0"/>
                <w:sz w:val="21"/>
                <w:szCs w:val="21"/>
              </w:rPr>
              <w:t>混凝土强度未达到规定值，拆除模板支架</w:t>
            </w:r>
          </w:p>
        </w:tc>
        <w:tc>
          <w:tcPr>
            <w:tcW w:w="1276" w:type="dxa"/>
          </w:tcPr>
          <w:p w14:paraId="30E3E673" w14:textId="77777777" w:rsidR="007053C2" w:rsidRDefault="00965134">
            <w:pPr>
              <w:spacing w:line="560" w:lineRule="exact"/>
              <w:jc w:val="right"/>
              <w:rPr>
                <w:b w:val="0"/>
                <w:bCs w:val="0"/>
                <w:sz w:val="21"/>
                <w:szCs w:val="21"/>
              </w:rPr>
            </w:pPr>
            <w:r>
              <w:rPr>
                <w:b w:val="0"/>
                <w:bCs w:val="0"/>
                <w:sz w:val="21"/>
                <w:szCs w:val="21"/>
              </w:rPr>
              <w:t>5000</w:t>
            </w:r>
          </w:p>
        </w:tc>
      </w:tr>
      <w:tr w:rsidR="007053C2" w14:paraId="3B9B48B5" w14:textId="77777777">
        <w:trPr>
          <w:jc w:val="center"/>
        </w:trPr>
        <w:tc>
          <w:tcPr>
            <w:tcW w:w="576" w:type="dxa"/>
          </w:tcPr>
          <w:p w14:paraId="25CBE5AA" w14:textId="77777777" w:rsidR="007053C2" w:rsidRDefault="00965134">
            <w:pPr>
              <w:spacing w:line="560" w:lineRule="exact"/>
              <w:jc w:val="center"/>
              <w:rPr>
                <w:b w:val="0"/>
                <w:bCs w:val="0"/>
                <w:sz w:val="21"/>
                <w:szCs w:val="21"/>
              </w:rPr>
            </w:pPr>
            <w:r>
              <w:rPr>
                <w:b w:val="0"/>
                <w:bCs w:val="0"/>
                <w:sz w:val="21"/>
                <w:szCs w:val="21"/>
              </w:rPr>
              <w:t>64</w:t>
            </w:r>
          </w:p>
        </w:tc>
        <w:tc>
          <w:tcPr>
            <w:tcW w:w="816" w:type="dxa"/>
            <w:vMerge/>
            <w:vAlign w:val="center"/>
          </w:tcPr>
          <w:p w14:paraId="1A36722B" w14:textId="77777777" w:rsidR="007053C2" w:rsidRDefault="007053C2">
            <w:pPr>
              <w:spacing w:line="560" w:lineRule="exact"/>
              <w:jc w:val="center"/>
              <w:rPr>
                <w:b w:val="0"/>
                <w:bCs w:val="0"/>
                <w:sz w:val="21"/>
                <w:szCs w:val="21"/>
              </w:rPr>
            </w:pPr>
          </w:p>
        </w:tc>
        <w:tc>
          <w:tcPr>
            <w:tcW w:w="7103" w:type="dxa"/>
          </w:tcPr>
          <w:p w14:paraId="35C69312" w14:textId="77777777" w:rsidR="007053C2" w:rsidRDefault="00965134">
            <w:pPr>
              <w:spacing w:line="560" w:lineRule="exact"/>
              <w:rPr>
                <w:b w:val="0"/>
                <w:bCs w:val="0"/>
                <w:sz w:val="21"/>
                <w:szCs w:val="21"/>
              </w:rPr>
            </w:pPr>
            <w:r>
              <w:rPr>
                <w:b w:val="0"/>
                <w:bCs w:val="0"/>
                <w:sz w:val="21"/>
                <w:szCs w:val="21"/>
              </w:rPr>
              <w:t>钢管直径、壁厚、材质不符合要求、弯曲、变形、锈蚀严重，扣件未经复试或技术性能不符合要求</w:t>
            </w:r>
          </w:p>
        </w:tc>
        <w:tc>
          <w:tcPr>
            <w:tcW w:w="1276" w:type="dxa"/>
          </w:tcPr>
          <w:p w14:paraId="1E04DCE7" w14:textId="77777777" w:rsidR="007053C2" w:rsidRDefault="00965134">
            <w:pPr>
              <w:spacing w:line="560" w:lineRule="exact"/>
              <w:jc w:val="right"/>
              <w:rPr>
                <w:b w:val="0"/>
                <w:bCs w:val="0"/>
                <w:sz w:val="21"/>
                <w:szCs w:val="21"/>
              </w:rPr>
            </w:pPr>
            <w:r>
              <w:rPr>
                <w:b w:val="0"/>
                <w:bCs w:val="0"/>
                <w:sz w:val="21"/>
                <w:szCs w:val="21"/>
              </w:rPr>
              <w:t>2000</w:t>
            </w:r>
          </w:p>
        </w:tc>
      </w:tr>
      <w:tr w:rsidR="007053C2" w14:paraId="21216E62" w14:textId="77777777">
        <w:trPr>
          <w:jc w:val="center"/>
        </w:trPr>
        <w:tc>
          <w:tcPr>
            <w:tcW w:w="576" w:type="dxa"/>
          </w:tcPr>
          <w:p w14:paraId="4F4129D6" w14:textId="77777777" w:rsidR="007053C2" w:rsidRDefault="00965134">
            <w:pPr>
              <w:spacing w:line="560" w:lineRule="exact"/>
              <w:jc w:val="center"/>
              <w:rPr>
                <w:b w:val="0"/>
                <w:bCs w:val="0"/>
                <w:sz w:val="21"/>
                <w:szCs w:val="21"/>
              </w:rPr>
            </w:pPr>
            <w:r>
              <w:rPr>
                <w:b w:val="0"/>
                <w:bCs w:val="0"/>
                <w:sz w:val="21"/>
                <w:szCs w:val="21"/>
              </w:rPr>
              <w:t>65</w:t>
            </w:r>
          </w:p>
        </w:tc>
        <w:tc>
          <w:tcPr>
            <w:tcW w:w="816" w:type="dxa"/>
            <w:vMerge w:val="restart"/>
            <w:vAlign w:val="center"/>
          </w:tcPr>
          <w:p w14:paraId="11EEC7AB" w14:textId="77777777" w:rsidR="007053C2" w:rsidRDefault="00965134">
            <w:pPr>
              <w:spacing w:line="560" w:lineRule="exact"/>
              <w:jc w:val="center"/>
              <w:rPr>
                <w:b w:val="0"/>
                <w:bCs w:val="0"/>
                <w:sz w:val="21"/>
                <w:szCs w:val="21"/>
              </w:rPr>
            </w:pPr>
            <w:r>
              <w:rPr>
                <w:b w:val="0"/>
                <w:bCs w:val="0"/>
                <w:sz w:val="21"/>
                <w:szCs w:val="21"/>
              </w:rPr>
              <w:t>“</w:t>
            </w:r>
            <w:r>
              <w:rPr>
                <w:b w:val="0"/>
                <w:bCs w:val="0"/>
                <w:sz w:val="21"/>
                <w:szCs w:val="21"/>
              </w:rPr>
              <w:t>三宝</w:t>
            </w:r>
            <w:r>
              <w:rPr>
                <w:b w:val="0"/>
                <w:bCs w:val="0"/>
                <w:sz w:val="21"/>
                <w:szCs w:val="21"/>
              </w:rPr>
              <w:t>”</w:t>
            </w:r>
            <w:r>
              <w:rPr>
                <w:b w:val="0"/>
                <w:bCs w:val="0"/>
                <w:sz w:val="21"/>
                <w:szCs w:val="21"/>
              </w:rPr>
              <w:t>、</w:t>
            </w:r>
            <w:r>
              <w:rPr>
                <w:b w:val="0"/>
                <w:bCs w:val="0"/>
                <w:sz w:val="21"/>
                <w:szCs w:val="21"/>
              </w:rPr>
              <w:t>“</w:t>
            </w:r>
            <w:r>
              <w:rPr>
                <w:b w:val="0"/>
                <w:bCs w:val="0"/>
                <w:sz w:val="21"/>
                <w:szCs w:val="21"/>
              </w:rPr>
              <w:t>四口</w:t>
            </w:r>
            <w:r>
              <w:rPr>
                <w:b w:val="0"/>
                <w:bCs w:val="0"/>
                <w:sz w:val="21"/>
                <w:szCs w:val="21"/>
              </w:rPr>
              <w:t>”</w:t>
            </w:r>
            <w:r>
              <w:rPr>
                <w:b w:val="0"/>
                <w:bCs w:val="0"/>
                <w:sz w:val="21"/>
                <w:szCs w:val="21"/>
              </w:rPr>
              <w:t>及临边防护</w:t>
            </w:r>
          </w:p>
        </w:tc>
        <w:tc>
          <w:tcPr>
            <w:tcW w:w="7103" w:type="dxa"/>
          </w:tcPr>
          <w:p w14:paraId="106EA532" w14:textId="77777777" w:rsidR="007053C2" w:rsidRDefault="00965134">
            <w:pPr>
              <w:spacing w:line="560" w:lineRule="exact"/>
              <w:rPr>
                <w:b w:val="0"/>
                <w:bCs w:val="0"/>
                <w:sz w:val="21"/>
                <w:szCs w:val="21"/>
              </w:rPr>
            </w:pPr>
            <w:r>
              <w:rPr>
                <w:b w:val="0"/>
                <w:bCs w:val="0"/>
                <w:sz w:val="21"/>
                <w:szCs w:val="21"/>
              </w:rPr>
              <w:t>作业人员不戴安全帽或未按规定佩戴安全帽</w:t>
            </w:r>
          </w:p>
        </w:tc>
        <w:tc>
          <w:tcPr>
            <w:tcW w:w="1276" w:type="dxa"/>
          </w:tcPr>
          <w:p w14:paraId="7FC419DF"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人</w:t>
            </w:r>
          </w:p>
        </w:tc>
      </w:tr>
      <w:tr w:rsidR="007053C2" w14:paraId="7778AF8E" w14:textId="77777777">
        <w:trPr>
          <w:jc w:val="center"/>
        </w:trPr>
        <w:tc>
          <w:tcPr>
            <w:tcW w:w="576" w:type="dxa"/>
          </w:tcPr>
          <w:p w14:paraId="1A946E82" w14:textId="77777777" w:rsidR="007053C2" w:rsidRDefault="00965134">
            <w:pPr>
              <w:spacing w:line="560" w:lineRule="exact"/>
              <w:jc w:val="center"/>
              <w:rPr>
                <w:b w:val="0"/>
                <w:bCs w:val="0"/>
                <w:sz w:val="21"/>
                <w:szCs w:val="21"/>
              </w:rPr>
            </w:pPr>
            <w:r>
              <w:rPr>
                <w:b w:val="0"/>
                <w:bCs w:val="0"/>
                <w:sz w:val="21"/>
                <w:szCs w:val="21"/>
              </w:rPr>
              <w:t>66</w:t>
            </w:r>
          </w:p>
        </w:tc>
        <w:tc>
          <w:tcPr>
            <w:tcW w:w="816" w:type="dxa"/>
            <w:vMerge/>
            <w:vAlign w:val="center"/>
          </w:tcPr>
          <w:p w14:paraId="4B6040F3" w14:textId="77777777" w:rsidR="007053C2" w:rsidRDefault="007053C2">
            <w:pPr>
              <w:spacing w:line="560" w:lineRule="exact"/>
              <w:jc w:val="center"/>
              <w:rPr>
                <w:b w:val="0"/>
                <w:bCs w:val="0"/>
                <w:sz w:val="21"/>
                <w:szCs w:val="21"/>
              </w:rPr>
            </w:pPr>
          </w:p>
        </w:tc>
        <w:tc>
          <w:tcPr>
            <w:tcW w:w="7103" w:type="dxa"/>
          </w:tcPr>
          <w:p w14:paraId="46A88E4E" w14:textId="77777777" w:rsidR="007053C2" w:rsidRDefault="00965134">
            <w:pPr>
              <w:spacing w:line="560" w:lineRule="exact"/>
              <w:rPr>
                <w:b w:val="0"/>
                <w:bCs w:val="0"/>
                <w:sz w:val="21"/>
                <w:szCs w:val="21"/>
              </w:rPr>
            </w:pPr>
            <w:r>
              <w:rPr>
                <w:b w:val="0"/>
                <w:bCs w:val="0"/>
                <w:sz w:val="21"/>
                <w:szCs w:val="21"/>
              </w:rPr>
              <w:t>在建工程外侧未用密目式安全网封闭或网间不严密</w:t>
            </w:r>
          </w:p>
        </w:tc>
        <w:tc>
          <w:tcPr>
            <w:tcW w:w="1276" w:type="dxa"/>
          </w:tcPr>
          <w:p w14:paraId="4B6832FB" w14:textId="77777777" w:rsidR="007053C2" w:rsidRDefault="00965134">
            <w:pPr>
              <w:spacing w:line="560" w:lineRule="exact"/>
              <w:jc w:val="right"/>
              <w:rPr>
                <w:b w:val="0"/>
                <w:bCs w:val="0"/>
                <w:sz w:val="21"/>
                <w:szCs w:val="21"/>
              </w:rPr>
            </w:pPr>
            <w:r>
              <w:rPr>
                <w:b w:val="0"/>
                <w:bCs w:val="0"/>
                <w:sz w:val="21"/>
                <w:szCs w:val="21"/>
              </w:rPr>
              <w:t>2000</w:t>
            </w:r>
          </w:p>
        </w:tc>
      </w:tr>
      <w:tr w:rsidR="007053C2" w14:paraId="52228D4C" w14:textId="77777777">
        <w:trPr>
          <w:jc w:val="center"/>
        </w:trPr>
        <w:tc>
          <w:tcPr>
            <w:tcW w:w="576" w:type="dxa"/>
          </w:tcPr>
          <w:p w14:paraId="6BF3DBC3" w14:textId="77777777" w:rsidR="007053C2" w:rsidRDefault="00965134">
            <w:pPr>
              <w:spacing w:line="560" w:lineRule="exact"/>
              <w:jc w:val="center"/>
              <w:rPr>
                <w:b w:val="0"/>
                <w:bCs w:val="0"/>
                <w:sz w:val="21"/>
                <w:szCs w:val="21"/>
              </w:rPr>
            </w:pPr>
            <w:r>
              <w:rPr>
                <w:b w:val="0"/>
                <w:bCs w:val="0"/>
                <w:sz w:val="21"/>
                <w:szCs w:val="21"/>
              </w:rPr>
              <w:t>67</w:t>
            </w:r>
          </w:p>
        </w:tc>
        <w:tc>
          <w:tcPr>
            <w:tcW w:w="816" w:type="dxa"/>
            <w:vMerge/>
            <w:vAlign w:val="center"/>
          </w:tcPr>
          <w:p w14:paraId="0542A761" w14:textId="77777777" w:rsidR="007053C2" w:rsidRDefault="007053C2">
            <w:pPr>
              <w:spacing w:line="560" w:lineRule="exact"/>
              <w:jc w:val="center"/>
              <w:rPr>
                <w:b w:val="0"/>
                <w:bCs w:val="0"/>
                <w:sz w:val="21"/>
                <w:szCs w:val="21"/>
              </w:rPr>
            </w:pPr>
          </w:p>
        </w:tc>
        <w:tc>
          <w:tcPr>
            <w:tcW w:w="7103" w:type="dxa"/>
          </w:tcPr>
          <w:p w14:paraId="691BD820" w14:textId="77777777" w:rsidR="007053C2" w:rsidRDefault="00965134">
            <w:pPr>
              <w:spacing w:line="560" w:lineRule="exact"/>
              <w:rPr>
                <w:b w:val="0"/>
                <w:bCs w:val="0"/>
                <w:sz w:val="21"/>
                <w:szCs w:val="21"/>
              </w:rPr>
            </w:pPr>
            <w:r>
              <w:rPr>
                <w:b w:val="0"/>
                <w:bCs w:val="0"/>
                <w:sz w:val="21"/>
                <w:szCs w:val="21"/>
              </w:rPr>
              <w:t>安全网规格、材质不符合要求</w:t>
            </w:r>
          </w:p>
        </w:tc>
        <w:tc>
          <w:tcPr>
            <w:tcW w:w="1276" w:type="dxa"/>
          </w:tcPr>
          <w:p w14:paraId="6C3F440D" w14:textId="77777777" w:rsidR="007053C2" w:rsidRDefault="00965134">
            <w:pPr>
              <w:spacing w:line="560" w:lineRule="exact"/>
              <w:jc w:val="right"/>
              <w:rPr>
                <w:b w:val="0"/>
                <w:bCs w:val="0"/>
                <w:sz w:val="21"/>
                <w:szCs w:val="21"/>
              </w:rPr>
            </w:pPr>
            <w:r>
              <w:rPr>
                <w:b w:val="0"/>
                <w:bCs w:val="0"/>
                <w:sz w:val="21"/>
                <w:szCs w:val="21"/>
              </w:rPr>
              <w:t>2000</w:t>
            </w:r>
          </w:p>
        </w:tc>
      </w:tr>
      <w:tr w:rsidR="007053C2" w14:paraId="4A1FFFC8" w14:textId="77777777">
        <w:trPr>
          <w:jc w:val="center"/>
        </w:trPr>
        <w:tc>
          <w:tcPr>
            <w:tcW w:w="576" w:type="dxa"/>
          </w:tcPr>
          <w:p w14:paraId="12939014" w14:textId="77777777" w:rsidR="007053C2" w:rsidRDefault="00965134">
            <w:pPr>
              <w:spacing w:line="560" w:lineRule="exact"/>
              <w:jc w:val="center"/>
              <w:rPr>
                <w:b w:val="0"/>
                <w:bCs w:val="0"/>
                <w:sz w:val="21"/>
                <w:szCs w:val="21"/>
              </w:rPr>
            </w:pPr>
            <w:r>
              <w:rPr>
                <w:b w:val="0"/>
                <w:bCs w:val="0"/>
                <w:sz w:val="21"/>
                <w:szCs w:val="21"/>
              </w:rPr>
              <w:t>68</w:t>
            </w:r>
          </w:p>
        </w:tc>
        <w:tc>
          <w:tcPr>
            <w:tcW w:w="816" w:type="dxa"/>
            <w:vMerge/>
            <w:vAlign w:val="center"/>
          </w:tcPr>
          <w:p w14:paraId="420AFF38" w14:textId="77777777" w:rsidR="007053C2" w:rsidRDefault="007053C2">
            <w:pPr>
              <w:spacing w:line="560" w:lineRule="exact"/>
              <w:jc w:val="center"/>
              <w:rPr>
                <w:b w:val="0"/>
                <w:bCs w:val="0"/>
                <w:sz w:val="21"/>
                <w:szCs w:val="21"/>
              </w:rPr>
            </w:pPr>
          </w:p>
        </w:tc>
        <w:tc>
          <w:tcPr>
            <w:tcW w:w="7103" w:type="dxa"/>
          </w:tcPr>
          <w:p w14:paraId="3AEDEAC6" w14:textId="77777777" w:rsidR="007053C2" w:rsidRDefault="00965134">
            <w:pPr>
              <w:spacing w:line="560" w:lineRule="exact"/>
              <w:rPr>
                <w:b w:val="0"/>
                <w:bCs w:val="0"/>
                <w:sz w:val="21"/>
                <w:szCs w:val="21"/>
              </w:rPr>
            </w:pPr>
            <w:r>
              <w:rPr>
                <w:b w:val="0"/>
                <w:bCs w:val="0"/>
                <w:sz w:val="21"/>
                <w:szCs w:val="21"/>
              </w:rPr>
              <w:t>作业人员高处作业未系安全带</w:t>
            </w:r>
          </w:p>
        </w:tc>
        <w:tc>
          <w:tcPr>
            <w:tcW w:w="1276" w:type="dxa"/>
          </w:tcPr>
          <w:p w14:paraId="54548931" w14:textId="77777777" w:rsidR="007053C2" w:rsidRDefault="00965134">
            <w:pPr>
              <w:spacing w:line="560" w:lineRule="exact"/>
              <w:jc w:val="right"/>
              <w:rPr>
                <w:b w:val="0"/>
                <w:bCs w:val="0"/>
                <w:sz w:val="21"/>
                <w:szCs w:val="21"/>
              </w:rPr>
            </w:pPr>
            <w:r>
              <w:rPr>
                <w:b w:val="0"/>
                <w:bCs w:val="0"/>
                <w:sz w:val="21"/>
                <w:szCs w:val="21"/>
              </w:rPr>
              <w:t>1000/</w:t>
            </w:r>
            <w:r>
              <w:rPr>
                <w:b w:val="0"/>
                <w:bCs w:val="0"/>
                <w:sz w:val="21"/>
                <w:szCs w:val="21"/>
              </w:rPr>
              <w:t>人</w:t>
            </w:r>
          </w:p>
        </w:tc>
      </w:tr>
      <w:tr w:rsidR="007053C2" w14:paraId="3E479D6B" w14:textId="77777777">
        <w:trPr>
          <w:jc w:val="center"/>
        </w:trPr>
        <w:tc>
          <w:tcPr>
            <w:tcW w:w="576" w:type="dxa"/>
          </w:tcPr>
          <w:p w14:paraId="48A47379" w14:textId="77777777" w:rsidR="007053C2" w:rsidRDefault="00965134">
            <w:pPr>
              <w:spacing w:line="560" w:lineRule="exact"/>
              <w:jc w:val="center"/>
              <w:rPr>
                <w:b w:val="0"/>
                <w:bCs w:val="0"/>
                <w:sz w:val="21"/>
                <w:szCs w:val="21"/>
              </w:rPr>
            </w:pPr>
            <w:r>
              <w:rPr>
                <w:b w:val="0"/>
                <w:bCs w:val="0"/>
                <w:sz w:val="21"/>
                <w:szCs w:val="21"/>
              </w:rPr>
              <w:t>69</w:t>
            </w:r>
          </w:p>
        </w:tc>
        <w:tc>
          <w:tcPr>
            <w:tcW w:w="816" w:type="dxa"/>
            <w:vMerge/>
            <w:vAlign w:val="center"/>
          </w:tcPr>
          <w:p w14:paraId="67EEBE4C" w14:textId="77777777" w:rsidR="007053C2" w:rsidRDefault="007053C2">
            <w:pPr>
              <w:spacing w:line="560" w:lineRule="exact"/>
              <w:jc w:val="center"/>
              <w:rPr>
                <w:b w:val="0"/>
                <w:bCs w:val="0"/>
                <w:sz w:val="21"/>
                <w:szCs w:val="21"/>
              </w:rPr>
            </w:pPr>
          </w:p>
        </w:tc>
        <w:tc>
          <w:tcPr>
            <w:tcW w:w="7103" w:type="dxa"/>
          </w:tcPr>
          <w:p w14:paraId="4D07658A" w14:textId="77777777" w:rsidR="007053C2" w:rsidRDefault="00965134">
            <w:pPr>
              <w:spacing w:line="560" w:lineRule="exact"/>
              <w:rPr>
                <w:b w:val="0"/>
                <w:bCs w:val="0"/>
                <w:sz w:val="21"/>
                <w:szCs w:val="21"/>
              </w:rPr>
            </w:pPr>
            <w:r>
              <w:rPr>
                <w:b w:val="0"/>
                <w:bCs w:val="0"/>
                <w:sz w:val="21"/>
                <w:szCs w:val="21"/>
              </w:rPr>
              <w:t>工作</w:t>
            </w:r>
            <w:proofErr w:type="gramStart"/>
            <w:r>
              <w:rPr>
                <w:b w:val="0"/>
                <w:bCs w:val="0"/>
                <w:sz w:val="21"/>
                <w:szCs w:val="21"/>
              </w:rPr>
              <w:t>面临边</w:t>
            </w:r>
            <w:proofErr w:type="gramEnd"/>
            <w:r>
              <w:rPr>
                <w:b w:val="0"/>
                <w:bCs w:val="0"/>
                <w:sz w:val="21"/>
                <w:szCs w:val="21"/>
              </w:rPr>
              <w:t>无防护</w:t>
            </w:r>
          </w:p>
        </w:tc>
        <w:tc>
          <w:tcPr>
            <w:tcW w:w="1276" w:type="dxa"/>
          </w:tcPr>
          <w:p w14:paraId="2FCF499B" w14:textId="77777777" w:rsidR="007053C2" w:rsidRDefault="00965134">
            <w:pPr>
              <w:spacing w:line="560" w:lineRule="exact"/>
              <w:jc w:val="right"/>
              <w:rPr>
                <w:b w:val="0"/>
                <w:bCs w:val="0"/>
                <w:sz w:val="21"/>
                <w:szCs w:val="21"/>
              </w:rPr>
            </w:pPr>
            <w:r>
              <w:rPr>
                <w:b w:val="0"/>
                <w:bCs w:val="0"/>
                <w:sz w:val="21"/>
                <w:szCs w:val="21"/>
              </w:rPr>
              <w:t>1000</w:t>
            </w:r>
          </w:p>
        </w:tc>
      </w:tr>
      <w:tr w:rsidR="007053C2" w14:paraId="76B58AD9" w14:textId="77777777">
        <w:trPr>
          <w:jc w:val="center"/>
        </w:trPr>
        <w:tc>
          <w:tcPr>
            <w:tcW w:w="576" w:type="dxa"/>
          </w:tcPr>
          <w:p w14:paraId="5C6EF11B" w14:textId="77777777" w:rsidR="007053C2" w:rsidRDefault="00965134">
            <w:pPr>
              <w:spacing w:line="560" w:lineRule="exact"/>
              <w:jc w:val="center"/>
              <w:rPr>
                <w:b w:val="0"/>
                <w:bCs w:val="0"/>
                <w:sz w:val="21"/>
                <w:szCs w:val="21"/>
              </w:rPr>
            </w:pPr>
            <w:r>
              <w:rPr>
                <w:b w:val="0"/>
                <w:bCs w:val="0"/>
                <w:sz w:val="21"/>
                <w:szCs w:val="21"/>
              </w:rPr>
              <w:t>70</w:t>
            </w:r>
          </w:p>
        </w:tc>
        <w:tc>
          <w:tcPr>
            <w:tcW w:w="816" w:type="dxa"/>
            <w:vMerge/>
            <w:vAlign w:val="center"/>
          </w:tcPr>
          <w:p w14:paraId="27246D7B" w14:textId="77777777" w:rsidR="007053C2" w:rsidRDefault="007053C2">
            <w:pPr>
              <w:spacing w:line="560" w:lineRule="exact"/>
              <w:jc w:val="center"/>
              <w:rPr>
                <w:b w:val="0"/>
                <w:bCs w:val="0"/>
                <w:sz w:val="21"/>
                <w:szCs w:val="21"/>
              </w:rPr>
            </w:pPr>
          </w:p>
        </w:tc>
        <w:tc>
          <w:tcPr>
            <w:tcW w:w="7103" w:type="dxa"/>
          </w:tcPr>
          <w:p w14:paraId="3B88C4E7" w14:textId="77777777" w:rsidR="007053C2" w:rsidRDefault="005450A1">
            <w:pPr>
              <w:spacing w:line="560" w:lineRule="exact"/>
              <w:rPr>
                <w:b w:val="0"/>
                <w:bCs w:val="0"/>
                <w:sz w:val="21"/>
                <w:szCs w:val="21"/>
              </w:rPr>
            </w:pPr>
            <w:r>
              <w:rPr>
                <w:rFonts w:hint="eastAsia"/>
                <w:b w:val="0"/>
                <w:bCs w:val="0"/>
                <w:sz w:val="21"/>
                <w:szCs w:val="21"/>
              </w:rPr>
              <w:t>现场</w:t>
            </w:r>
            <w:r w:rsidR="00965134">
              <w:rPr>
                <w:b w:val="0"/>
                <w:bCs w:val="0"/>
                <w:sz w:val="21"/>
                <w:szCs w:val="21"/>
              </w:rPr>
              <w:t>预留洞口、楼梯口、电梯井口未采取防护措施或不符合要求</w:t>
            </w:r>
          </w:p>
        </w:tc>
        <w:tc>
          <w:tcPr>
            <w:tcW w:w="1276" w:type="dxa"/>
          </w:tcPr>
          <w:p w14:paraId="08F694C2"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37FD5EEC" w14:textId="77777777">
        <w:trPr>
          <w:jc w:val="center"/>
        </w:trPr>
        <w:tc>
          <w:tcPr>
            <w:tcW w:w="576" w:type="dxa"/>
          </w:tcPr>
          <w:p w14:paraId="2D9CA5C3" w14:textId="77777777" w:rsidR="007053C2" w:rsidRDefault="00965134">
            <w:pPr>
              <w:spacing w:line="560" w:lineRule="exact"/>
              <w:jc w:val="center"/>
              <w:rPr>
                <w:b w:val="0"/>
                <w:bCs w:val="0"/>
                <w:sz w:val="21"/>
                <w:szCs w:val="21"/>
              </w:rPr>
            </w:pPr>
            <w:r>
              <w:rPr>
                <w:b w:val="0"/>
                <w:bCs w:val="0"/>
                <w:sz w:val="21"/>
                <w:szCs w:val="21"/>
              </w:rPr>
              <w:t>71</w:t>
            </w:r>
          </w:p>
        </w:tc>
        <w:tc>
          <w:tcPr>
            <w:tcW w:w="816" w:type="dxa"/>
            <w:vMerge/>
            <w:vAlign w:val="center"/>
          </w:tcPr>
          <w:p w14:paraId="6D8FF84A" w14:textId="77777777" w:rsidR="007053C2" w:rsidRDefault="007053C2">
            <w:pPr>
              <w:spacing w:line="560" w:lineRule="exact"/>
              <w:jc w:val="center"/>
              <w:rPr>
                <w:b w:val="0"/>
                <w:bCs w:val="0"/>
                <w:sz w:val="21"/>
                <w:szCs w:val="21"/>
              </w:rPr>
            </w:pPr>
          </w:p>
        </w:tc>
        <w:tc>
          <w:tcPr>
            <w:tcW w:w="7103" w:type="dxa"/>
          </w:tcPr>
          <w:p w14:paraId="47350F8A" w14:textId="77777777" w:rsidR="007053C2" w:rsidRDefault="00965134">
            <w:pPr>
              <w:spacing w:line="560" w:lineRule="exact"/>
              <w:rPr>
                <w:b w:val="0"/>
                <w:bCs w:val="0"/>
                <w:sz w:val="21"/>
                <w:szCs w:val="21"/>
              </w:rPr>
            </w:pPr>
            <w:r>
              <w:rPr>
                <w:b w:val="0"/>
                <w:bCs w:val="0"/>
                <w:sz w:val="21"/>
                <w:szCs w:val="21"/>
              </w:rPr>
              <w:t>电梯井内每隔两层（不大于</w:t>
            </w:r>
            <w:r>
              <w:rPr>
                <w:b w:val="0"/>
                <w:bCs w:val="0"/>
                <w:sz w:val="21"/>
                <w:szCs w:val="21"/>
              </w:rPr>
              <w:t>10m</w:t>
            </w:r>
            <w:r>
              <w:rPr>
                <w:b w:val="0"/>
                <w:bCs w:val="0"/>
                <w:sz w:val="21"/>
                <w:szCs w:val="21"/>
              </w:rPr>
              <w:t>）未设置安全平网或其他防护措施</w:t>
            </w:r>
          </w:p>
        </w:tc>
        <w:tc>
          <w:tcPr>
            <w:tcW w:w="1276" w:type="dxa"/>
          </w:tcPr>
          <w:p w14:paraId="59A20742" w14:textId="77777777" w:rsidR="007053C2" w:rsidRDefault="00965134">
            <w:pPr>
              <w:spacing w:line="560" w:lineRule="exact"/>
              <w:jc w:val="right"/>
              <w:rPr>
                <w:b w:val="0"/>
                <w:bCs w:val="0"/>
                <w:sz w:val="21"/>
                <w:szCs w:val="21"/>
              </w:rPr>
            </w:pPr>
            <w:r>
              <w:rPr>
                <w:b w:val="0"/>
                <w:bCs w:val="0"/>
                <w:sz w:val="21"/>
                <w:szCs w:val="21"/>
              </w:rPr>
              <w:t>1000</w:t>
            </w:r>
          </w:p>
        </w:tc>
      </w:tr>
      <w:tr w:rsidR="007053C2" w14:paraId="3136F40B" w14:textId="77777777">
        <w:trPr>
          <w:jc w:val="center"/>
        </w:trPr>
        <w:tc>
          <w:tcPr>
            <w:tcW w:w="576" w:type="dxa"/>
          </w:tcPr>
          <w:p w14:paraId="0E2F4573" w14:textId="77777777" w:rsidR="007053C2" w:rsidRDefault="00965134">
            <w:pPr>
              <w:spacing w:line="560" w:lineRule="exact"/>
              <w:jc w:val="center"/>
              <w:rPr>
                <w:b w:val="0"/>
                <w:bCs w:val="0"/>
                <w:sz w:val="21"/>
                <w:szCs w:val="21"/>
              </w:rPr>
            </w:pPr>
            <w:r>
              <w:rPr>
                <w:b w:val="0"/>
                <w:bCs w:val="0"/>
                <w:sz w:val="21"/>
                <w:szCs w:val="21"/>
              </w:rPr>
              <w:t>72</w:t>
            </w:r>
          </w:p>
        </w:tc>
        <w:tc>
          <w:tcPr>
            <w:tcW w:w="816" w:type="dxa"/>
            <w:vMerge/>
            <w:vAlign w:val="center"/>
          </w:tcPr>
          <w:p w14:paraId="46880BB8" w14:textId="77777777" w:rsidR="007053C2" w:rsidRDefault="007053C2">
            <w:pPr>
              <w:spacing w:line="560" w:lineRule="exact"/>
              <w:jc w:val="center"/>
              <w:rPr>
                <w:b w:val="0"/>
                <w:bCs w:val="0"/>
                <w:sz w:val="21"/>
                <w:szCs w:val="21"/>
              </w:rPr>
            </w:pPr>
          </w:p>
        </w:tc>
        <w:tc>
          <w:tcPr>
            <w:tcW w:w="7103" w:type="dxa"/>
          </w:tcPr>
          <w:p w14:paraId="6C365B7F" w14:textId="77777777" w:rsidR="007053C2" w:rsidRDefault="00965134">
            <w:pPr>
              <w:spacing w:line="560" w:lineRule="exact"/>
              <w:rPr>
                <w:b w:val="0"/>
                <w:bCs w:val="0"/>
                <w:sz w:val="21"/>
                <w:szCs w:val="21"/>
              </w:rPr>
            </w:pPr>
            <w:r>
              <w:rPr>
                <w:b w:val="0"/>
                <w:bCs w:val="0"/>
                <w:sz w:val="21"/>
                <w:szCs w:val="21"/>
              </w:rPr>
              <w:t>通道口未搭设防护棚或搭设不符合规定</w:t>
            </w:r>
          </w:p>
        </w:tc>
        <w:tc>
          <w:tcPr>
            <w:tcW w:w="1276" w:type="dxa"/>
          </w:tcPr>
          <w:p w14:paraId="7C61062D" w14:textId="77777777" w:rsidR="007053C2" w:rsidRDefault="00965134">
            <w:pPr>
              <w:spacing w:line="560" w:lineRule="exact"/>
              <w:jc w:val="right"/>
              <w:rPr>
                <w:b w:val="0"/>
                <w:bCs w:val="0"/>
                <w:sz w:val="21"/>
                <w:szCs w:val="21"/>
              </w:rPr>
            </w:pPr>
            <w:r>
              <w:rPr>
                <w:b w:val="0"/>
                <w:bCs w:val="0"/>
                <w:sz w:val="21"/>
                <w:szCs w:val="21"/>
              </w:rPr>
              <w:t>1000</w:t>
            </w:r>
          </w:p>
        </w:tc>
      </w:tr>
      <w:tr w:rsidR="007053C2" w14:paraId="2655798E" w14:textId="77777777">
        <w:trPr>
          <w:jc w:val="center"/>
        </w:trPr>
        <w:tc>
          <w:tcPr>
            <w:tcW w:w="576" w:type="dxa"/>
          </w:tcPr>
          <w:p w14:paraId="243D220A" w14:textId="77777777" w:rsidR="007053C2" w:rsidRDefault="00965134">
            <w:pPr>
              <w:spacing w:line="560" w:lineRule="exact"/>
              <w:jc w:val="center"/>
              <w:rPr>
                <w:b w:val="0"/>
                <w:bCs w:val="0"/>
                <w:sz w:val="21"/>
                <w:szCs w:val="21"/>
              </w:rPr>
            </w:pPr>
            <w:r>
              <w:rPr>
                <w:b w:val="0"/>
                <w:bCs w:val="0"/>
                <w:sz w:val="21"/>
                <w:szCs w:val="21"/>
              </w:rPr>
              <w:t>73</w:t>
            </w:r>
          </w:p>
        </w:tc>
        <w:tc>
          <w:tcPr>
            <w:tcW w:w="816" w:type="dxa"/>
            <w:vMerge/>
            <w:vAlign w:val="center"/>
          </w:tcPr>
          <w:p w14:paraId="584F9D84" w14:textId="77777777" w:rsidR="007053C2" w:rsidRDefault="007053C2">
            <w:pPr>
              <w:spacing w:line="560" w:lineRule="exact"/>
              <w:jc w:val="center"/>
              <w:rPr>
                <w:b w:val="0"/>
                <w:bCs w:val="0"/>
                <w:sz w:val="21"/>
                <w:szCs w:val="21"/>
              </w:rPr>
            </w:pPr>
          </w:p>
        </w:tc>
        <w:tc>
          <w:tcPr>
            <w:tcW w:w="7103" w:type="dxa"/>
          </w:tcPr>
          <w:p w14:paraId="015AC087" w14:textId="77777777" w:rsidR="007053C2" w:rsidRDefault="00965134">
            <w:pPr>
              <w:spacing w:line="560" w:lineRule="exact"/>
              <w:rPr>
                <w:b w:val="0"/>
                <w:bCs w:val="0"/>
                <w:sz w:val="21"/>
                <w:szCs w:val="21"/>
              </w:rPr>
            </w:pPr>
            <w:r>
              <w:rPr>
                <w:b w:val="0"/>
                <w:bCs w:val="0"/>
                <w:sz w:val="21"/>
                <w:szCs w:val="21"/>
              </w:rPr>
              <w:t>移动式梯子材质不符合要求或垫高使用</w:t>
            </w:r>
          </w:p>
        </w:tc>
        <w:tc>
          <w:tcPr>
            <w:tcW w:w="1276" w:type="dxa"/>
          </w:tcPr>
          <w:p w14:paraId="119899EB" w14:textId="77777777" w:rsidR="007053C2" w:rsidRDefault="00965134">
            <w:pPr>
              <w:spacing w:line="560" w:lineRule="exact"/>
              <w:jc w:val="right"/>
              <w:rPr>
                <w:b w:val="0"/>
                <w:bCs w:val="0"/>
                <w:sz w:val="21"/>
                <w:szCs w:val="21"/>
              </w:rPr>
            </w:pPr>
            <w:r>
              <w:rPr>
                <w:b w:val="0"/>
                <w:bCs w:val="0"/>
                <w:sz w:val="21"/>
                <w:szCs w:val="21"/>
              </w:rPr>
              <w:t>1000</w:t>
            </w:r>
          </w:p>
        </w:tc>
      </w:tr>
      <w:tr w:rsidR="007053C2" w14:paraId="11EB1C76" w14:textId="77777777">
        <w:trPr>
          <w:jc w:val="center"/>
        </w:trPr>
        <w:tc>
          <w:tcPr>
            <w:tcW w:w="576" w:type="dxa"/>
          </w:tcPr>
          <w:p w14:paraId="38250FDF" w14:textId="77777777" w:rsidR="007053C2" w:rsidRDefault="00965134">
            <w:pPr>
              <w:spacing w:line="560" w:lineRule="exact"/>
              <w:jc w:val="center"/>
              <w:rPr>
                <w:b w:val="0"/>
                <w:bCs w:val="0"/>
                <w:sz w:val="21"/>
                <w:szCs w:val="21"/>
              </w:rPr>
            </w:pPr>
            <w:r>
              <w:rPr>
                <w:b w:val="0"/>
                <w:bCs w:val="0"/>
                <w:sz w:val="21"/>
                <w:szCs w:val="21"/>
              </w:rPr>
              <w:t>74</w:t>
            </w:r>
          </w:p>
        </w:tc>
        <w:tc>
          <w:tcPr>
            <w:tcW w:w="816" w:type="dxa"/>
            <w:vMerge/>
            <w:vAlign w:val="center"/>
          </w:tcPr>
          <w:p w14:paraId="00DEA097" w14:textId="77777777" w:rsidR="007053C2" w:rsidRDefault="007053C2">
            <w:pPr>
              <w:spacing w:line="560" w:lineRule="exact"/>
              <w:jc w:val="center"/>
              <w:rPr>
                <w:b w:val="0"/>
                <w:bCs w:val="0"/>
                <w:sz w:val="21"/>
                <w:szCs w:val="21"/>
              </w:rPr>
            </w:pPr>
          </w:p>
        </w:tc>
        <w:tc>
          <w:tcPr>
            <w:tcW w:w="7103" w:type="dxa"/>
          </w:tcPr>
          <w:p w14:paraId="77C3700F" w14:textId="77777777" w:rsidR="007053C2" w:rsidRDefault="00965134">
            <w:pPr>
              <w:spacing w:line="560" w:lineRule="exact"/>
              <w:rPr>
                <w:b w:val="0"/>
                <w:bCs w:val="0"/>
                <w:sz w:val="21"/>
                <w:szCs w:val="21"/>
              </w:rPr>
            </w:pPr>
            <w:r>
              <w:rPr>
                <w:b w:val="0"/>
                <w:bCs w:val="0"/>
                <w:sz w:val="21"/>
                <w:szCs w:val="21"/>
              </w:rPr>
              <w:t>悬空作业未设置防护栏杆或其他可靠的安全设施</w:t>
            </w:r>
          </w:p>
        </w:tc>
        <w:tc>
          <w:tcPr>
            <w:tcW w:w="1276" w:type="dxa"/>
          </w:tcPr>
          <w:p w14:paraId="1FAED9ED" w14:textId="77777777" w:rsidR="007053C2" w:rsidRDefault="00965134">
            <w:pPr>
              <w:spacing w:line="560" w:lineRule="exact"/>
              <w:jc w:val="right"/>
              <w:rPr>
                <w:b w:val="0"/>
                <w:bCs w:val="0"/>
                <w:sz w:val="21"/>
                <w:szCs w:val="21"/>
              </w:rPr>
            </w:pPr>
            <w:r>
              <w:rPr>
                <w:b w:val="0"/>
                <w:bCs w:val="0"/>
                <w:sz w:val="21"/>
                <w:szCs w:val="21"/>
              </w:rPr>
              <w:t>1000</w:t>
            </w:r>
          </w:p>
        </w:tc>
      </w:tr>
      <w:tr w:rsidR="007053C2" w14:paraId="64CC0C43" w14:textId="77777777">
        <w:trPr>
          <w:jc w:val="center"/>
        </w:trPr>
        <w:tc>
          <w:tcPr>
            <w:tcW w:w="576" w:type="dxa"/>
          </w:tcPr>
          <w:p w14:paraId="03AF99A9" w14:textId="77777777" w:rsidR="007053C2" w:rsidRDefault="00965134">
            <w:pPr>
              <w:spacing w:line="560" w:lineRule="exact"/>
              <w:jc w:val="center"/>
              <w:rPr>
                <w:b w:val="0"/>
                <w:bCs w:val="0"/>
                <w:sz w:val="21"/>
                <w:szCs w:val="21"/>
              </w:rPr>
            </w:pPr>
            <w:r>
              <w:rPr>
                <w:b w:val="0"/>
                <w:bCs w:val="0"/>
                <w:sz w:val="21"/>
                <w:szCs w:val="21"/>
              </w:rPr>
              <w:t>75</w:t>
            </w:r>
          </w:p>
        </w:tc>
        <w:tc>
          <w:tcPr>
            <w:tcW w:w="816" w:type="dxa"/>
            <w:vMerge/>
            <w:vAlign w:val="center"/>
          </w:tcPr>
          <w:p w14:paraId="02A6A41E" w14:textId="77777777" w:rsidR="007053C2" w:rsidRDefault="007053C2">
            <w:pPr>
              <w:spacing w:line="560" w:lineRule="exact"/>
              <w:jc w:val="center"/>
              <w:rPr>
                <w:b w:val="0"/>
                <w:bCs w:val="0"/>
                <w:sz w:val="21"/>
                <w:szCs w:val="21"/>
              </w:rPr>
            </w:pPr>
          </w:p>
        </w:tc>
        <w:tc>
          <w:tcPr>
            <w:tcW w:w="7103" w:type="dxa"/>
          </w:tcPr>
          <w:p w14:paraId="4DF2BD75" w14:textId="77777777" w:rsidR="007053C2" w:rsidRDefault="00965134">
            <w:pPr>
              <w:spacing w:line="560" w:lineRule="exact"/>
              <w:rPr>
                <w:b w:val="0"/>
                <w:bCs w:val="0"/>
                <w:sz w:val="21"/>
                <w:szCs w:val="21"/>
              </w:rPr>
            </w:pPr>
            <w:r>
              <w:rPr>
                <w:b w:val="0"/>
                <w:bCs w:val="0"/>
                <w:sz w:val="21"/>
                <w:szCs w:val="21"/>
              </w:rPr>
              <w:t>悬空作业的索具、吊具、料具等设备未经过技术鉴定或验证、验收</w:t>
            </w:r>
          </w:p>
        </w:tc>
        <w:tc>
          <w:tcPr>
            <w:tcW w:w="1276" w:type="dxa"/>
          </w:tcPr>
          <w:p w14:paraId="745B11F0" w14:textId="77777777" w:rsidR="007053C2" w:rsidRDefault="00965134">
            <w:pPr>
              <w:spacing w:line="560" w:lineRule="exact"/>
              <w:jc w:val="right"/>
              <w:rPr>
                <w:b w:val="0"/>
                <w:bCs w:val="0"/>
                <w:sz w:val="21"/>
                <w:szCs w:val="21"/>
              </w:rPr>
            </w:pPr>
            <w:r>
              <w:rPr>
                <w:b w:val="0"/>
                <w:bCs w:val="0"/>
                <w:sz w:val="21"/>
                <w:szCs w:val="21"/>
              </w:rPr>
              <w:t>2000</w:t>
            </w:r>
          </w:p>
        </w:tc>
      </w:tr>
      <w:tr w:rsidR="007053C2" w14:paraId="327E3D60" w14:textId="77777777">
        <w:trPr>
          <w:jc w:val="center"/>
        </w:trPr>
        <w:tc>
          <w:tcPr>
            <w:tcW w:w="576" w:type="dxa"/>
          </w:tcPr>
          <w:p w14:paraId="02FF4BB9" w14:textId="77777777" w:rsidR="007053C2" w:rsidRDefault="00965134">
            <w:pPr>
              <w:spacing w:line="560" w:lineRule="exact"/>
              <w:jc w:val="center"/>
              <w:rPr>
                <w:b w:val="0"/>
                <w:bCs w:val="0"/>
                <w:sz w:val="21"/>
                <w:szCs w:val="21"/>
              </w:rPr>
            </w:pPr>
            <w:r>
              <w:rPr>
                <w:b w:val="0"/>
                <w:bCs w:val="0"/>
                <w:sz w:val="21"/>
                <w:szCs w:val="21"/>
              </w:rPr>
              <w:t>76</w:t>
            </w:r>
          </w:p>
        </w:tc>
        <w:tc>
          <w:tcPr>
            <w:tcW w:w="816" w:type="dxa"/>
            <w:vMerge/>
            <w:vAlign w:val="center"/>
          </w:tcPr>
          <w:p w14:paraId="1708A278" w14:textId="77777777" w:rsidR="007053C2" w:rsidRDefault="007053C2">
            <w:pPr>
              <w:spacing w:line="560" w:lineRule="exact"/>
              <w:jc w:val="center"/>
              <w:rPr>
                <w:b w:val="0"/>
                <w:bCs w:val="0"/>
                <w:sz w:val="21"/>
                <w:szCs w:val="21"/>
              </w:rPr>
            </w:pPr>
          </w:p>
        </w:tc>
        <w:tc>
          <w:tcPr>
            <w:tcW w:w="7103" w:type="dxa"/>
          </w:tcPr>
          <w:p w14:paraId="414D9A28" w14:textId="77777777" w:rsidR="007053C2" w:rsidRDefault="00965134">
            <w:pPr>
              <w:spacing w:line="560" w:lineRule="exact"/>
              <w:rPr>
                <w:b w:val="0"/>
                <w:bCs w:val="0"/>
                <w:sz w:val="21"/>
                <w:szCs w:val="21"/>
              </w:rPr>
            </w:pPr>
            <w:r>
              <w:rPr>
                <w:b w:val="0"/>
                <w:bCs w:val="0"/>
                <w:sz w:val="21"/>
                <w:szCs w:val="21"/>
              </w:rPr>
              <w:t>移动式操作平台面积超过</w:t>
            </w:r>
            <w:r>
              <w:rPr>
                <w:b w:val="0"/>
                <w:bCs w:val="0"/>
                <w:sz w:val="21"/>
                <w:szCs w:val="21"/>
              </w:rPr>
              <w:t>10m</w:t>
            </w:r>
            <w:r>
              <w:rPr>
                <w:b w:val="0"/>
                <w:bCs w:val="0"/>
                <w:sz w:val="21"/>
                <w:szCs w:val="21"/>
                <w:vertAlign w:val="superscript"/>
              </w:rPr>
              <w:t>2</w:t>
            </w:r>
            <w:r>
              <w:rPr>
                <w:b w:val="0"/>
                <w:bCs w:val="0"/>
                <w:sz w:val="21"/>
                <w:szCs w:val="21"/>
              </w:rPr>
              <w:t>，或高度超过</w:t>
            </w:r>
            <w:r>
              <w:rPr>
                <w:b w:val="0"/>
                <w:bCs w:val="0"/>
                <w:sz w:val="21"/>
                <w:szCs w:val="21"/>
              </w:rPr>
              <w:t>5m</w:t>
            </w:r>
            <w:proofErr w:type="gramStart"/>
            <w:r>
              <w:rPr>
                <w:b w:val="0"/>
                <w:bCs w:val="0"/>
                <w:sz w:val="21"/>
                <w:szCs w:val="21"/>
              </w:rPr>
              <w:t>无方案</w:t>
            </w:r>
            <w:proofErr w:type="gramEnd"/>
          </w:p>
        </w:tc>
        <w:tc>
          <w:tcPr>
            <w:tcW w:w="1276" w:type="dxa"/>
          </w:tcPr>
          <w:p w14:paraId="591FC2BA" w14:textId="77777777" w:rsidR="007053C2" w:rsidRDefault="00965134">
            <w:pPr>
              <w:spacing w:line="560" w:lineRule="exact"/>
              <w:jc w:val="right"/>
              <w:rPr>
                <w:b w:val="0"/>
                <w:bCs w:val="0"/>
                <w:sz w:val="21"/>
                <w:szCs w:val="21"/>
              </w:rPr>
            </w:pPr>
            <w:r>
              <w:rPr>
                <w:b w:val="0"/>
                <w:bCs w:val="0"/>
                <w:sz w:val="21"/>
                <w:szCs w:val="21"/>
              </w:rPr>
              <w:t>1000</w:t>
            </w:r>
          </w:p>
        </w:tc>
      </w:tr>
      <w:tr w:rsidR="007053C2" w14:paraId="01716BC6" w14:textId="77777777">
        <w:trPr>
          <w:jc w:val="center"/>
        </w:trPr>
        <w:tc>
          <w:tcPr>
            <w:tcW w:w="576" w:type="dxa"/>
          </w:tcPr>
          <w:p w14:paraId="3005639E" w14:textId="77777777" w:rsidR="007053C2" w:rsidRDefault="00965134">
            <w:pPr>
              <w:spacing w:line="560" w:lineRule="exact"/>
              <w:jc w:val="center"/>
              <w:rPr>
                <w:b w:val="0"/>
                <w:bCs w:val="0"/>
                <w:sz w:val="21"/>
                <w:szCs w:val="21"/>
              </w:rPr>
            </w:pPr>
            <w:r>
              <w:rPr>
                <w:b w:val="0"/>
                <w:bCs w:val="0"/>
                <w:sz w:val="21"/>
                <w:szCs w:val="21"/>
              </w:rPr>
              <w:t>77</w:t>
            </w:r>
          </w:p>
        </w:tc>
        <w:tc>
          <w:tcPr>
            <w:tcW w:w="816" w:type="dxa"/>
            <w:vMerge/>
            <w:vAlign w:val="center"/>
          </w:tcPr>
          <w:p w14:paraId="59CB72C6" w14:textId="77777777" w:rsidR="007053C2" w:rsidRDefault="007053C2">
            <w:pPr>
              <w:spacing w:line="560" w:lineRule="exact"/>
              <w:jc w:val="center"/>
              <w:rPr>
                <w:b w:val="0"/>
                <w:bCs w:val="0"/>
                <w:sz w:val="21"/>
                <w:szCs w:val="21"/>
              </w:rPr>
            </w:pPr>
          </w:p>
        </w:tc>
        <w:tc>
          <w:tcPr>
            <w:tcW w:w="7103" w:type="dxa"/>
          </w:tcPr>
          <w:p w14:paraId="6CFEEF9E" w14:textId="77777777" w:rsidR="007053C2" w:rsidRDefault="00965134">
            <w:pPr>
              <w:spacing w:line="560" w:lineRule="exact"/>
              <w:rPr>
                <w:b w:val="0"/>
                <w:bCs w:val="0"/>
                <w:sz w:val="21"/>
                <w:szCs w:val="21"/>
              </w:rPr>
            </w:pPr>
            <w:r>
              <w:rPr>
                <w:b w:val="0"/>
                <w:bCs w:val="0"/>
                <w:sz w:val="21"/>
                <w:szCs w:val="21"/>
              </w:rPr>
              <w:t>移动式操作平台台面铺板不严，四</w:t>
            </w:r>
            <w:proofErr w:type="gramStart"/>
            <w:r>
              <w:rPr>
                <w:b w:val="0"/>
                <w:bCs w:val="0"/>
                <w:sz w:val="21"/>
                <w:szCs w:val="21"/>
              </w:rPr>
              <w:t>周未</w:t>
            </w:r>
            <w:proofErr w:type="gramEnd"/>
            <w:r>
              <w:rPr>
                <w:b w:val="0"/>
                <w:bCs w:val="0"/>
                <w:sz w:val="21"/>
                <w:szCs w:val="21"/>
              </w:rPr>
              <w:t>按规定设置防护栏杆或设置登高扶梯</w:t>
            </w:r>
          </w:p>
        </w:tc>
        <w:tc>
          <w:tcPr>
            <w:tcW w:w="1276" w:type="dxa"/>
          </w:tcPr>
          <w:p w14:paraId="0B3B6A80" w14:textId="77777777" w:rsidR="007053C2" w:rsidRDefault="00965134">
            <w:pPr>
              <w:spacing w:line="560" w:lineRule="exact"/>
              <w:jc w:val="right"/>
              <w:rPr>
                <w:b w:val="0"/>
                <w:bCs w:val="0"/>
                <w:sz w:val="21"/>
                <w:szCs w:val="21"/>
              </w:rPr>
            </w:pPr>
            <w:r>
              <w:rPr>
                <w:b w:val="0"/>
                <w:bCs w:val="0"/>
                <w:sz w:val="21"/>
                <w:szCs w:val="21"/>
              </w:rPr>
              <w:t>1000</w:t>
            </w:r>
          </w:p>
        </w:tc>
      </w:tr>
      <w:tr w:rsidR="007053C2" w14:paraId="14DD46A5" w14:textId="77777777">
        <w:trPr>
          <w:jc w:val="center"/>
        </w:trPr>
        <w:tc>
          <w:tcPr>
            <w:tcW w:w="576" w:type="dxa"/>
          </w:tcPr>
          <w:p w14:paraId="7740320A" w14:textId="77777777" w:rsidR="007053C2" w:rsidRDefault="00965134">
            <w:pPr>
              <w:spacing w:line="560" w:lineRule="exact"/>
              <w:jc w:val="center"/>
              <w:rPr>
                <w:b w:val="0"/>
                <w:bCs w:val="0"/>
                <w:sz w:val="21"/>
                <w:szCs w:val="21"/>
              </w:rPr>
            </w:pPr>
            <w:r>
              <w:rPr>
                <w:b w:val="0"/>
                <w:bCs w:val="0"/>
                <w:sz w:val="21"/>
                <w:szCs w:val="21"/>
              </w:rPr>
              <w:t>78</w:t>
            </w:r>
          </w:p>
        </w:tc>
        <w:tc>
          <w:tcPr>
            <w:tcW w:w="816" w:type="dxa"/>
            <w:vMerge/>
            <w:vAlign w:val="center"/>
          </w:tcPr>
          <w:p w14:paraId="74CCA2CA" w14:textId="77777777" w:rsidR="007053C2" w:rsidRDefault="007053C2">
            <w:pPr>
              <w:spacing w:line="560" w:lineRule="exact"/>
              <w:jc w:val="center"/>
              <w:rPr>
                <w:b w:val="0"/>
                <w:bCs w:val="0"/>
                <w:sz w:val="21"/>
                <w:szCs w:val="21"/>
              </w:rPr>
            </w:pPr>
          </w:p>
        </w:tc>
        <w:tc>
          <w:tcPr>
            <w:tcW w:w="7103" w:type="dxa"/>
          </w:tcPr>
          <w:p w14:paraId="698E202F" w14:textId="77777777" w:rsidR="007053C2" w:rsidRDefault="00965134">
            <w:pPr>
              <w:spacing w:line="560" w:lineRule="exact"/>
              <w:rPr>
                <w:b w:val="0"/>
                <w:bCs w:val="0"/>
                <w:sz w:val="21"/>
                <w:szCs w:val="21"/>
              </w:rPr>
            </w:pPr>
            <w:r>
              <w:rPr>
                <w:b w:val="0"/>
                <w:bCs w:val="0"/>
                <w:sz w:val="21"/>
                <w:szCs w:val="21"/>
              </w:rPr>
              <w:t>落地卸料平台搭设无方案，或与方案不符</w:t>
            </w:r>
          </w:p>
        </w:tc>
        <w:tc>
          <w:tcPr>
            <w:tcW w:w="1276" w:type="dxa"/>
          </w:tcPr>
          <w:p w14:paraId="0C758E35" w14:textId="77777777" w:rsidR="007053C2" w:rsidRDefault="00965134">
            <w:pPr>
              <w:spacing w:line="560" w:lineRule="exact"/>
              <w:jc w:val="right"/>
              <w:rPr>
                <w:b w:val="0"/>
                <w:bCs w:val="0"/>
                <w:sz w:val="21"/>
                <w:szCs w:val="21"/>
              </w:rPr>
            </w:pPr>
            <w:r>
              <w:rPr>
                <w:b w:val="0"/>
                <w:bCs w:val="0"/>
                <w:sz w:val="21"/>
                <w:szCs w:val="21"/>
              </w:rPr>
              <w:t>2000</w:t>
            </w:r>
          </w:p>
        </w:tc>
      </w:tr>
      <w:tr w:rsidR="007053C2" w14:paraId="02EA4D42" w14:textId="77777777">
        <w:trPr>
          <w:jc w:val="center"/>
        </w:trPr>
        <w:tc>
          <w:tcPr>
            <w:tcW w:w="576" w:type="dxa"/>
          </w:tcPr>
          <w:p w14:paraId="07EBF50C" w14:textId="77777777" w:rsidR="007053C2" w:rsidRDefault="00965134">
            <w:pPr>
              <w:spacing w:line="560" w:lineRule="exact"/>
              <w:jc w:val="center"/>
              <w:rPr>
                <w:b w:val="0"/>
                <w:bCs w:val="0"/>
                <w:sz w:val="21"/>
                <w:szCs w:val="21"/>
              </w:rPr>
            </w:pPr>
            <w:r>
              <w:rPr>
                <w:b w:val="0"/>
                <w:bCs w:val="0"/>
                <w:sz w:val="21"/>
                <w:szCs w:val="21"/>
              </w:rPr>
              <w:t>79</w:t>
            </w:r>
          </w:p>
        </w:tc>
        <w:tc>
          <w:tcPr>
            <w:tcW w:w="816" w:type="dxa"/>
            <w:vMerge/>
            <w:vAlign w:val="center"/>
          </w:tcPr>
          <w:p w14:paraId="02247D51" w14:textId="77777777" w:rsidR="007053C2" w:rsidRDefault="007053C2">
            <w:pPr>
              <w:spacing w:line="560" w:lineRule="exact"/>
              <w:jc w:val="center"/>
              <w:rPr>
                <w:b w:val="0"/>
                <w:bCs w:val="0"/>
                <w:sz w:val="21"/>
                <w:szCs w:val="21"/>
              </w:rPr>
            </w:pPr>
          </w:p>
        </w:tc>
        <w:tc>
          <w:tcPr>
            <w:tcW w:w="7103" w:type="dxa"/>
          </w:tcPr>
          <w:p w14:paraId="4CE8497E" w14:textId="77777777" w:rsidR="007053C2" w:rsidRDefault="00965134">
            <w:pPr>
              <w:spacing w:line="560" w:lineRule="exact"/>
              <w:rPr>
                <w:b w:val="0"/>
                <w:bCs w:val="0"/>
                <w:sz w:val="21"/>
                <w:szCs w:val="21"/>
              </w:rPr>
            </w:pPr>
            <w:r>
              <w:rPr>
                <w:b w:val="0"/>
                <w:bCs w:val="0"/>
                <w:sz w:val="21"/>
                <w:szCs w:val="21"/>
              </w:rPr>
              <w:t>落地卸料平台未与工程结构连接，与外脚手架、模板支撑架或施工升降机连接</w:t>
            </w:r>
          </w:p>
        </w:tc>
        <w:tc>
          <w:tcPr>
            <w:tcW w:w="1276" w:type="dxa"/>
          </w:tcPr>
          <w:p w14:paraId="0658420B" w14:textId="77777777" w:rsidR="007053C2" w:rsidRDefault="00965134">
            <w:pPr>
              <w:spacing w:line="560" w:lineRule="exact"/>
              <w:jc w:val="right"/>
              <w:rPr>
                <w:b w:val="0"/>
                <w:bCs w:val="0"/>
                <w:sz w:val="21"/>
                <w:szCs w:val="21"/>
              </w:rPr>
            </w:pPr>
            <w:r>
              <w:rPr>
                <w:b w:val="0"/>
                <w:bCs w:val="0"/>
                <w:sz w:val="21"/>
                <w:szCs w:val="21"/>
              </w:rPr>
              <w:t>2000</w:t>
            </w:r>
          </w:p>
        </w:tc>
      </w:tr>
      <w:tr w:rsidR="007053C2" w14:paraId="4E65E41E" w14:textId="77777777">
        <w:trPr>
          <w:jc w:val="center"/>
        </w:trPr>
        <w:tc>
          <w:tcPr>
            <w:tcW w:w="576" w:type="dxa"/>
          </w:tcPr>
          <w:p w14:paraId="71A2855C" w14:textId="77777777" w:rsidR="007053C2" w:rsidRDefault="00965134">
            <w:pPr>
              <w:spacing w:line="560" w:lineRule="exact"/>
              <w:jc w:val="center"/>
              <w:rPr>
                <w:b w:val="0"/>
                <w:bCs w:val="0"/>
                <w:sz w:val="21"/>
                <w:szCs w:val="21"/>
              </w:rPr>
            </w:pPr>
            <w:r>
              <w:rPr>
                <w:b w:val="0"/>
                <w:bCs w:val="0"/>
                <w:sz w:val="21"/>
                <w:szCs w:val="21"/>
              </w:rPr>
              <w:t>80</w:t>
            </w:r>
          </w:p>
        </w:tc>
        <w:tc>
          <w:tcPr>
            <w:tcW w:w="816" w:type="dxa"/>
            <w:vMerge/>
            <w:vAlign w:val="center"/>
          </w:tcPr>
          <w:p w14:paraId="02E316F6" w14:textId="77777777" w:rsidR="007053C2" w:rsidRDefault="007053C2">
            <w:pPr>
              <w:spacing w:line="560" w:lineRule="exact"/>
              <w:jc w:val="center"/>
              <w:rPr>
                <w:b w:val="0"/>
                <w:bCs w:val="0"/>
                <w:sz w:val="21"/>
                <w:szCs w:val="21"/>
              </w:rPr>
            </w:pPr>
          </w:p>
        </w:tc>
        <w:tc>
          <w:tcPr>
            <w:tcW w:w="7103" w:type="dxa"/>
          </w:tcPr>
          <w:p w14:paraId="5CF47B36" w14:textId="77777777" w:rsidR="007053C2" w:rsidRDefault="00965134">
            <w:pPr>
              <w:spacing w:line="560" w:lineRule="exact"/>
              <w:rPr>
                <w:b w:val="0"/>
                <w:bCs w:val="0"/>
                <w:sz w:val="21"/>
                <w:szCs w:val="21"/>
              </w:rPr>
            </w:pPr>
            <w:r>
              <w:rPr>
                <w:b w:val="0"/>
                <w:bCs w:val="0"/>
                <w:sz w:val="21"/>
                <w:szCs w:val="21"/>
              </w:rPr>
              <w:t>悬挑钢平台斜拉杆或钢丝绳未按要求在平台两侧各设置两道，钢丝绳与建筑物棱角部位未采取保护措施</w:t>
            </w:r>
          </w:p>
        </w:tc>
        <w:tc>
          <w:tcPr>
            <w:tcW w:w="1276" w:type="dxa"/>
          </w:tcPr>
          <w:p w14:paraId="2A27A807" w14:textId="77777777" w:rsidR="007053C2" w:rsidRDefault="00965134">
            <w:pPr>
              <w:spacing w:line="560" w:lineRule="exact"/>
              <w:jc w:val="right"/>
              <w:rPr>
                <w:b w:val="0"/>
                <w:bCs w:val="0"/>
                <w:sz w:val="21"/>
                <w:szCs w:val="21"/>
              </w:rPr>
            </w:pPr>
            <w:r>
              <w:rPr>
                <w:b w:val="0"/>
                <w:bCs w:val="0"/>
                <w:sz w:val="21"/>
                <w:szCs w:val="21"/>
              </w:rPr>
              <w:t>2000</w:t>
            </w:r>
          </w:p>
        </w:tc>
      </w:tr>
      <w:tr w:rsidR="007053C2" w14:paraId="76ABCF8C" w14:textId="77777777">
        <w:trPr>
          <w:jc w:val="center"/>
        </w:trPr>
        <w:tc>
          <w:tcPr>
            <w:tcW w:w="576" w:type="dxa"/>
          </w:tcPr>
          <w:p w14:paraId="35ED28FE" w14:textId="77777777" w:rsidR="007053C2" w:rsidRDefault="00965134">
            <w:pPr>
              <w:spacing w:line="560" w:lineRule="exact"/>
              <w:jc w:val="center"/>
              <w:rPr>
                <w:b w:val="0"/>
                <w:bCs w:val="0"/>
                <w:sz w:val="21"/>
                <w:szCs w:val="21"/>
              </w:rPr>
            </w:pPr>
            <w:r>
              <w:rPr>
                <w:b w:val="0"/>
                <w:bCs w:val="0"/>
                <w:sz w:val="21"/>
                <w:szCs w:val="21"/>
              </w:rPr>
              <w:lastRenderedPageBreak/>
              <w:t>81</w:t>
            </w:r>
          </w:p>
        </w:tc>
        <w:tc>
          <w:tcPr>
            <w:tcW w:w="816" w:type="dxa"/>
            <w:vMerge/>
            <w:vAlign w:val="center"/>
          </w:tcPr>
          <w:p w14:paraId="664A66CC" w14:textId="77777777" w:rsidR="007053C2" w:rsidRDefault="007053C2">
            <w:pPr>
              <w:spacing w:line="560" w:lineRule="exact"/>
              <w:jc w:val="center"/>
              <w:rPr>
                <w:b w:val="0"/>
                <w:bCs w:val="0"/>
                <w:sz w:val="21"/>
                <w:szCs w:val="21"/>
              </w:rPr>
            </w:pPr>
          </w:p>
        </w:tc>
        <w:tc>
          <w:tcPr>
            <w:tcW w:w="7103" w:type="dxa"/>
          </w:tcPr>
          <w:p w14:paraId="4F5687BC" w14:textId="77777777" w:rsidR="007053C2" w:rsidRDefault="00965134">
            <w:pPr>
              <w:spacing w:line="560" w:lineRule="exact"/>
              <w:rPr>
                <w:b w:val="0"/>
                <w:bCs w:val="0"/>
                <w:sz w:val="21"/>
                <w:szCs w:val="21"/>
              </w:rPr>
            </w:pPr>
            <w:r>
              <w:rPr>
                <w:b w:val="0"/>
                <w:bCs w:val="0"/>
                <w:sz w:val="21"/>
                <w:szCs w:val="21"/>
              </w:rPr>
              <w:t>钢平台台面铺板不严，或钢平台与建筑结构之间铺板不严</w:t>
            </w:r>
          </w:p>
        </w:tc>
        <w:tc>
          <w:tcPr>
            <w:tcW w:w="1276" w:type="dxa"/>
          </w:tcPr>
          <w:p w14:paraId="45A21927" w14:textId="77777777" w:rsidR="007053C2" w:rsidRDefault="00965134">
            <w:pPr>
              <w:spacing w:line="560" w:lineRule="exact"/>
              <w:jc w:val="right"/>
              <w:rPr>
                <w:b w:val="0"/>
                <w:bCs w:val="0"/>
                <w:sz w:val="21"/>
                <w:szCs w:val="21"/>
              </w:rPr>
            </w:pPr>
            <w:r>
              <w:rPr>
                <w:b w:val="0"/>
                <w:bCs w:val="0"/>
                <w:sz w:val="21"/>
                <w:szCs w:val="21"/>
              </w:rPr>
              <w:t>2000</w:t>
            </w:r>
          </w:p>
        </w:tc>
      </w:tr>
      <w:tr w:rsidR="007053C2" w14:paraId="63743501" w14:textId="77777777">
        <w:trPr>
          <w:jc w:val="center"/>
        </w:trPr>
        <w:tc>
          <w:tcPr>
            <w:tcW w:w="576" w:type="dxa"/>
          </w:tcPr>
          <w:p w14:paraId="38461AA8" w14:textId="77777777" w:rsidR="007053C2" w:rsidRDefault="00965134">
            <w:pPr>
              <w:spacing w:line="560" w:lineRule="exact"/>
              <w:jc w:val="center"/>
              <w:rPr>
                <w:b w:val="0"/>
                <w:bCs w:val="0"/>
                <w:sz w:val="21"/>
                <w:szCs w:val="21"/>
              </w:rPr>
            </w:pPr>
            <w:r>
              <w:rPr>
                <w:b w:val="0"/>
                <w:bCs w:val="0"/>
                <w:sz w:val="21"/>
                <w:szCs w:val="21"/>
              </w:rPr>
              <w:t>82</w:t>
            </w:r>
          </w:p>
        </w:tc>
        <w:tc>
          <w:tcPr>
            <w:tcW w:w="816" w:type="dxa"/>
            <w:vMerge w:val="restart"/>
            <w:vAlign w:val="center"/>
          </w:tcPr>
          <w:p w14:paraId="74796EFA" w14:textId="77777777" w:rsidR="007053C2" w:rsidRDefault="00965134">
            <w:pPr>
              <w:spacing w:line="560" w:lineRule="exact"/>
              <w:jc w:val="center"/>
              <w:rPr>
                <w:b w:val="0"/>
                <w:bCs w:val="0"/>
                <w:sz w:val="21"/>
                <w:szCs w:val="21"/>
              </w:rPr>
            </w:pPr>
            <w:r>
              <w:rPr>
                <w:b w:val="0"/>
                <w:bCs w:val="0"/>
                <w:sz w:val="21"/>
                <w:szCs w:val="21"/>
              </w:rPr>
              <w:t>施工用电</w:t>
            </w:r>
          </w:p>
        </w:tc>
        <w:tc>
          <w:tcPr>
            <w:tcW w:w="7103" w:type="dxa"/>
          </w:tcPr>
          <w:p w14:paraId="71A365C0" w14:textId="77777777" w:rsidR="007053C2" w:rsidRDefault="00965134">
            <w:pPr>
              <w:spacing w:line="560" w:lineRule="exact"/>
              <w:rPr>
                <w:b w:val="0"/>
                <w:bCs w:val="0"/>
                <w:sz w:val="21"/>
                <w:szCs w:val="21"/>
              </w:rPr>
            </w:pPr>
            <w:r>
              <w:rPr>
                <w:b w:val="0"/>
                <w:bCs w:val="0"/>
                <w:sz w:val="21"/>
                <w:szCs w:val="21"/>
              </w:rPr>
              <w:t>外电防护小于安全距离有无防护措施，或防护措施不符合要求</w:t>
            </w:r>
          </w:p>
        </w:tc>
        <w:tc>
          <w:tcPr>
            <w:tcW w:w="1276" w:type="dxa"/>
          </w:tcPr>
          <w:p w14:paraId="24837D8C" w14:textId="77777777" w:rsidR="007053C2" w:rsidRDefault="00965134">
            <w:pPr>
              <w:spacing w:line="560" w:lineRule="exact"/>
              <w:jc w:val="right"/>
              <w:rPr>
                <w:b w:val="0"/>
                <w:bCs w:val="0"/>
                <w:sz w:val="21"/>
                <w:szCs w:val="21"/>
              </w:rPr>
            </w:pPr>
            <w:r>
              <w:rPr>
                <w:b w:val="0"/>
                <w:bCs w:val="0"/>
                <w:sz w:val="21"/>
                <w:szCs w:val="21"/>
              </w:rPr>
              <w:t>2000</w:t>
            </w:r>
          </w:p>
        </w:tc>
      </w:tr>
      <w:tr w:rsidR="007053C2" w14:paraId="4FE2A076" w14:textId="77777777">
        <w:trPr>
          <w:jc w:val="center"/>
        </w:trPr>
        <w:tc>
          <w:tcPr>
            <w:tcW w:w="576" w:type="dxa"/>
          </w:tcPr>
          <w:p w14:paraId="7C225CB3" w14:textId="77777777" w:rsidR="007053C2" w:rsidRDefault="00965134">
            <w:pPr>
              <w:spacing w:line="560" w:lineRule="exact"/>
              <w:jc w:val="center"/>
              <w:rPr>
                <w:b w:val="0"/>
                <w:bCs w:val="0"/>
                <w:sz w:val="21"/>
                <w:szCs w:val="21"/>
              </w:rPr>
            </w:pPr>
            <w:r>
              <w:rPr>
                <w:b w:val="0"/>
                <w:bCs w:val="0"/>
                <w:sz w:val="21"/>
                <w:szCs w:val="21"/>
              </w:rPr>
              <w:t>83</w:t>
            </w:r>
          </w:p>
        </w:tc>
        <w:tc>
          <w:tcPr>
            <w:tcW w:w="816" w:type="dxa"/>
            <w:vMerge/>
            <w:vAlign w:val="center"/>
          </w:tcPr>
          <w:p w14:paraId="4D4B2A19" w14:textId="77777777" w:rsidR="007053C2" w:rsidRDefault="007053C2">
            <w:pPr>
              <w:spacing w:line="560" w:lineRule="exact"/>
              <w:jc w:val="center"/>
              <w:rPr>
                <w:b w:val="0"/>
                <w:bCs w:val="0"/>
                <w:sz w:val="21"/>
                <w:szCs w:val="21"/>
              </w:rPr>
            </w:pPr>
          </w:p>
        </w:tc>
        <w:tc>
          <w:tcPr>
            <w:tcW w:w="7103" w:type="dxa"/>
          </w:tcPr>
          <w:p w14:paraId="579AF0A6" w14:textId="77777777" w:rsidR="007053C2" w:rsidRDefault="00965134">
            <w:pPr>
              <w:spacing w:line="560" w:lineRule="exact"/>
              <w:rPr>
                <w:b w:val="0"/>
                <w:bCs w:val="0"/>
                <w:sz w:val="21"/>
                <w:szCs w:val="21"/>
              </w:rPr>
            </w:pPr>
            <w:r>
              <w:rPr>
                <w:b w:val="0"/>
                <w:bCs w:val="0"/>
                <w:sz w:val="21"/>
                <w:szCs w:val="21"/>
              </w:rPr>
              <w:t>施工现场专用变压器配电系统未采用</w:t>
            </w:r>
            <w:r>
              <w:rPr>
                <w:b w:val="0"/>
                <w:bCs w:val="0"/>
                <w:sz w:val="21"/>
                <w:szCs w:val="21"/>
              </w:rPr>
              <w:t>TN-S</w:t>
            </w:r>
            <w:r>
              <w:rPr>
                <w:b w:val="0"/>
                <w:bCs w:val="0"/>
                <w:sz w:val="21"/>
                <w:szCs w:val="21"/>
              </w:rPr>
              <w:t>系统</w:t>
            </w:r>
          </w:p>
        </w:tc>
        <w:tc>
          <w:tcPr>
            <w:tcW w:w="1276" w:type="dxa"/>
          </w:tcPr>
          <w:p w14:paraId="6E0EFBE6" w14:textId="77777777" w:rsidR="007053C2" w:rsidRDefault="00965134">
            <w:pPr>
              <w:spacing w:line="560" w:lineRule="exact"/>
              <w:jc w:val="right"/>
              <w:rPr>
                <w:b w:val="0"/>
                <w:bCs w:val="0"/>
                <w:sz w:val="21"/>
                <w:szCs w:val="21"/>
              </w:rPr>
            </w:pPr>
            <w:r>
              <w:rPr>
                <w:b w:val="0"/>
                <w:bCs w:val="0"/>
                <w:sz w:val="21"/>
                <w:szCs w:val="21"/>
              </w:rPr>
              <w:t>5000</w:t>
            </w:r>
          </w:p>
        </w:tc>
      </w:tr>
      <w:tr w:rsidR="007053C2" w14:paraId="2395B1D6" w14:textId="77777777">
        <w:trPr>
          <w:jc w:val="center"/>
        </w:trPr>
        <w:tc>
          <w:tcPr>
            <w:tcW w:w="576" w:type="dxa"/>
          </w:tcPr>
          <w:p w14:paraId="4432BD16" w14:textId="77777777" w:rsidR="007053C2" w:rsidRDefault="00965134">
            <w:pPr>
              <w:spacing w:line="560" w:lineRule="exact"/>
              <w:jc w:val="center"/>
              <w:rPr>
                <w:b w:val="0"/>
                <w:bCs w:val="0"/>
                <w:sz w:val="21"/>
                <w:szCs w:val="21"/>
              </w:rPr>
            </w:pPr>
            <w:r>
              <w:rPr>
                <w:b w:val="0"/>
                <w:bCs w:val="0"/>
                <w:sz w:val="21"/>
                <w:szCs w:val="21"/>
              </w:rPr>
              <w:t>84</w:t>
            </w:r>
          </w:p>
        </w:tc>
        <w:tc>
          <w:tcPr>
            <w:tcW w:w="816" w:type="dxa"/>
            <w:vMerge/>
            <w:vAlign w:val="center"/>
          </w:tcPr>
          <w:p w14:paraId="698CD63F" w14:textId="77777777" w:rsidR="007053C2" w:rsidRDefault="007053C2">
            <w:pPr>
              <w:spacing w:line="560" w:lineRule="exact"/>
              <w:jc w:val="center"/>
              <w:rPr>
                <w:b w:val="0"/>
                <w:bCs w:val="0"/>
                <w:sz w:val="21"/>
                <w:szCs w:val="21"/>
              </w:rPr>
            </w:pPr>
          </w:p>
        </w:tc>
        <w:tc>
          <w:tcPr>
            <w:tcW w:w="7103" w:type="dxa"/>
          </w:tcPr>
          <w:p w14:paraId="5B04263F" w14:textId="77777777" w:rsidR="007053C2" w:rsidRDefault="00965134">
            <w:pPr>
              <w:spacing w:line="560" w:lineRule="exact"/>
              <w:rPr>
                <w:b w:val="0"/>
                <w:bCs w:val="0"/>
                <w:sz w:val="21"/>
                <w:szCs w:val="21"/>
              </w:rPr>
            </w:pPr>
            <w:r>
              <w:rPr>
                <w:b w:val="0"/>
                <w:bCs w:val="0"/>
                <w:sz w:val="21"/>
                <w:szCs w:val="21"/>
              </w:rPr>
              <w:t>配电系统未采用同</w:t>
            </w:r>
            <w:proofErr w:type="gramStart"/>
            <w:r>
              <w:rPr>
                <w:b w:val="0"/>
                <w:bCs w:val="0"/>
                <w:sz w:val="21"/>
                <w:szCs w:val="21"/>
              </w:rPr>
              <w:t>一保护</w:t>
            </w:r>
            <w:proofErr w:type="gramEnd"/>
            <w:r>
              <w:rPr>
                <w:b w:val="0"/>
                <w:bCs w:val="0"/>
                <w:sz w:val="21"/>
                <w:szCs w:val="21"/>
              </w:rPr>
              <w:t>方式</w:t>
            </w:r>
          </w:p>
        </w:tc>
        <w:tc>
          <w:tcPr>
            <w:tcW w:w="1276" w:type="dxa"/>
          </w:tcPr>
          <w:p w14:paraId="493C264A" w14:textId="77777777" w:rsidR="007053C2" w:rsidRDefault="00965134">
            <w:pPr>
              <w:spacing w:line="560" w:lineRule="exact"/>
              <w:jc w:val="right"/>
              <w:rPr>
                <w:b w:val="0"/>
                <w:bCs w:val="0"/>
                <w:sz w:val="21"/>
                <w:szCs w:val="21"/>
              </w:rPr>
            </w:pPr>
            <w:r>
              <w:rPr>
                <w:b w:val="0"/>
                <w:bCs w:val="0"/>
                <w:sz w:val="21"/>
                <w:szCs w:val="21"/>
              </w:rPr>
              <w:t>2000</w:t>
            </w:r>
          </w:p>
        </w:tc>
      </w:tr>
      <w:tr w:rsidR="007053C2" w14:paraId="3D166E5E" w14:textId="77777777">
        <w:trPr>
          <w:jc w:val="center"/>
        </w:trPr>
        <w:tc>
          <w:tcPr>
            <w:tcW w:w="576" w:type="dxa"/>
          </w:tcPr>
          <w:p w14:paraId="40D42720" w14:textId="77777777" w:rsidR="007053C2" w:rsidRDefault="00965134">
            <w:pPr>
              <w:spacing w:line="560" w:lineRule="exact"/>
              <w:jc w:val="center"/>
              <w:rPr>
                <w:b w:val="0"/>
                <w:bCs w:val="0"/>
                <w:sz w:val="21"/>
                <w:szCs w:val="21"/>
              </w:rPr>
            </w:pPr>
            <w:r>
              <w:rPr>
                <w:b w:val="0"/>
                <w:bCs w:val="0"/>
                <w:sz w:val="21"/>
                <w:szCs w:val="21"/>
              </w:rPr>
              <w:t>85</w:t>
            </w:r>
          </w:p>
        </w:tc>
        <w:tc>
          <w:tcPr>
            <w:tcW w:w="816" w:type="dxa"/>
            <w:vMerge/>
            <w:vAlign w:val="center"/>
          </w:tcPr>
          <w:p w14:paraId="25EDBBF0" w14:textId="77777777" w:rsidR="007053C2" w:rsidRDefault="007053C2">
            <w:pPr>
              <w:spacing w:line="560" w:lineRule="exact"/>
              <w:jc w:val="center"/>
              <w:rPr>
                <w:b w:val="0"/>
                <w:bCs w:val="0"/>
                <w:sz w:val="21"/>
                <w:szCs w:val="21"/>
              </w:rPr>
            </w:pPr>
          </w:p>
        </w:tc>
        <w:tc>
          <w:tcPr>
            <w:tcW w:w="7103" w:type="dxa"/>
          </w:tcPr>
          <w:p w14:paraId="2C4F9A57" w14:textId="77777777" w:rsidR="007053C2" w:rsidRDefault="00965134">
            <w:pPr>
              <w:spacing w:line="560" w:lineRule="exact"/>
              <w:rPr>
                <w:b w:val="0"/>
                <w:bCs w:val="0"/>
                <w:sz w:val="21"/>
                <w:szCs w:val="21"/>
              </w:rPr>
            </w:pPr>
            <w:r>
              <w:rPr>
                <w:b w:val="0"/>
                <w:bCs w:val="0"/>
                <w:sz w:val="21"/>
                <w:szCs w:val="21"/>
              </w:rPr>
              <w:t>保护零线装设开关、熔断器或与工作零线混接</w:t>
            </w:r>
          </w:p>
        </w:tc>
        <w:tc>
          <w:tcPr>
            <w:tcW w:w="1276" w:type="dxa"/>
          </w:tcPr>
          <w:p w14:paraId="04E0BF45" w14:textId="77777777" w:rsidR="007053C2" w:rsidRDefault="00965134">
            <w:pPr>
              <w:spacing w:line="560" w:lineRule="exact"/>
              <w:jc w:val="right"/>
              <w:rPr>
                <w:b w:val="0"/>
                <w:bCs w:val="0"/>
                <w:sz w:val="21"/>
                <w:szCs w:val="21"/>
              </w:rPr>
            </w:pPr>
            <w:r>
              <w:rPr>
                <w:b w:val="0"/>
                <w:bCs w:val="0"/>
                <w:sz w:val="21"/>
                <w:szCs w:val="21"/>
              </w:rPr>
              <w:t>1000</w:t>
            </w:r>
          </w:p>
        </w:tc>
      </w:tr>
      <w:tr w:rsidR="007053C2" w14:paraId="3F7052CF" w14:textId="77777777">
        <w:trPr>
          <w:jc w:val="center"/>
        </w:trPr>
        <w:tc>
          <w:tcPr>
            <w:tcW w:w="576" w:type="dxa"/>
          </w:tcPr>
          <w:p w14:paraId="2094DDBF" w14:textId="77777777" w:rsidR="007053C2" w:rsidRDefault="00965134">
            <w:pPr>
              <w:spacing w:line="560" w:lineRule="exact"/>
              <w:jc w:val="center"/>
              <w:rPr>
                <w:b w:val="0"/>
                <w:bCs w:val="0"/>
                <w:sz w:val="21"/>
                <w:szCs w:val="21"/>
              </w:rPr>
            </w:pPr>
            <w:r>
              <w:rPr>
                <w:b w:val="0"/>
                <w:bCs w:val="0"/>
                <w:sz w:val="21"/>
                <w:szCs w:val="21"/>
              </w:rPr>
              <w:t>86</w:t>
            </w:r>
          </w:p>
        </w:tc>
        <w:tc>
          <w:tcPr>
            <w:tcW w:w="816" w:type="dxa"/>
            <w:vMerge/>
            <w:vAlign w:val="center"/>
          </w:tcPr>
          <w:p w14:paraId="0A0BBAD0" w14:textId="77777777" w:rsidR="007053C2" w:rsidRDefault="007053C2">
            <w:pPr>
              <w:spacing w:line="560" w:lineRule="exact"/>
              <w:jc w:val="center"/>
              <w:rPr>
                <w:b w:val="0"/>
                <w:bCs w:val="0"/>
                <w:sz w:val="21"/>
                <w:szCs w:val="21"/>
              </w:rPr>
            </w:pPr>
          </w:p>
        </w:tc>
        <w:tc>
          <w:tcPr>
            <w:tcW w:w="7103" w:type="dxa"/>
          </w:tcPr>
          <w:p w14:paraId="7F0A698B" w14:textId="77777777" w:rsidR="007053C2" w:rsidRDefault="00965134">
            <w:pPr>
              <w:spacing w:line="560" w:lineRule="exact"/>
              <w:rPr>
                <w:b w:val="0"/>
                <w:bCs w:val="0"/>
                <w:sz w:val="21"/>
                <w:szCs w:val="21"/>
              </w:rPr>
            </w:pPr>
            <w:r>
              <w:rPr>
                <w:b w:val="0"/>
                <w:bCs w:val="0"/>
                <w:sz w:val="21"/>
                <w:szCs w:val="21"/>
              </w:rPr>
              <w:t>电气设备未接保护零线</w:t>
            </w:r>
          </w:p>
        </w:tc>
        <w:tc>
          <w:tcPr>
            <w:tcW w:w="1276" w:type="dxa"/>
          </w:tcPr>
          <w:p w14:paraId="4D7FEB3D"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5C5A82BA" w14:textId="77777777">
        <w:trPr>
          <w:jc w:val="center"/>
        </w:trPr>
        <w:tc>
          <w:tcPr>
            <w:tcW w:w="576" w:type="dxa"/>
          </w:tcPr>
          <w:p w14:paraId="5325AC42" w14:textId="77777777" w:rsidR="007053C2" w:rsidRDefault="00965134">
            <w:pPr>
              <w:spacing w:line="560" w:lineRule="exact"/>
              <w:jc w:val="center"/>
              <w:rPr>
                <w:b w:val="0"/>
                <w:bCs w:val="0"/>
                <w:sz w:val="21"/>
                <w:szCs w:val="21"/>
              </w:rPr>
            </w:pPr>
            <w:r>
              <w:rPr>
                <w:b w:val="0"/>
                <w:bCs w:val="0"/>
                <w:sz w:val="21"/>
                <w:szCs w:val="21"/>
              </w:rPr>
              <w:t>87</w:t>
            </w:r>
          </w:p>
        </w:tc>
        <w:tc>
          <w:tcPr>
            <w:tcW w:w="816" w:type="dxa"/>
            <w:vMerge/>
            <w:vAlign w:val="center"/>
          </w:tcPr>
          <w:p w14:paraId="674E50BE" w14:textId="77777777" w:rsidR="007053C2" w:rsidRDefault="007053C2">
            <w:pPr>
              <w:spacing w:line="560" w:lineRule="exact"/>
              <w:jc w:val="center"/>
              <w:rPr>
                <w:b w:val="0"/>
                <w:bCs w:val="0"/>
                <w:sz w:val="21"/>
                <w:szCs w:val="21"/>
              </w:rPr>
            </w:pPr>
          </w:p>
        </w:tc>
        <w:tc>
          <w:tcPr>
            <w:tcW w:w="7103" w:type="dxa"/>
          </w:tcPr>
          <w:p w14:paraId="427C7106" w14:textId="77777777" w:rsidR="007053C2" w:rsidRDefault="00965134">
            <w:pPr>
              <w:spacing w:line="560" w:lineRule="exact"/>
              <w:rPr>
                <w:b w:val="0"/>
                <w:bCs w:val="0"/>
                <w:sz w:val="21"/>
                <w:szCs w:val="21"/>
              </w:rPr>
            </w:pPr>
            <w:r>
              <w:rPr>
                <w:b w:val="0"/>
                <w:bCs w:val="0"/>
                <w:sz w:val="21"/>
                <w:szCs w:val="21"/>
              </w:rPr>
              <w:t>施工现场防雷措施不符合规范</w:t>
            </w:r>
          </w:p>
        </w:tc>
        <w:tc>
          <w:tcPr>
            <w:tcW w:w="1276" w:type="dxa"/>
          </w:tcPr>
          <w:p w14:paraId="3B08D184" w14:textId="77777777" w:rsidR="007053C2" w:rsidRDefault="00965134">
            <w:pPr>
              <w:spacing w:line="560" w:lineRule="exact"/>
              <w:jc w:val="right"/>
              <w:rPr>
                <w:b w:val="0"/>
                <w:bCs w:val="0"/>
                <w:sz w:val="21"/>
                <w:szCs w:val="21"/>
              </w:rPr>
            </w:pPr>
            <w:r>
              <w:rPr>
                <w:b w:val="0"/>
                <w:bCs w:val="0"/>
                <w:sz w:val="21"/>
                <w:szCs w:val="21"/>
              </w:rPr>
              <w:t>1000</w:t>
            </w:r>
          </w:p>
        </w:tc>
      </w:tr>
      <w:tr w:rsidR="007053C2" w14:paraId="6EB92700" w14:textId="77777777">
        <w:trPr>
          <w:jc w:val="center"/>
        </w:trPr>
        <w:tc>
          <w:tcPr>
            <w:tcW w:w="576" w:type="dxa"/>
          </w:tcPr>
          <w:p w14:paraId="1756083E" w14:textId="77777777" w:rsidR="007053C2" w:rsidRDefault="00965134">
            <w:pPr>
              <w:spacing w:line="560" w:lineRule="exact"/>
              <w:jc w:val="center"/>
              <w:rPr>
                <w:b w:val="0"/>
                <w:bCs w:val="0"/>
                <w:sz w:val="21"/>
                <w:szCs w:val="21"/>
              </w:rPr>
            </w:pPr>
            <w:r>
              <w:rPr>
                <w:b w:val="0"/>
                <w:bCs w:val="0"/>
                <w:sz w:val="21"/>
                <w:szCs w:val="21"/>
              </w:rPr>
              <w:t>88</w:t>
            </w:r>
          </w:p>
        </w:tc>
        <w:tc>
          <w:tcPr>
            <w:tcW w:w="816" w:type="dxa"/>
            <w:vMerge/>
            <w:vAlign w:val="center"/>
          </w:tcPr>
          <w:p w14:paraId="5A86F0DD" w14:textId="77777777" w:rsidR="007053C2" w:rsidRDefault="007053C2">
            <w:pPr>
              <w:spacing w:line="560" w:lineRule="exact"/>
              <w:jc w:val="center"/>
              <w:rPr>
                <w:b w:val="0"/>
                <w:bCs w:val="0"/>
                <w:sz w:val="21"/>
                <w:szCs w:val="21"/>
              </w:rPr>
            </w:pPr>
          </w:p>
        </w:tc>
        <w:tc>
          <w:tcPr>
            <w:tcW w:w="7103" w:type="dxa"/>
          </w:tcPr>
          <w:p w14:paraId="05D32CEC" w14:textId="77777777" w:rsidR="007053C2" w:rsidRDefault="00965134">
            <w:pPr>
              <w:spacing w:line="560" w:lineRule="exact"/>
              <w:rPr>
                <w:b w:val="0"/>
                <w:bCs w:val="0"/>
                <w:sz w:val="21"/>
                <w:szCs w:val="21"/>
              </w:rPr>
            </w:pPr>
            <w:r>
              <w:rPr>
                <w:b w:val="0"/>
                <w:bCs w:val="0"/>
                <w:sz w:val="21"/>
                <w:szCs w:val="21"/>
              </w:rPr>
              <w:t>线路老化破损，接头处理不当</w:t>
            </w:r>
          </w:p>
        </w:tc>
        <w:tc>
          <w:tcPr>
            <w:tcW w:w="1276" w:type="dxa"/>
          </w:tcPr>
          <w:p w14:paraId="116F1D06"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718F931B" w14:textId="77777777">
        <w:trPr>
          <w:jc w:val="center"/>
        </w:trPr>
        <w:tc>
          <w:tcPr>
            <w:tcW w:w="576" w:type="dxa"/>
          </w:tcPr>
          <w:p w14:paraId="501A1134" w14:textId="77777777" w:rsidR="007053C2" w:rsidRDefault="00965134">
            <w:pPr>
              <w:spacing w:line="560" w:lineRule="exact"/>
              <w:jc w:val="center"/>
              <w:rPr>
                <w:b w:val="0"/>
                <w:bCs w:val="0"/>
                <w:sz w:val="21"/>
                <w:szCs w:val="21"/>
              </w:rPr>
            </w:pPr>
            <w:r>
              <w:rPr>
                <w:b w:val="0"/>
                <w:bCs w:val="0"/>
                <w:sz w:val="21"/>
                <w:szCs w:val="21"/>
              </w:rPr>
              <w:t>89</w:t>
            </w:r>
          </w:p>
        </w:tc>
        <w:tc>
          <w:tcPr>
            <w:tcW w:w="816" w:type="dxa"/>
            <w:vMerge/>
            <w:vAlign w:val="center"/>
          </w:tcPr>
          <w:p w14:paraId="1312C871" w14:textId="77777777" w:rsidR="007053C2" w:rsidRDefault="007053C2">
            <w:pPr>
              <w:spacing w:line="560" w:lineRule="exact"/>
              <w:jc w:val="center"/>
              <w:rPr>
                <w:b w:val="0"/>
                <w:bCs w:val="0"/>
                <w:sz w:val="21"/>
                <w:szCs w:val="21"/>
              </w:rPr>
            </w:pPr>
          </w:p>
        </w:tc>
        <w:tc>
          <w:tcPr>
            <w:tcW w:w="7103" w:type="dxa"/>
          </w:tcPr>
          <w:p w14:paraId="52A054A4" w14:textId="77777777" w:rsidR="007053C2" w:rsidRDefault="00965134">
            <w:pPr>
              <w:spacing w:line="560" w:lineRule="exact"/>
              <w:rPr>
                <w:b w:val="0"/>
                <w:bCs w:val="0"/>
                <w:sz w:val="21"/>
                <w:szCs w:val="21"/>
              </w:rPr>
            </w:pPr>
            <w:r>
              <w:rPr>
                <w:b w:val="0"/>
                <w:bCs w:val="0"/>
                <w:sz w:val="21"/>
                <w:szCs w:val="21"/>
              </w:rPr>
              <w:t>线路架设或埋地不符合要求</w:t>
            </w:r>
          </w:p>
        </w:tc>
        <w:tc>
          <w:tcPr>
            <w:tcW w:w="1276" w:type="dxa"/>
          </w:tcPr>
          <w:p w14:paraId="6BDBFD41" w14:textId="77777777" w:rsidR="007053C2" w:rsidRDefault="00965134">
            <w:pPr>
              <w:spacing w:line="560" w:lineRule="exact"/>
              <w:jc w:val="right"/>
              <w:rPr>
                <w:b w:val="0"/>
                <w:bCs w:val="0"/>
                <w:sz w:val="21"/>
                <w:szCs w:val="21"/>
              </w:rPr>
            </w:pPr>
            <w:r>
              <w:rPr>
                <w:b w:val="0"/>
                <w:bCs w:val="0"/>
                <w:sz w:val="21"/>
                <w:szCs w:val="21"/>
              </w:rPr>
              <w:t>1000</w:t>
            </w:r>
          </w:p>
        </w:tc>
      </w:tr>
      <w:tr w:rsidR="007053C2" w14:paraId="1326744E" w14:textId="77777777">
        <w:trPr>
          <w:jc w:val="center"/>
        </w:trPr>
        <w:tc>
          <w:tcPr>
            <w:tcW w:w="576" w:type="dxa"/>
          </w:tcPr>
          <w:p w14:paraId="2C0B739D" w14:textId="77777777" w:rsidR="007053C2" w:rsidRDefault="00965134">
            <w:pPr>
              <w:spacing w:line="560" w:lineRule="exact"/>
              <w:jc w:val="center"/>
              <w:rPr>
                <w:b w:val="0"/>
                <w:bCs w:val="0"/>
                <w:sz w:val="21"/>
                <w:szCs w:val="21"/>
              </w:rPr>
            </w:pPr>
            <w:r>
              <w:rPr>
                <w:b w:val="0"/>
                <w:bCs w:val="0"/>
                <w:sz w:val="21"/>
                <w:szCs w:val="21"/>
              </w:rPr>
              <w:t>90</w:t>
            </w:r>
          </w:p>
        </w:tc>
        <w:tc>
          <w:tcPr>
            <w:tcW w:w="816" w:type="dxa"/>
            <w:vMerge/>
            <w:vAlign w:val="center"/>
          </w:tcPr>
          <w:p w14:paraId="4E5F0ACD" w14:textId="77777777" w:rsidR="007053C2" w:rsidRDefault="007053C2">
            <w:pPr>
              <w:spacing w:line="560" w:lineRule="exact"/>
              <w:jc w:val="center"/>
              <w:rPr>
                <w:b w:val="0"/>
                <w:bCs w:val="0"/>
                <w:sz w:val="21"/>
                <w:szCs w:val="21"/>
              </w:rPr>
            </w:pPr>
          </w:p>
        </w:tc>
        <w:tc>
          <w:tcPr>
            <w:tcW w:w="7103" w:type="dxa"/>
          </w:tcPr>
          <w:p w14:paraId="2F2E403A" w14:textId="77777777" w:rsidR="007053C2" w:rsidRDefault="00965134">
            <w:pPr>
              <w:spacing w:line="560" w:lineRule="exact"/>
              <w:rPr>
                <w:b w:val="0"/>
                <w:bCs w:val="0"/>
                <w:sz w:val="21"/>
                <w:szCs w:val="21"/>
              </w:rPr>
            </w:pPr>
            <w:proofErr w:type="gramStart"/>
            <w:r>
              <w:rPr>
                <w:b w:val="0"/>
                <w:bCs w:val="0"/>
                <w:sz w:val="21"/>
                <w:szCs w:val="21"/>
              </w:rPr>
              <w:t>使用四芯电缆</w:t>
            </w:r>
            <w:proofErr w:type="gramEnd"/>
            <w:r>
              <w:rPr>
                <w:b w:val="0"/>
                <w:bCs w:val="0"/>
                <w:sz w:val="21"/>
                <w:szCs w:val="21"/>
              </w:rPr>
              <w:t>外加一根线</w:t>
            </w:r>
            <w:proofErr w:type="gramStart"/>
            <w:r>
              <w:rPr>
                <w:b w:val="0"/>
                <w:bCs w:val="0"/>
                <w:sz w:val="21"/>
                <w:szCs w:val="21"/>
              </w:rPr>
              <w:t>代替五芯电缆</w:t>
            </w:r>
            <w:proofErr w:type="gramEnd"/>
          </w:p>
        </w:tc>
        <w:tc>
          <w:tcPr>
            <w:tcW w:w="1276" w:type="dxa"/>
          </w:tcPr>
          <w:p w14:paraId="1C62BE2D" w14:textId="77777777" w:rsidR="007053C2" w:rsidRDefault="00965134">
            <w:pPr>
              <w:spacing w:line="560" w:lineRule="exact"/>
              <w:jc w:val="right"/>
              <w:rPr>
                <w:b w:val="0"/>
                <w:bCs w:val="0"/>
                <w:sz w:val="21"/>
                <w:szCs w:val="21"/>
              </w:rPr>
            </w:pPr>
            <w:r>
              <w:rPr>
                <w:b w:val="0"/>
                <w:bCs w:val="0"/>
                <w:sz w:val="21"/>
                <w:szCs w:val="21"/>
              </w:rPr>
              <w:t>2000</w:t>
            </w:r>
          </w:p>
        </w:tc>
      </w:tr>
      <w:tr w:rsidR="007053C2" w14:paraId="119B8EBF" w14:textId="77777777">
        <w:trPr>
          <w:jc w:val="center"/>
        </w:trPr>
        <w:tc>
          <w:tcPr>
            <w:tcW w:w="576" w:type="dxa"/>
          </w:tcPr>
          <w:p w14:paraId="45489167" w14:textId="77777777" w:rsidR="007053C2" w:rsidRDefault="00965134">
            <w:pPr>
              <w:spacing w:line="560" w:lineRule="exact"/>
              <w:jc w:val="center"/>
              <w:rPr>
                <w:b w:val="0"/>
                <w:bCs w:val="0"/>
                <w:sz w:val="21"/>
                <w:szCs w:val="21"/>
              </w:rPr>
            </w:pPr>
            <w:r>
              <w:rPr>
                <w:b w:val="0"/>
                <w:bCs w:val="0"/>
                <w:sz w:val="21"/>
                <w:szCs w:val="21"/>
              </w:rPr>
              <w:t>91</w:t>
            </w:r>
          </w:p>
        </w:tc>
        <w:tc>
          <w:tcPr>
            <w:tcW w:w="816" w:type="dxa"/>
            <w:vMerge/>
            <w:vAlign w:val="center"/>
          </w:tcPr>
          <w:p w14:paraId="0BFEF7AF" w14:textId="77777777" w:rsidR="007053C2" w:rsidRDefault="007053C2">
            <w:pPr>
              <w:spacing w:line="560" w:lineRule="exact"/>
              <w:jc w:val="center"/>
              <w:rPr>
                <w:b w:val="0"/>
                <w:bCs w:val="0"/>
                <w:sz w:val="21"/>
                <w:szCs w:val="21"/>
              </w:rPr>
            </w:pPr>
          </w:p>
        </w:tc>
        <w:tc>
          <w:tcPr>
            <w:tcW w:w="7103" w:type="dxa"/>
          </w:tcPr>
          <w:p w14:paraId="4F70B131" w14:textId="77777777" w:rsidR="007053C2" w:rsidRDefault="00965134">
            <w:pPr>
              <w:spacing w:line="560" w:lineRule="exact"/>
              <w:rPr>
                <w:b w:val="0"/>
                <w:bCs w:val="0"/>
                <w:sz w:val="21"/>
                <w:szCs w:val="21"/>
              </w:rPr>
            </w:pPr>
            <w:r>
              <w:rPr>
                <w:b w:val="0"/>
                <w:bCs w:val="0"/>
                <w:sz w:val="21"/>
                <w:szCs w:val="21"/>
              </w:rPr>
              <w:t>配电系统未按</w:t>
            </w:r>
            <w:r>
              <w:rPr>
                <w:b w:val="0"/>
                <w:bCs w:val="0"/>
                <w:sz w:val="21"/>
                <w:szCs w:val="21"/>
              </w:rPr>
              <w:t>“</w:t>
            </w:r>
            <w:r>
              <w:rPr>
                <w:b w:val="0"/>
                <w:bCs w:val="0"/>
                <w:sz w:val="21"/>
                <w:szCs w:val="21"/>
              </w:rPr>
              <w:t>三级配电、二级漏电保护</w:t>
            </w:r>
            <w:r>
              <w:rPr>
                <w:b w:val="0"/>
                <w:bCs w:val="0"/>
                <w:sz w:val="21"/>
                <w:szCs w:val="21"/>
              </w:rPr>
              <w:t>”</w:t>
            </w:r>
            <w:r>
              <w:rPr>
                <w:b w:val="0"/>
                <w:bCs w:val="0"/>
                <w:sz w:val="21"/>
                <w:szCs w:val="21"/>
              </w:rPr>
              <w:t>设置</w:t>
            </w:r>
          </w:p>
        </w:tc>
        <w:tc>
          <w:tcPr>
            <w:tcW w:w="1276" w:type="dxa"/>
          </w:tcPr>
          <w:p w14:paraId="314A7C9E" w14:textId="77777777" w:rsidR="007053C2" w:rsidRDefault="00965134">
            <w:pPr>
              <w:spacing w:line="560" w:lineRule="exact"/>
              <w:jc w:val="right"/>
              <w:rPr>
                <w:b w:val="0"/>
                <w:bCs w:val="0"/>
                <w:sz w:val="21"/>
                <w:szCs w:val="21"/>
              </w:rPr>
            </w:pPr>
            <w:r>
              <w:rPr>
                <w:b w:val="0"/>
                <w:bCs w:val="0"/>
                <w:sz w:val="21"/>
                <w:szCs w:val="21"/>
              </w:rPr>
              <w:t>5000</w:t>
            </w:r>
          </w:p>
        </w:tc>
      </w:tr>
      <w:tr w:rsidR="007053C2" w14:paraId="03026218" w14:textId="77777777">
        <w:trPr>
          <w:jc w:val="center"/>
        </w:trPr>
        <w:tc>
          <w:tcPr>
            <w:tcW w:w="576" w:type="dxa"/>
          </w:tcPr>
          <w:p w14:paraId="17BFE498" w14:textId="77777777" w:rsidR="007053C2" w:rsidRDefault="00965134">
            <w:pPr>
              <w:spacing w:line="560" w:lineRule="exact"/>
              <w:jc w:val="center"/>
              <w:rPr>
                <w:b w:val="0"/>
                <w:bCs w:val="0"/>
                <w:sz w:val="21"/>
                <w:szCs w:val="21"/>
              </w:rPr>
            </w:pPr>
            <w:r>
              <w:rPr>
                <w:b w:val="0"/>
                <w:bCs w:val="0"/>
                <w:sz w:val="21"/>
                <w:szCs w:val="21"/>
              </w:rPr>
              <w:t>92</w:t>
            </w:r>
          </w:p>
        </w:tc>
        <w:tc>
          <w:tcPr>
            <w:tcW w:w="816" w:type="dxa"/>
            <w:vMerge/>
            <w:vAlign w:val="center"/>
          </w:tcPr>
          <w:p w14:paraId="37B15F54" w14:textId="77777777" w:rsidR="007053C2" w:rsidRDefault="007053C2">
            <w:pPr>
              <w:spacing w:line="560" w:lineRule="exact"/>
              <w:jc w:val="center"/>
              <w:rPr>
                <w:b w:val="0"/>
                <w:bCs w:val="0"/>
                <w:sz w:val="21"/>
                <w:szCs w:val="21"/>
              </w:rPr>
            </w:pPr>
          </w:p>
        </w:tc>
        <w:tc>
          <w:tcPr>
            <w:tcW w:w="7103" w:type="dxa"/>
          </w:tcPr>
          <w:p w14:paraId="2AA2F7A1" w14:textId="77777777" w:rsidR="007053C2" w:rsidRDefault="00965134">
            <w:pPr>
              <w:spacing w:line="560" w:lineRule="exact"/>
              <w:rPr>
                <w:b w:val="0"/>
                <w:bCs w:val="0"/>
                <w:sz w:val="21"/>
                <w:szCs w:val="21"/>
              </w:rPr>
            </w:pPr>
            <w:r>
              <w:rPr>
                <w:b w:val="0"/>
                <w:bCs w:val="0"/>
                <w:sz w:val="21"/>
                <w:szCs w:val="21"/>
              </w:rPr>
              <w:t>用电设备违反</w:t>
            </w:r>
            <w:r>
              <w:rPr>
                <w:b w:val="0"/>
                <w:bCs w:val="0"/>
                <w:sz w:val="21"/>
                <w:szCs w:val="21"/>
              </w:rPr>
              <w:t>“</w:t>
            </w:r>
            <w:proofErr w:type="gramStart"/>
            <w:r>
              <w:rPr>
                <w:b w:val="0"/>
                <w:bCs w:val="0"/>
                <w:sz w:val="21"/>
                <w:szCs w:val="21"/>
              </w:rPr>
              <w:t>一</w:t>
            </w:r>
            <w:proofErr w:type="gramEnd"/>
            <w:r>
              <w:rPr>
                <w:b w:val="0"/>
                <w:bCs w:val="0"/>
                <w:sz w:val="21"/>
                <w:szCs w:val="21"/>
              </w:rPr>
              <w:t>机、一闸、</w:t>
            </w:r>
            <w:proofErr w:type="gramStart"/>
            <w:r>
              <w:rPr>
                <w:b w:val="0"/>
                <w:bCs w:val="0"/>
                <w:sz w:val="21"/>
                <w:szCs w:val="21"/>
              </w:rPr>
              <w:t>一</w:t>
            </w:r>
            <w:proofErr w:type="gramEnd"/>
            <w:r>
              <w:rPr>
                <w:b w:val="0"/>
                <w:bCs w:val="0"/>
                <w:sz w:val="21"/>
                <w:szCs w:val="21"/>
              </w:rPr>
              <w:t>漏、一箱</w:t>
            </w:r>
            <w:r>
              <w:rPr>
                <w:b w:val="0"/>
                <w:bCs w:val="0"/>
                <w:sz w:val="21"/>
                <w:szCs w:val="21"/>
              </w:rPr>
              <w:t>”</w:t>
            </w:r>
          </w:p>
        </w:tc>
        <w:tc>
          <w:tcPr>
            <w:tcW w:w="1276" w:type="dxa"/>
          </w:tcPr>
          <w:p w14:paraId="4902945C"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57D5B5EC" w14:textId="77777777">
        <w:trPr>
          <w:jc w:val="center"/>
        </w:trPr>
        <w:tc>
          <w:tcPr>
            <w:tcW w:w="576" w:type="dxa"/>
          </w:tcPr>
          <w:p w14:paraId="0D79EFF0" w14:textId="77777777" w:rsidR="007053C2" w:rsidRDefault="00965134">
            <w:pPr>
              <w:spacing w:line="560" w:lineRule="exact"/>
              <w:jc w:val="center"/>
              <w:rPr>
                <w:b w:val="0"/>
                <w:bCs w:val="0"/>
                <w:sz w:val="21"/>
                <w:szCs w:val="21"/>
              </w:rPr>
            </w:pPr>
            <w:r>
              <w:rPr>
                <w:b w:val="0"/>
                <w:bCs w:val="0"/>
                <w:sz w:val="21"/>
                <w:szCs w:val="21"/>
              </w:rPr>
              <w:t>93</w:t>
            </w:r>
          </w:p>
        </w:tc>
        <w:tc>
          <w:tcPr>
            <w:tcW w:w="816" w:type="dxa"/>
            <w:vMerge/>
            <w:vAlign w:val="center"/>
          </w:tcPr>
          <w:p w14:paraId="19F68D07" w14:textId="77777777" w:rsidR="007053C2" w:rsidRDefault="007053C2">
            <w:pPr>
              <w:spacing w:line="560" w:lineRule="exact"/>
              <w:jc w:val="center"/>
              <w:rPr>
                <w:b w:val="0"/>
                <w:bCs w:val="0"/>
                <w:sz w:val="21"/>
                <w:szCs w:val="21"/>
              </w:rPr>
            </w:pPr>
          </w:p>
        </w:tc>
        <w:tc>
          <w:tcPr>
            <w:tcW w:w="7103" w:type="dxa"/>
          </w:tcPr>
          <w:p w14:paraId="228D10EC" w14:textId="77777777" w:rsidR="007053C2" w:rsidRDefault="00965134">
            <w:pPr>
              <w:spacing w:line="560" w:lineRule="exact"/>
              <w:rPr>
                <w:b w:val="0"/>
                <w:bCs w:val="0"/>
                <w:sz w:val="21"/>
                <w:szCs w:val="21"/>
              </w:rPr>
            </w:pPr>
            <w:r>
              <w:rPr>
                <w:b w:val="0"/>
                <w:bCs w:val="0"/>
                <w:sz w:val="21"/>
                <w:szCs w:val="21"/>
              </w:rPr>
              <w:t>配电箱与开关</w:t>
            </w:r>
            <w:proofErr w:type="gramStart"/>
            <w:r>
              <w:rPr>
                <w:b w:val="0"/>
                <w:bCs w:val="0"/>
                <w:sz w:val="21"/>
                <w:szCs w:val="21"/>
              </w:rPr>
              <w:t>箱内闸具损坏</w:t>
            </w:r>
            <w:proofErr w:type="gramEnd"/>
            <w:r>
              <w:rPr>
                <w:b w:val="0"/>
                <w:bCs w:val="0"/>
                <w:sz w:val="21"/>
                <w:szCs w:val="21"/>
              </w:rPr>
              <w:t>，进线和出线混乱</w:t>
            </w:r>
          </w:p>
        </w:tc>
        <w:tc>
          <w:tcPr>
            <w:tcW w:w="1276" w:type="dxa"/>
          </w:tcPr>
          <w:p w14:paraId="18CEFD3C"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08648029" w14:textId="77777777">
        <w:trPr>
          <w:jc w:val="center"/>
        </w:trPr>
        <w:tc>
          <w:tcPr>
            <w:tcW w:w="576" w:type="dxa"/>
          </w:tcPr>
          <w:p w14:paraId="3CB0F161" w14:textId="77777777" w:rsidR="007053C2" w:rsidRDefault="00965134">
            <w:pPr>
              <w:spacing w:line="560" w:lineRule="exact"/>
              <w:jc w:val="center"/>
              <w:rPr>
                <w:b w:val="0"/>
                <w:bCs w:val="0"/>
                <w:sz w:val="21"/>
                <w:szCs w:val="21"/>
              </w:rPr>
            </w:pPr>
            <w:r>
              <w:rPr>
                <w:b w:val="0"/>
                <w:bCs w:val="0"/>
                <w:sz w:val="21"/>
                <w:szCs w:val="21"/>
              </w:rPr>
              <w:t>94</w:t>
            </w:r>
          </w:p>
        </w:tc>
        <w:tc>
          <w:tcPr>
            <w:tcW w:w="816" w:type="dxa"/>
            <w:vMerge/>
            <w:vAlign w:val="center"/>
          </w:tcPr>
          <w:p w14:paraId="6B28FD7D" w14:textId="77777777" w:rsidR="007053C2" w:rsidRDefault="007053C2">
            <w:pPr>
              <w:spacing w:line="560" w:lineRule="exact"/>
              <w:jc w:val="center"/>
              <w:rPr>
                <w:b w:val="0"/>
                <w:bCs w:val="0"/>
                <w:sz w:val="21"/>
                <w:szCs w:val="21"/>
              </w:rPr>
            </w:pPr>
          </w:p>
        </w:tc>
        <w:tc>
          <w:tcPr>
            <w:tcW w:w="7103" w:type="dxa"/>
          </w:tcPr>
          <w:p w14:paraId="1E9189CA" w14:textId="77777777" w:rsidR="007053C2" w:rsidRDefault="00965134">
            <w:pPr>
              <w:spacing w:line="560" w:lineRule="exact"/>
              <w:rPr>
                <w:b w:val="0"/>
                <w:bCs w:val="0"/>
                <w:sz w:val="21"/>
                <w:szCs w:val="21"/>
              </w:rPr>
            </w:pPr>
            <w:r>
              <w:rPr>
                <w:b w:val="0"/>
                <w:bCs w:val="0"/>
                <w:sz w:val="21"/>
                <w:szCs w:val="21"/>
              </w:rPr>
              <w:t>分配电箱与开关箱距离、开关箱与用电设备距离不符合规范</w:t>
            </w:r>
          </w:p>
        </w:tc>
        <w:tc>
          <w:tcPr>
            <w:tcW w:w="1276" w:type="dxa"/>
          </w:tcPr>
          <w:p w14:paraId="505FDB14"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44580EF8" w14:textId="77777777">
        <w:trPr>
          <w:jc w:val="center"/>
        </w:trPr>
        <w:tc>
          <w:tcPr>
            <w:tcW w:w="576" w:type="dxa"/>
          </w:tcPr>
          <w:p w14:paraId="12955BF8" w14:textId="77777777" w:rsidR="007053C2" w:rsidRDefault="00965134">
            <w:pPr>
              <w:spacing w:line="560" w:lineRule="exact"/>
              <w:jc w:val="center"/>
              <w:rPr>
                <w:b w:val="0"/>
                <w:bCs w:val="0"/>
                <w:sz w:val="21"/>
                <w:szCs w:val="21"/>
              </w:rPr>
            </w:pPr>
            <w:r>
              <w:rPr>
                <w:b w:val="0"/>
                <w:bCs w:val="0"/>
                <w:sz w:val="21"/>
                <w:szCs w:val="21"/>
              </w:rPr>
              <w:t>95</w:t>
            </w:r>
          </w:p>
        </w:tc>
        <w:tc>
          <w:tcPr>
            <w:tcW w:w="816" w:type="dxa"/>
            <w:vMerge/>
            <w:vAlign w:val="center"/>
          </w:tcPr>
          <w:p w14:paraId="06F5FFFB" w14:textId="77777777" w:rsidR="007053C2" w:rsidRDefault="007053C2">
            <w:pPr>
              <w:spacing w:line="560" w:lineRule="exact"/>
              <w:jc w:val="center"/>
              <w:rPr>
                <w:b w:val="0"/>
                <w:bCs w:val="0"/>
                <w:sz w:val="21"/>
                <w:szCs w:val="21"/>
              </w:rPr>
            </w:pPr>
          </w:p>
        </w:tc>
        <w:tc>
          <w:tcPr>
            <w:tcW w:w="7103" w:type="dxa"/>
          </w:tcPr>
          <w:p w14:paraId="2669ED38" w14:textId="77777777" w:rsidR="007053C2" w:rsidRDefault="00965134">
            <w:pPr>
              <w:spacing w:line="560" w:lineRule="exact"/>
              <w:rPr>
                <w:b w:val="0"/>
                <w:bCs w:val="0"/>
                <w:sz w:val="21"/>
                <w:szCs w:val="21"/>
              </w:rPr>
            </w:pPr>
            <w:r>
              <w:rPr>
                <w:b w:val="0"/>
                <w:bCs w:val="0"/>
                <w:sz w:val="21"/>
                <w:szCs w:val="21"/>
              </w:rPr>
              <w:t>特殊场所照明未使用</w:t>
            </w:r>
            <w:r>
              <w:rPr>
                <w:b w:val="0"/>
                <w:bCs w:val="0"/>
                <w:sz w:val="21"/>
                <w:szCs w:val="21"/>
              </w:rPr>
              <w:t>36V</w:t>
            </w:r>
            <w:r>
              <w:rPr>
                <w:b w:val="0"/>
                <w:bCs w:val="0"/>
                <w:sz w:val="21"/>
                <w:szCs w:val="21"/>
              </w:rPr>
              <w:t>及以下安全电压</w:t>
            </w:r>
          </w:p>
        </w:tc>
        <w:tc>
          <w:tcPr>
            <w:tcW w:w="1276" w:type="dxa"/>
          </w:tcPr>
          <w:p w14:paraId="48BE3730" w14:textId="77777777" w:rsidR="007053C2" w:rsidRDefault="00965134">
            <w:pPr>
              <w:spacing w:line="560" w:lineRule="exact"/>
              <w:jc w:val="right"/>
              <w:rPr>
                <w:b w:val="0"/>
                <w:bCs w:val="0"/>
                <w:sz w:val="21"/>
                <w:szCs w:val="21"/>
              </w:rPr>
            </w:pPr>
            <w:r>
              <w:rPr>
                <w:b w:val="0"/>
                <w:bCs w:val="0"/>
                <w:sz w:val="21"/>
                <w:szCs w:val="21"/>
              </w:rPr>
              <w:t>2000</w:t>
            </w:r>
          </w:p>
        </w:tc>
      </w:tr>
      <w:tr w:rsidR="007053C2" w14:paraId="62C74823" w14:textId="77777777">
        <w:trPr>
          <w:jc w:val="center"/>
        </w:trPr>
        <w:tc>
          <w:tcPr>
            <w:tcW w:w="576" w:type="dxa"/>
          </w:tcPr>
          <w:p w14:paraId="01431478" w14:textId="77777777" w:rsidR="007053C2" w:rsidRDefault="00965134">
            <w:pPr>
              <w:spacing w:line="560" w:lineRule="exact"/>
              <w:jc w:val="center"/>
              <w:rPr>
                <w:b w:val="0"/>
                <w:bCs w:val="0"/>
                <w:sz w:val="21"/>
                <w:szCs w:val="21"/>
              </w:rPr>
            </w:pPr>
            <w:r>
              <w:rPr>
                <w:b w:val="0"/>
                <w:bCs w:val="0"/>
                <w:sz w:val="21"/>
                <w:szCs w:val="21"/>
              </w:rPr>
              <w:t>96</w:t>
            </w:r>
          </w:p>
        </w:tc>
        <w:tc>
          <w:tcPr>
            <w:tcW w:w="816" w:type="dxa"/>
            <w:vMerge/>
            <w:vAlign w:val="center"/>
          </w:tcPr>
          <w:p w14:paraId="0574E0F1" w14:textId="77777777" w:rsidR="007053C2" w:rsidRDefault="007053C2">
            <w:pPr>
              <w:spacing w:line="560" w:lineRule="exact"/>
              <w:jc w:val="center"/>
              <w:rPr>
                <w:b w:val="0"/>
                <w:bCs w:val="0"/>
                <w:sz w:val="21"/>
                <w:szCs w:val="21"/>
              </w:rPr>
            </w:pPr>
          </w:p>
        </w:tc>
        <w:tc>
          <w:tcPr>
            <w:tcW w:w="7103" w:type="dxa"/>
          </w:tcPr>
          <w:p w14:paraId="6FE62A82" w14:textId="77777777" w:rsidR="007053C2" w:rsidRDefault="00965134">
            <w:pPr>
              <w:spacing w:line="560" w:lineRule="exact"/>
              <w:rPr>
                <w:b w:val="0"/>
                <w:bCs w:val="0"/>
                <w:sz w:val="21"/>
                <w:szCs w:val="21"/>
              </w:rPr>
            </w:pPr>
            <w:r>
              <w:rPr>
                <w:b w:val="0"/>
                <w:bCs w:val="0"/>
                <w:sz w:val="21"/>
                <w:szCs w:val="21"/>
              </w:rPr>
              <w:t>照明灯具金属外壳未接保护零线，照明线路接线混乱和安全电压线路接头处未使用绝缘布包扎</w:t>
            </w:r>
          </w:p>
        </w:tc>
        <w:tc>
          <w:tcPr>
            <w:tcW w:w="1276" w:type="dxa"/>
          </w:tcPr>
          <w:p w14:paraId="6BF9A1F6"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4C06928E" w14:textId="77777777">
        <w:trPr>
          <w:jc w:val="center"/>
        </w:trPr>
        <w:tc>
          <w:tcPr>
            <w:tcW w:w="576" w:type="dxa"/>
          </w:tcPr>
          <w:p w14:paraId="1227449A" w14:textId="77777777" w:rsidR="007053C2" w:rsidRDefault="00965134">
            <w:pPr>
              <w:spacing w:line="560" w:lineRule="exact"/>
              <w:jc w:val="center"/>
              <w:rPr>
                <w:b w:val="0"/>
                <w:bCs w:val="0"/>
                <w:sz w:val="21"/>
                <w:szCs w:val="21"/>
              </w:rPr>
            </w:pPr>
            <w:r>
              <w:rPr>
                <w:b w:val="0"/>
                <w:bCs w:val="0"/>
                <w:sz w:val="21"/>
                <w:szCs w:val="21"/>
              </w:rPr>
              <w:t>97</w:t>
            </w:r>
          </w:p>
        </w:tc>
        <w:tc>
          <w:tcPr>
            <w:tcW w:w="816" w:type="dxa"/>
            <w:vMerge/>
            <w:vAlign w:val="center"/>
          </w:tcPr>
          <w:p w14:paraId="077F9247" w14:textId="77777777" w:rsidR="007053C2" w:rsidRDefault="007053C2">
            <w:pPr>
              <w:spacing w:line="560" w:lineRule="exact"/>
              <w:jc w:val="center"/>
              <w:rPr>
                <w:b w:val="0"/>
                <w:bCs w:val="0"/>
                <w:sz w:val="21"/>
                <w:szCs w:val="21"/>
              </w:rPr>
            </w:pPr>
          </w:p>
        </w:tc>
        <w:tc>
          <w:tcPr>
            <w:tcW w:w="7103" w:type="dxa"/>
          </w:tcPr>
          <w:p w14:paraId="441B6876" w14:textId="77777777" w:rsidR="007053C2" w:rsidRDefault="00965134">
            <w:pPr>
              <w:spacing w:line="560" w:lineRule="exact"/>
              <w:rPr>
                <w:b w:val="0"/>
                <w:bCs w:val="0"/>
                <w:sz w:val="21"/>
                <w:szCs w:val="21"/>
              </w:rPr>
            </w:pPr>
            <w:r>
              <w:rPr>
                <w:b w:val="0"/>
                <w:bCs w:val="0"/>
                <w:sz w:val="21"/>
                <w:szCs w:val="21"/>
              </w:rPr>
              <w:t>未制定专项用电施工组织设计或未履行审批手续，实施后未组织验收</w:t>
            </w:r>
          </w:p>
        </w:tc>
        <w:tc>
          <w:tcPr>
            <w:tcW w:w="1276" w:type="dxa"/>
          </w:tcPr>
          <w:p w14:paraId="6A835952" w14:textId="77777777" w:rsidR="007053C2" w:rsidRDefault="00965134">
            <w:pPr>
              <w:spacing w:line="560" w:lineRule="exact"/>
              <w:jc w:val="right"/>
              <w:rPr>
                <w:b w:val="0"/>
                <w:bCs w:val="0"/>
                <w:sz w:val="21"/>
                <w:szCs w:val="21"/>
              </w:rPr>
            </w:pPr>
            <w:r>
              <w:rPr>
                <w:b w:val="0"/>
                <w:bCs w:val="0"/>
                <w:sz w:val="21"/>
                <w:szCs w:val="21"/>
              </w:rPr>
              <w:t>5000</w:t>
            </w:r>
          </w:p>
        </w:tc>
      </w:tr>
      <w:tr w:rsidR="007053C2" w14:paraId="389A0B6D" w14:textId="77777777">
        <w:trPr>
          <w:jc w:val="center"/>
        </w:trPr>
        <w:tc>
          <w:tcPr>
            <w:tcW w:w="576" w:type="dxa"/>
          </w:tcPr>
          <w:p w14:paraId="33311D6A" w14:textId="77777777" w:rsidR="007053C2" w:rsidRDefault="00965134">
            <w:pPr>
              <w:spacing w:line="560" w:lineRule="exact"/>
              <w:jc w:val="center"/>
              <w:rPr>
                <w:b w:val="0"/>
                <w:bCs w:val="0"/>
                <w:sz w:val="21"/>
                <w:szCs w:val="21"/>
              </w:rPr>
            </w:pPr>
            <w:r>
              <w:rPr>
                <w:b w:val="0"/>
                <w:bCs w:val="0"/>
                <w:sz w:val="21"/>
                <w:szCs w:val="21"/>
              </w:rPr>
              <w:t>98</w:t>
            </w:r>
          </w:p>
        </w:tc>
        <w:tc>
          <w:tcPr>
            <w:tcW w:w="816" w:type="dxa"/>
            <w:vMerge/>
            <w:vAlign w:val="center"/>
          </w:tcPr>
          <w:p w14:paraId="7E423E73" w14:textId="77777777" w:rsidR="007053C2" w:rsidRDefault="007053C2">
            <w:pPr>
              <w:spacing w:line="560" w:lineRule="exact"/>
              <w:jc w:val="center"/>
              <w:rPr>
                <w:b w:val="0"/>
                <w:bCs w:val="0"/>
                <w:sz w:val="21"/>
                <w:szCs w:val="21"/>
              </w:rPr>
            </w:pPr>
          </w:p>
        </w:tc>
        <w:tc>
          <w:tcPr>
            <w:tcW w:w="7103" w:type="dxa"/>
          </w:tcPr>
          <w:p w14:paraId="4E62C4E7" w14:textId="77777777" w:rsidR="007053C2" w:rsidRDefault="00965134">
            <w:pPr>
              <w:spacing w:line="560" w:lineRule="exact"/>
              <w:rPr>
                <w:b w:val="0"/>
                <w:bCs w:val="0"/>
                <w:sz w:val="21"/>
                <w:szCs w:val="21"/>
              </w:rPr>
            </w:pPr>
            <w:r>
              <w:rPr>
                <w:b w:val="0"/>
                <w:bCs w:val="0"/>
                <w:sz w:val="21"/>
                <w:szCs w:val="21"/>
              </w:rPr>
              <w:t>定期巡视记录，接地电阻、绝缘电阻和漏电保护器检测记录未填写或填写不真实</w:t>
            </w:r>
          </w:p>
        </w:tc>
        <w:tc>
          <w:tcPr>
            <w:tcW w:w="1276" w:type="dxa"/>
          </w:tcPr>
          <w:p w14:paraId="3E28A6F6" w14:textId="77777777" w:rsidR="007053C2" w:rsidRDefault="00965134">
            <w:pPr>
              <w:spacing w:line="560" w:lineRule="exact"/>
              <w:jc w:val="right"/>
              <w:rPr>
                <w:b w:val="0"/>
                <w:bCs w:val="0"/>
                <w:sz w:val="21"/>
                <w:szCs w:val="21"/>
              </w:rPr>
            </w:pPr>
            <w:r>
              <w:rPr>
                <w:b w:val="0"/>
                <w:bCs w:val="0"/>
                <w:sz w:val="21"/>
                <w:szCs w:val="21"/>
              </w:rPr>
              <w:t>1000</w:t>
            </w:r>
          </w:p>
        </w:tc>
      </w:tr>
      <w:tr w:rsidR="007053C2" w14:paraId="57F3644E" w14:textId="77777777">
        <w:trPr>
          <w:jc w:val="center"/>
        </w:trPr>
        <w:tc>
          <w:tcPr>
            <w:tcW w:w="576" w:type="dxa"/>
          </w:tcPr>
          <w:p w14:paraId="08B52932" w14:textId="77777777" w:rsidR="007053C2" w:rsidRDefault="00965134">
            <w:pPr>
              <w:spacing w:line="560" w:lineRule="exact"/>
              <w:jc w:val="center"/>
              <w:rPr>
                <w:b w:val="0"/>
                <w:bCs w:val="0"/>
                <w:sz w:val="21"/>
                <w:szCs w:val="21"/>
              </w:rPr>
            </w:pPr>
            <w:r>
              <w:rPr>
                <w:b w:val="0"/>
                <w:bCs w:val="0"/>
                <w:sz w:val="21"/>
                <w:szCs w:val="21"/>
              </w:rPr>
              <w:t>99</w:t>
            </w:r>
          </w:p>
        </w:tc>
        <w:tc>
          <w:tcPr>
            <w:tcW w:w="816" w:type="dxa"/>
            <w:vMerge w:val="restart"/>
            <w:vAlign w:val="center"/>
          </w:tcPr>
          <w:p w14:paraId="28FA196A" w14:textId="77777777" w:rsidR="007053C2" w:rsidRDefault="00965134">
            <w:pPr>
              <w:spacing w:line="560" w:lineRule="exact"/>
              <w:jc w:val="center"/>
              <w:rPr>
                <w:b w:val="0"/>
                <w:bCs w:val="0"/>
                <w:sz w:val="21"/>
                <w:szCs w:val="21"/>
              </w:rPr>
            </w:pPr>
            <w:r>
              <w:rPr>
                <w:b w:val="0"/>
                <w:bCs w:val="0"/>
                <w:sz w:val="21"/>
                <w:szCs w:val="21"/>
              </w:rPr>
              <w:t>物料提升机</w:t>
            </w:r>
          </w:p>
        </w:tc>
        <w:tc>
          <w:tcPr>
            <w:tcW w:w="7103" w:type="dxa"/>
          </w:tcPr>
          <w:p w14:paraId="1DADBE78" w14:textId="77777777" w:rsidR="007053C2" w:rsidRDefault="00965134">
            <w:pPr>
              <w:spacing w:line="560" w:lineRule="exact"/>
              <w:rPr>
                <w:b w:val="0"/>
                <w:bCs w:val="0"/>
                <w:sz w:val="21"/>
                <w:szCs w:val="21"/>
              </w:rPr>
            </w:pPr>
            <w:r>
              <w:rPr>
                <w:b w:val="0"/>
                <w:bCs w:val="0"/>
                <w:sz w:val="21"/>
                <w:szCs w:val="21"/>
              </w:rPr>
              <w:t>未安装起重量限制器、防坠安全器、上限位开关，或不灵敏</w:t>
            </w:r>
          </w:p>
        </w:tc>
        <w:tc>
          <w:tcPr>
            <w:tcW w:w="1276" w:type="dxa"/>
          </w:tcPr>
          <w:p w14:paraId="2D70B598" w14:textId="77777777" w:rsidR="007053C2" w:rsidRDefault="00965134">
            <w:pPr>
              <w:spacing w:line="560" w:lineRule="exact"/>
              <w:jc w:val="right"/>
              <w:rPr>
                <w:b w:val="0"/>
                <w:bCs w:val="0"/>
                <w:sz w:val="21"/>
                <w:szCs w:val="21"/>
              </w:rPr>
            </w:pPr>
            <w:r>
              <w:rPr>
                <w:b w:val="0"/>
                <w:bCs w:val="0"/>
                <w:sz w:val="21"/>
                <w:szCs w:val="21"/>
              </w:rPr>
              <w:t>5000</w:t>
            </w:r>
          </w:p>
        </w:tc>
      </w:tr>
      <w:tr w:rsidR="007053C2" w14:paraId="76E457D3" w14:textId="77777777">
        <w:trPr>
          <w:jc w:val="center"/>
        </w:trPr>
        <w:tc>
          <w:tcPr>
            <w:tcW w:w="576" w:type="dxa"/>
          </w:tcPr>
          <w:p w14:paraId="2F5BE73E" w14:textId="77777777" w:rsidR="007053C2" w:rsidRDefault="00965134">
            <w:pPr>
              <w:spacing w:line="560" w:lineRule="exact"/>
              <w:jc w:val="center"/>
              <w:rPr>
                <w:b w:val="0"/>
                <w:bCs w:val="0"/>
                <w:sz w:val="21"/>
                <w:szCs w:val="21"/>
              </w:rPr>
            </w:pPr>
            <w:r>
              <w:rPr>
                <w:b w:val="0"/>
                <w:bCs w:val="0"/>
                <w:sz w:val="21"/>
                <w:szCs w:val="21"/>
              </w:rPr>
              <w:t>100</w:t>
            </w:r>
          </w:p>
        </w:tc>
        <w:tc>
          <w:tcPr>
            <w:tcW w:w="816" w:type="dxa"/>
            <w:vMerge/>
            <w:vAlign w:val="center"/>
          </w:tcPr>
          <w:p w14:paraId="73C3065E" w14:textId="77777777" w:rsidR="007053C2" w:rsidRDefault="007053C2">
            <w:pPr>
              <w:spacing w:line="560" w:lineRule="exact"/>
              <w:jc w:val="center"/>
              <w:rPr>
                <w:b w:val="0"/>
                <w:bCs w:val="0"/>
                <w:sz w:val="21"/>
                <w:szCs w:val="21"/>
              </w:rPr>
            </w:pPr>
          </w:p>
        </w:tc>
        <w:tc>
          <w:tcPr>
            <w:tcW w:w="7103" w:type="dxa"/>
          </w:tcPr>
          <w:p w14:paraId="1BD843FB" w14:textId="77777777" w:rsidR="007053C2" w:rsidRDefault="00965134">
            <w:pPr>
              <w:spacing w:line="560" w:lineRule="exact"/>
              <w:rPr>
                <w:b w:val="0"/>
                <w:bCs w:val="0"/>
                <w:sz w:val="21"/>
                <w:szCs w:val="21"/>
              </w:rPr>
            </w:pPr>
            <w:r>
              <w:rPr>
                <w:b w:val="0"/>
                <w:bCs w:val="0"/>
                <w:sz w:val="21"/>
                <w:szCs w:val="21"/>
              </w:rPr>
              <w:t>未设置进料口防护棚</w:t>
            </w:r>
          </w:p>
        </w:tc>
        <w:tc>
          <w:tcPr>
            <w:tcW w:w="1276" w:type="dxa"/>
          </w:tcPr>
          <w:p w14:paraId="52B4A32A" w14:textId="77777777" w:rsidR="007053C2" w:rsidRDefault="00965134">
            <w:pPr>
              <w:spacing w:line="560" w:lineRule="exact"/>
              <w:jc w:val="right"/>
              <w:rPr>
                <w:b w:val="0"/>
                <w:bCs w:val="0"/>
                <w:sz w:val="21"/>
                <w:szCs w:val="21"/>
              </w:rPr>
            </w:pPr>
            <w:r>
              <w:rPr>
                <w:b w:val="0"/>
                <w:bCs w:val="0"/>
                <w:sz w:val="21"/>
                <w:szCs w:val="21"/>
              </w:rPr>
              <w:t>1000</w:t>
            </w:r>
          </w:p>
        </w:tc>
      </w:tr>
      <w:tr w:rsidR="007053C2" w14:paraId="78ECFEAF" w14:textId="77777777">
        <w:trPr>
          <w:jc w:val="center"/>
        </w:trPr>
        <w:tc>
          <w:tcPr>
            <w:tcW w:w="576" w:type="dxa"/>
          </w:tcPr>
          <w:p w14:paraId="310A2420" w14:textId="77777777" w:rsidR="007053C2" w:rsidRDefault="00965134">
            <w:pPr>
              <w:spacing w:line="560" w:lineRule="exact"/>
              <w:jc w:val="center"/>
              <w:rPr>
                <w:b w:val="0"/>
                <w:bCs w:val="0"/>
                <w:sz w:val="21"/>
                <w:szCs w:val="21"/>
              </w:rPr>
            </w:pPr>
            <w:r>
              <w:rPr>
                <w:b w:val="0"/>
                <w:bCs w:val="0"/>
                <w:sz w:val="21"/>
                <w:szCs w:val="21"/>
              </w:rPr>
              <w:t>101</w:t>
            </w:r>
          </w:p>
        </w:tc>
        <w:tc>
          <w:tcPr>
            <w:tcW w:w="816" w:type="dxa"/>
            <w:vMerge/>
            <w:vAlign w:val="center"/>
          </w:tcPr>
          <w:p w14:paraId="6D18BDCF" w14:textId="77777777" w:rsidR="007053C2" w:rsidRDefault="007053C2">
            <w:pPr>
              <w:spacing w:line="560" w:lineRule="exact"/>
              <w:jc w:val="center"/>
              <w:rPr>
                <w:b w:val="0"/>
                <w:bCs w:val="0"/>
                <w:sz w:val="21"/>
                <w:szCs w:val="21"/>
              </w:rPr>
            </w:pPr>
          </w:p>
        </w:tc>
        <w:tc>
          <w:tcPr>
            <w:tcW w:w="7103" w:type="dxa"/>
          </w:tcPr>
          <w:p w14:paraId="69369466" w14:textId="77777777" w:rsidR="007053C2" w:rsidRDefault="00965134">
            <w:pPr>
              <w:spacing w:line="560" w:lineRule="exact"/>
              <w:rPr>
                <w:b w:val="0"/>
                <w:bCs w:val="0"/>
                <w:sz w:val="21"/>
                <w:szCs w:val="21"/>
              </w:rPr>
            </w:pPr>
            <w:r>
              <w:rPr>
                <w:b w:val="0"/>
                <w:bCs w:val="0"/>
                <w:sz w:val="21"/>
                <w:szCs w:val="21"/>
              </w:rPr>
              <w:t>停层平台两侧未设置防护栏杆、挡脚板或设置不符合规范，停层平台脚手板铺设不严、不牢</w:t>
            </w:r>
          </w:p>
        </w:tc>
        <w:tc>
          <w:tcPr>
            <w:tcW w:w="1276" w:type="dxa"/>
          </w:tcPr>
          <w:p w14:paraId="6DE803F7" w14:textId="77777777" w:rsidR="007053C2" w:rsidRDefault="00965134">
            <w:pPr>
              <w:spacing w:line="560" w:lineRule="exact"/>
              <w:jc w:val="right"/>
              <w:rPr>
                <w:b w:val="0"/>
                <w:bCs w:val="0"/>
                <w:sz w:val="21"/>
                <w:szCs w:val="21"/>
              </w:rPr>
            </w:pPr>
            <w:r>
              <w:rPr>
                <w:b w:val="0"/>
                <w:bCs w:val="0"/>
                <w:sz w:val="21"/>
                <w:szCs w:val="21"/>
              </w:rPr>
              <w:t>1000</w:t>
            </w:r>
          </w:p>
        </w:tc>
      </w:tr>
      <w:tr w:rsidR="007053C2" w14:paraId="600CDF7A" w14:textId="77777777">
        <w:trPr>
          <w:jc w:val="center"/>
        </w:trPr>
        <w:tc>
          <w:tcPr>
            <w:tcW w:w="576" w:type="dxa"/>
          </w:tcPr>
          <w:p w14:paraId="36F36567" w14:textId="77777777" w:rsidR="007053C2" w:rsidRDefault="00965134">
            <w:pPr>
              <w:spacing w:line="560" w:lineRule="exact"/>
              <w:jc w:val="center"/>
              <w:rPr>
                <w:b w:val="0"/>
                <w:bCs w:val="0"/>
                <w:sz w:val="21"/>
                <w:szCs w:val="21"/>
              </w:rPr>
            </w:pPr>
            <w:r>
              <w:rPr>
                <w:b w:val="0"/>
                <w:bCs w:val="0"/>
                <w:sz w:val="21"/>
                <w:szCs w:val="21"/>
              </w:rPr>
              <w:lastRenderedPageBreak/>
              <w:t>102</w:t>
            </w:r>
          </w:p>
        </w:tc>
        <w:tc>
          <w:tcPr>
            <w:tcW w:w="816" w:type="dxa"/>
            <w:vMerge/>
            <w:vAlign w:val="center"/>
          </w:tcPr>
          <w:p w14:paraId="3285F490" w14:textId="77777777" w:rsidR="007053C2" w:rsidRDefault="007053C2">
            <w:pPr>
              <w:spacing w:line="560" w:lineRule="exact"/>
              <w:jc w:val="center"/>
              <w:rPr>
                <w:b w:val="0"/>
                <w:bCs w:val="0"/>
                <w:sz w:val="21"/>
                <w:szCs w:val="21"/>
              </w:rPr>
            </w:pPr>
          </w:p>
        </w:tc>
        <w:tc>
          <w:tcPr>
            <w:tcW w:w="7103" w:type="dxa"/>
          </w:tcPr>
          <w:p w14:paraId="5804117A" w14:textId="77777777" w:rsidR="007053C2" w:rsidRDefault="00965134">
            <w:pPr>
              <w:spacing w:line="560" w:lineRule="exact"/>
              <w:rPr>
                <w:b w:val="0"/>
                <w:bCs w:val="0"/>
                <w:sz w:val="21"/>
                <w:szCs w:val="21"/>
              </w:rPr>
            </w:pPr>
            <w:r>
              <w:rPr>
                <w:b w:val="0"/>
                <w:bCs w:val="0"/>
                <w:sz w:val="21"/>
                <w:szCs w:val="21"/>
              </w:rPr>
              <w:t>未安装平台门或平台门不起作用</w:t>
            </w:r>
          </w:p>
        </w:tc>
        <w:tc>
          <w:tcPr>
            <w:tcW w:w="1276" w:type="dxa"/>
          </w:tcPr>
          <w:p w14:paraId="2F1F5501"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次</w:t>
            </w:r>
          </w:p>
        </w:tc>
      </w:tr>
      <w:tr w:rsidR="007053C2" w14:paraId="02D29F4D" w14:textId="77777777">
        <w:trPr>
          <w:jc w:val="center"/>
        </w:trPr>
        <w:tc>
          <w:tcPr>
            <w:tcW w:w="576" w:type="dxa"/>
          </w:tcPr>
          <w:p w14:paraId="68E63C89" w14:textId="77777777" w:rsidR="007053C2" w:rsidRDefault="00965134">
            <w:pPr>
              <w:spacing w:line="560" w:lineRule="exact"/>
              <w:jc w:val="center"/>
              <w:rPr>
                <w:b w:val="0"/>
                <w:bCs w:val="0"/>
                <w:sz w:val="21"/>
                <w:szCs w:val="21"/>
              </w:rPr>
            </w:pPr>
            <w:r>
              <w:rPr>
                <w:b w:val="0"/>
                <w:bCs w:val="0"/>
                <w:sz w:val="21"/>
                <w:szCs w:val="21"/>
              </w:rPr>
              <w:t>103</w:t>
            </w:r>
          </w:p>
        </w:tc>
        <w:tc>
          <w:tcPr>
            <w:tcW w:w="816" w:type="dxa"/>
            <w:vMerge/>
            <w:vAlign w:val="center"/>
          </w:tcPr>
          <w:p w14:paraId="63AD3F37" w14:textId="77777777" w:rsidR="007053C2" w:rsidRDefault="007053C2">
            <w:pPr>
              <w:spacing w:line="560" w:lineRule="exact"/>
              <w:jc w:val="center"/>
              <w:rPr>
                <w:b w:val="0"/>
                <w:bCs w:val="0"/>
                <w:sz w:val="21"/>
                <w:szCs w:val="21"/>
              </w:rPr>
            </w:pPr>
          </w:p>
        </w:tc>
        <w:tc>
          <w:tcPr>
            <w:tcW w:w="7103" w:type="dxa"/>
          </w:tcPr>
          <w:p w14:paraId="085F0CF5" w14:textId="77777777" w:rsidR="007053C2" w:rsidRDefault="00965134">
            <w:pPr>
              <w:spacing w:line="560" w:lineRule="exact"/>
              <w:rPr>
                <w:b w:val="0"/>
                <w:bCs w:val="0"/>
                <w:sz w:val="21"/>
                <w:szCs w:val="21"/>
              </w:rPr>
            </w:pPr>
            <w:r>
              <w:rPr>
                <w:b w:val="0"/>
                <w:bCs w:val="0"/>
                <w:sz w:val="21"/>
                <w:szCs w:val="21"/>
              </w:rPr>
              <w:t>附墙架结构、材质、间距不符合要求，</w:t>
            </w:r>
            <w:proofErr w:type="gramStart"/>
            <w:r>
              <w:rPr>
                <w:b w:val="0"/>
                <w:bCs w:val="0"/>
                <w:sz w:val="21"/>
                <w:szCs w:val="21"/>
              </w:rPr>
              <w:t>附墙架未与</w:t>
            </w:r>
            <w:proofErr w:type="gramEnd"/>
            <w:r>
              <w:rPr>
                <w:b w:val="0"/>
                <w:bCs w:val="0"/>
                <w:sz w:val="21"/>
                <w:szCs w:val="21"/>
              </w:rPr>
              <w:t>建筑结构连接或附墙架与脚手架连接</w:t>
            </w:r>
          </w:p>
        </w:tc>
        <w:tc>
          <w:tcPr>
            <w:tcW w:w="1276" w:type="dxa"/>
          </w:tcPr>
          <w:p w14:paraId="4180BCAA" w14:textId="77777777" w:rsidR="007053C2" w:rsidRDefault="00965134">
            <w:pPr>
              <w:spacing w:line="560" w:lineRule="exact"/>
              <w:jc w:val="right"/>
              <w:rPr>
                <w:b w:val="0"/>
                <w:bCs w:val="0"/>
                <w:sz w:val="21"/>
                <w:szCs w:val="21"/>
              </w:rPr>
            </w:pPr>
            <w:r>
              <w:rPr>
                <w:b w:val="0"/>
                <w:bCs w:val="0"/>
                <w:sz w:val="21"/>
                <w:szCs w:val="21"/>
              </w:rPr>
              <w:t>2000</w:t>
            </w:r>
          </w:p>
        </w:tc>
      </w:tr>
      <w:tr w:rsidR="007053C2" w14:paraId="17640276" w14:textId="77777777">
        <w:trPr>
          <w:jc w:val="center"/>
        </w:trPr>
        <w:tc>
          <w:tcPr>
            <w:tcW w:w="576" w:type="dxa"/>
          </w:tcPr>
          <w:p w14:paraId="653602C5" w14:textId="77777777" w:rsidR="007053C2" w:rsidRDefault="00965134">
            <w:pPr>
              <w:spacing w:line="560" w:lineRule="exact"/>
              <w:jc w:val="center"/>
              <w:rPr>
                <w:b w:val="0"/>
                <w:bCs w:val="0"/>
                <w:sz w:val="21"/>
                <w:szCs w:val="21"/>
              </w:rPr>
            </w:pPr>
            <w:r>
              <w:rPr>
                <w:b w:val="0"/>
                <w:bCs w:val="0"/>
                <w:sz w:val="21"/>
                <w:szCs w:val="21"/>
              </w:rPr>
              <w:t>104</w:t>
            </w:r>
          </w:p>
        </w:tc>
        <w:tc>
          <w:tcPr>
            <w:tcW w:w="816" w:type="dxa"/>
            <w:vMerge/>
            <w:vAlign w:val="center"/>
          </w:tcPr>
          <w:p w14:paraId="64152971" w14:textId="77777777" w:rsidR="007053C2" w:rsidRDefault="007053C2">
            <w:pPr>
              <w:spacing w:line="560" w:lineRule="exact"/>
              <w:jc w:val="center"/>
              <w:rPr>
                <w:b w:val="0"/>
                <w:bCs w:val="0"/>
                <w:sz w:val="21"/>
                <w:szCs w:val="21"/>
              </w:rPr>
            </w:pPr>
          </w:p>
        </w:tc>
        <w:tc>
          <w:tcPr>
            <w:tcW w:w="7103" w:type="dxa"/>
          </w:tcPr>
          <w:p w14:paraId="1AE3B7C8" w14:textId="77777777" w:rsidR="007053C2" w:rsidRDefault="00965134">
            <w:pPr>
              <w:spacing w:line="560" w:lineRule="exact"/>
              <w:rPr>
                <w:b w:val="0"/>
                <w:bCs w:val="0"/>
                <w:sz w:val="21"/>
                <w:szCs w:val="21"/>
              </w:rPr>
            </w:pPr>
            <w:r>
              <w:rPr>
                <w:b w:val="0"/>
                <w:bCs w:val="0"/>
                <w:sz w:val="21"/>
                <w:szCs w:val="21"/>
              </w:rPr>
              <w:t>缆风绳未使用钢丝绳或未与地锚连接，钢丝绳直径小于</w:t>
            </w:r>
            <w:r>
              <w:rPr>
                <w:b w:val="0"/>
                <w:bCs w:val="0"/>
                <w:sz w:val="21"/>
                <w:szCs w:val="21"/>
              </w:rPr>
              <w:t>8mm</w:t>
            </w:r>
            <w:r>
              <w:rPr>
                <w:b w:val="0"/>
                <w:bCs w:val="0"/>
                <w:sz w:val="21"/>
                <w:szCs w:val="21"/>
              </w:rPr>
              <w:t>，地</w:t>
            </w:r>
            <w:proofErr w:type="gramStart"/>
            <w:r>
              <w:rPr>
                <w:b w:val="0"/>
                <w:bCs w:val="0"/>
                <w:sz w:val="21"/>
                <w:szCs w:val="21"/>
              </w:rPr>
              <w:t>锚设置</w:t>
            </w:r>
            <w:proofErr w:type="gramEnd"/>
            <w:r>
              <w:rPr>
                <w:b w:val="0"/>
                <w:bCs w:val="0"/>
                <w:sz w:val="21"/>
                <w:szCs w:val="21"/>
              </w:rPr>
              <w:t>不符合规范</w:t>
            </w:r>
          </w:p>
        </w:tc>
        <w:tc>
          <w:tcPr>
            <w:tcW w:w="1276" w:type="dxa"/>
          </w:tcPr>
          <w:p w14:paraId="2D0E446E" w14:textId="77777777" w:rsidR="007053C2" w:rsidRDefault="00965134">
            <w:pPr>
              <w:spacing w:line="560" w:lineRule="exact"/>
              <w:jc w:val="right"/>
              <w:rPr>
                <w:b w:val="0"/>
                <w:bCs w:val="0"/>
                <w:sz w:val="21"/>
                <w:szCs w:val="21"/>
              </w:rPr>
            </w:pPr>
            <w:r>
              <w:rPr>
                <w:b w:val="0"/>
                <w:bCs w:val="0"/>
                <w:sz w:val="21"/>
                <w:szCs w:val="21"/>
              </w:rPr>
              <w:t>2000</w:t>
            </w:r>
          </w:p>
        </w:tc>
      </w:tr>
      <w:tr w:rsidR="007053C2" w14:paraId="69A260D9" w14:textId="77777777">
        <w:trPr>
          <w:jc w:val="center"/>
        </w:trPr>
        <w:tc>
          <w:tcPr>
            <w:tcW w:w="576" w:type="dxa"/>
          </w:tcPr>
          <w:p w14:paraId="72BF1BD1" w14:textId="77777777" w:rsidR="007053C2" w:rsidRDefault="00965134">
            <w:pPr>
              <w:spacing w:line="560" w:lineRule="exact"/>
              <w:jc w:val="center"/>
              <w:rPr>
                <w:b w:val="0"/>
                <w:bCs w:val="0"/>
                <w:sz w:val="21"/>
                <w:szCs w:val="21"/>
              </w:rPr>
            </w:pPr>
            <w:r>
              <w:rPr>
                <w:b w:val="0"/>
                <w:bCs w:val="0"/>
                <w:sz w:val="21"/>
                <w:szCs w:val="21"/>
              </w:rPr>
              <w:t>105</w:t>
            </w:r>
          </w:p>
        </w:tc>
        <w:tc>
          <w:tcPr>
            <w:tcW w:w="816" w:type="dxa"/>
            <w:vMerge/>
            <w:vAlign w:val="center"/>
          </w:tcPr>
          <w:p w14:paraId="289B0E8C" w14:textId="77777777" w:rsidR="007053C2" w:rsidRDefault="007053C2">
            <w:pPr>
              <w:spacing w:line="560" w:lineRule="exact"/>
              <w:jc w:val="center"/>
              <w:rPr>
                <w:b w:val="0"/>
                <w:bCs w:val="0"/>
                <w:sz w:val="21"/>
                <w:szCs w:val="21"/>
              </w:rPr>
            </w:pPr>
          </w:p>
        </w:tc>
        <w:tc>
          <w:tcPr>
            <w:tcW w:w="7103" w:type="dxa"/>
          </w:tcPr>
          <w:p w14:paraId="5F89E0CE" w14:textId="77777777" w:rsidR="007053C2" w:rsidRDefault="00965134">
            <w:pPr>
              <w:spacing w:line="560" w:lineRule="exact"/>
              <w:rPr>
                <w:b w:val="0"/>
                <w:bCs w:val="0"/>
                <w:sz w:val="21"/>
                <w:szCs w:val="21"/>
              </w:rPr>
            </w:pPr>
            <w:r>
              <w:rPr>
                <w:b w:val="0"/>
                <w:bCs w:val="0"/>
                <w:sz w:val="21"/>
                <w:szCs w:val="21"/>
              </w:rPr>
              <w:t>卷筒未设置排绳器，钢丝绳在卷筒上排列不整齐，钢丝绳未保护，卷筒、滑轮未设置防止钢丝绳脱出装置</w:t>
            </w:r>
          </w:p>
        </w:tc>
        <w:tc>
          <w:tcPr>
            <w:tcW w:w="1276" w:type="dxa"/>
          </w:tcPr>
          <w:p w14:paraId="478237C5" w14:textId="77777777" w:rsidR="007053C2" w:rsidRDefault="00965134">
            <w:pPr>
              <w:spacing w:line="560" w:lineRule="exact"/>
              <w:jc w:val="right"/>
              <w:rPr>
                <w:b w:val="0"/>
                <w:bCs w:val="0"/>
                <w:sz w:val="21"/>
                <w:szCs w:val="21"/>
              </w:rPr>
            </w:pPr>
            <w:r>
              <w:rPr>
                <w:b w:val="0"/>
                <w:bCs w:val="0"/>
                <w:sz w:val="21"/>
                <w:szCs w:val="21"/>
              </w:rPr>
              <w:t>1000</w:t>
            </w:r>
          </w:p>
        </w:tc>
      </w:tr>
      <w:tr w:rsidR="007053C2" w14:paraId="1018813E" w14:textId="77777777">
        <w:trPr>
          <w:jc w:val="center"/>
        </w:trPr>
        <w:tc>
          <w:tcPr>
            <w:tcW w:w="576" w:type="dxa"/>
          </w:tcPr>
          <w:p w14:paraId="156A4E56" w14:textId="77777777" w:rsidR="007053C2" w:rsidRDefault="00965134">
            <w:pPr>
              <w:spacing w:line="560" w:lineRule="exact"/>
              <w:jc w:val="center"/>
              <w:rPr>
                <w:b w:val="0"/>
                <w:bCs w:val="0"/>
                <w:sz w:val="21"/>
                <w:szCs w:val="21"/>
              </w:rPr>
            </w:pPr>
            <w:r>
              <w:rPr>
                <w:b w:val="0"/>
                <w:bCs w:val="0"/>
                <w:sz w:val="21"/>
                <w:szCs w:val="21"/>
              </w:rPr>
              <w:t>106</w:t>
            </w:r>
          </w:p>
        </w:tc>
        <w:tc>
          <w:tcPr>
            <w:tcW w:w="816" w:type="dxa"/>
            <w:vMerge/>
            <w:vAlign w:val="center"/>
          </w:tcPr>
          <w:p w14:paraId="2A4BE321" w14:textId="77777777" w:rsidR="007053C2" w:rsidRDefault="007053C2">
            <w:pPr>
              <w:spacing w:line="560" w:lineRule="exact"/>
              <w:jc w:val="center"/>
              <w:rPr>
                <w:b w:val="0"/>
                <w:bCs w:val="0"/>
                <w:sz w:val="21"/>
                <w:szCs w:val="21"/>
              </w:rPr>
            </w:pPr>
          </w:p>
        </w:tc>
        <w:tc>
          <w:tcPr>
            <w:tcW w:w="7103" w:type="dxa"/>
          </w:tcPr>
          <w:p w14:paraId="3C553112" w14:textId="77777777" w:rsidR="007053C2" w:rsidRDefault="00965134">
            <w:pPr>
              <w:spacing w:line="560" w:lineRule="exact"/>
              <w:rPr>
                <w:b w:val="0"/>
                <w:bCs w:val="0"/>
                <w:sz w:val="21"/>
                <w:szCs w:val="21"/>
              </w:rPr>
            </w:pPr>
            <w:r>
              <w:rPr>
                <w:b w:val="0"/>
                <w:bCs w:val="0"/>
                <w:sz w:val="21"/>
                <w:szCs w:val="21"/>
              </w:rPr>
              <w:t>卷扬机未设置操作棚</w:t>
            </w:r>
          </w:p>
        </w:tc>
        <w:tc>
          <w:tcPr>
            <w:tcW w:w="1276" w:type="dxa"/>
          </w:tcPr>
          <w:p w14:paraId="2B484F57" w14:textId="77777777" w:rsidR="007053C2" w:rsidRDefault="00965134">
            <w:pPr>
              <w:spacing w:line="560" w:lineRule="exact"/>
              <w:jc w:val="right"/>
              <w:rPr>
                <w:b w:val="0"/>
                <w:bCs w:val="0"/>
                <w:sz w:val="21"/>
                <w:szCs w:val="21"/>
              </w:rPr>
            </w:pPr>
            <w:r>
              <w:rPr>
                <w:b w:val="0"/>
                <w:bCs w:val="0"/>
                <w:sz w:val="21"/>
                <w:szCs w:val="21"/>
              </w:rPr>
              <w:t>1000</w:t>
            </w:r>
          </w:p>
        </w:tc>
      </w:tr>
      <w:tr w:rsidR="007053C2" w14:paraId="7D0AFE04" w14:textId="77777777">
        <w:trPr>
          <w:jc w:val="center"/>
        </w:trPr>
        <w:tc>
          <w:tcPr>
            <w:tcW w:w="576" w:type="dxa"/>
          </w:tcPr>
          <w:p w14:paraId="1722E9B0" w14:textId="77777777" w:rsidR="007053C2" w:rsidRDefault="00965134">
            <w:pPr>
              <w:spacing w:line="560" w:lineRule="exact"/>
              <w:jc w:val="center"/>
              <w:rPr>
                <w:b w:val="0"/>
                <w:bCs w:val="0"/>
                <w:sz w:val="21"/>
                <w:szCs w:val="21"/>
              </w:rPr>
            </w:pPr>
            <w:r>
              <w:rPr>
                <w:b w:val="0"/>
                <w:bCs w:val="0"/>
                <w:sz w:val="21"/>
                <w:szCs w:val="21"/>
              </w:rPr>
              <w:t>117</w:t>
            </w:r>
          </w:p>
        </w:tc>
        <w:tc>
          <w:tcPr>
            <w:tcW w:w="816" w:type="dxa"/>
            <w:vMerge w:val="restart"/>
            <w:vAlign w:val="center"/>
          </w:tcPr>
          <w:p w14:paraId="316BC753" w14:textId="77777777" w:rsidR="007053C2" w:rsidRDefault="00965134">
            <w:pPr>
              <w:spacing w:line="560" w:lineRule="exact"/>
              <w:jc w:val="center"/>
              <w:rPr>
                <w:b w:val="0"/>
                <w:bCs w:val="0"/>
                <w:sz w:val="21"/>
                <w:szCs w:val="21"/>
              </w:rPr>
            </w:pPr>
            <w:r>
              <w:rPr>
                <w:b w:val="0"/>
                <w:bCs w:val="0"/>
                <w:sz w:val="21"/>
                <w:szCs w:val="21"/>
              </w:rPr>
              <w:t>施工升降机</w:t>
            </w:r>
          </w:p>
        </w:tc>
        <w:tc>
          <w:tcPr>
            <w:tcW w:w="7103" w:type="dxa"/>
          </w:tcPr>
          <w:p w14:paraId="0ECA9272" w14:textId="77777777" w:rsidR="007053C2" w:rsidRDefault="00965134">
            <w:pPr>
              <w:spacing w:line="560" w:lineRule="exact"/>
              <w:rPr>
                <w:b w:val="0"/>
                <w:bCs w:val="0"/>
                <w:sz w:val="21"/>
                <w:szCs w:val="21"/>
              </w:rPr>
            </w:pPr>
            <w:r>
              <w:rPr>
                <w:b w:val="0"/>
                <w:bCs w:val="0"/>
                <w:sz w:val="21"/>
                <w:szCs w:val="21"/>
              </w:rPr>
              <w:t>未安装起重量限制器、防坠安全器或不灵敏，防坠安全</w:t>
            </w:r>
            <w:proofErr w:type="gramStart"/>
            <w:r>
              <w:rPr>
                <w:b w:val="0"/>
                <w:bCs w:val="0"/>
                <w:sz w:val="21"/>
                <w:szCs w:val="21"/>
              </w:rPr>
              <w:t>器超过</w:t>
            </w:r>
            <w:proofErr w:type="gramEnd"/>
            <w:r>
              <w:rPr>
                <w:b w:val="0"/>
                <w:bCs w:val="0"/>
                <w:sz w:val="21"/>
                <w:szCs w:val="21"/>
              </w:rPr>
              <w:t>标定期限</w:t>
            </w:r>
            <w:r>
              <w:rPr>
                <w:b w:val="0"/>
                <w:bCs w:val="0"/>
                <w:sz w:val="21"/>
                <w:szCs w:val="21"/>
              </w:rPr>
              <w:t xml:space="preserve"> </w:t>
            </w:r>
          </w:p>
        </w:tc>
        <w:tc>
          <w:tcPr>
            <w:tcW w:w="1276" w:type="dxa"/>
          </w:tcPr>
          <w:p w14:paraId="0C60EA59" w14:textId="77777777" w:rsidR="007053C2" w:rsidRDefault="00965134">
            <w:pPr>
              <w:spacing w:line="560" w:lineRule="exact"/>
              <w:jc w:val="right"/>
              <w:rPr>
                <w:b w:val="0"/>
                <w:bCs w:val="0"/>
                <w:sz w:val="21"/>
                <w:szCs w:val="21"/>
              </w:rPr>
            </w:pPr>
            <w:r>
              <w:rPr>
                <w:b w:val="0"/>
                <w:bCs w:val="0"/>
                <w:sz w:val="21"/>
                <w:szCs w:val="21"/>
              </w:rPr>
              <w:t>5000</w:t>
            </w:r>
          </w:p>
        </w:tc>
      </w:tr>
      <w:tr w:rsidR="007053C2" w14:paraId="500C7156" w14:textId="77777777">
        <w:trPr>
          <w:jc w:val="center"/>
        </w:trPr>
        <w:tc>
          <w:tcPr>
            <w:tcW w:w="576" w:type="dxa"/>
          </w:tcPr>
          <w:p w14:paraId="29BFEDAB" w14:textId="77777777" w:rsidR="007053C2" w:rsidRDefault="00965134">
            <w:pPr>
              <w:spacing w:line="560" w:lineRule="exact"/>
              <w:jc w:val="center"/>
              <w:rPr>
                <w:b w:val="0"/>
                <w:bCs w:val="0"/>
                <w:sz w:val="21"/>
                <w:szCs w:val="21"/>
              </w:rPr>
            </w:pPr>
            <w:r>
              <w:rPr>
                <w:b w:val="0"/>
                <w:bCs w:val="0"/>
                <w:sz w:val="21"/>
                <w:szCs w:val="21"/>
              </w:rPr>
              <w:t>118</w:t>
            </w:r>
          </w:p>
        </w:tc>
        <w:tc>
          <w:tcPr>
            <w:tcW w:w="816" w:type="dxa"/>
            <w:vMerge/>
            <w:vAlign w:val="center"/>
          </w:tcPr>
          <w:p w14:paraId="430D89AB" w14:textId="77777777" w:rsidR="007053C2" w:rsidRDefault="007053C2">
            <w:pPr>
              <w:spacing w:line="560" w:lineRule="exact"/>
              <w:jc w:val="center"/>
              <w:rPr>
                <w:b w:val="0"/>
                <w:bCs w:val="0"/>
                <w:sz w:val="21"/>
                <w:szCs w:val="21"/>
              </w:rPr>
            </w:pPr>
          </w:p>
        </w:tc>
        <w:tc>
          <w:tcPr>
            <w:tcW w:w="7103" w:type="dxa"/>
          </w:tcPr>
          <w:p w14:paraId="79674912" w14:textId="77777777" w:rsidR="007053C2" w:rsidRDefault="00965134">
            <w:pPr>
              <w:spacing w:line="560" w:lineRule="exact"/>
              <w:rPr>
                <w:b w:val="0"/>
                <w:bCs w:val="0"/>
                <w:sz w:val="21"/>
                <w:szCs w:val="21"/>
              </w:rPr>
            </w:pPr>
            <w:r>
              <w:rPr>
                <w:b w:val="0"/>
                <w:bCs w:val="0"/>
                <w:sz w:val="21"/>
                <w:szCs w:val="21"/>
              </w:rPr>
              <w:t>对重钢丝绳未安装防松绳装置，未安装吊笼和对重用的缓冲器</w:t>
            </w:r>
          </w:p>
        </w:tc>
        <w:tc>
          <w:tcPr>
            <w:tcW w:w="1276" w:type="dxa"/>
          </w:tcPr>
          <w:p w14:paraId="0A6B4395" w14:textId="77777777" w:rsidR="007053C2" w:rsidRDefault="00965134">
            <w:pPr>
              <w:spacing w:line="560" w:lineRule="exact"/>
              <w:jc w:val="right"/>
              <w:rPr>
                <w:b w:val="0"/>
                <w:bCs w:val="0"/>
                <w:sz w:val="21"/>
                <w:szCs w:val="21"/>
              </w:rPr>
            </w:pPr>
            <w:r>
              <w:rPr>
                <w:b w:val="0"/>
                <w:bCs w:val="0"/>
                <w:sz w:val="21"/>
                <w:szCs w:val="21"/>
              </w:rPr>
              <w:t>2000</w:t>
            </w:r>
          </w:p>
        </w:tc>
      </w:tr>
      <w:tr w:rsidR="007053C2" w14:paraId="6A80B51C" w14:textId="77777777">
        <w:trPr>
          <w:jc w:val="center"/>
        </w:trPr>
        <w:tc>
          <w:tcPr>
            <w:tcW w:w="576" w:type="dxa"/>
          </w:tcPr>
          <w:p w14:paraId="0864D1A7" w14:textId="77777777" w:rsidR="007053C2" w:rsidRDefault="00965134">
            <w:pPr>
              <w:spacing w:line="560" w:lineRule="exact"/>
              <w:jc w:val="center"/>
              <w:rPr>
                <w:b w:val="0"/>
                <w:bCs w:val="0"/>
                <w:sz w:val="21"/>
                <w:szCs w:val="21"/>
              </w:rPr>
            </w:pPr>
            <w:r>
              <w:rPr>
                <w:b w:val="0"/>
                <w:bCs w:val="0"/>
                <w:sz w:val="21"/>
                <w:szCs w:val="21"/>
              </w:rPr>
              <w:t>119</w:t>
            </w:r>
          </w:p>
        </w:tc>
        <w:tc>
          <w:tcPr>
            <w:tcW w:w="816" w:type="dxa"/>
            <w:vMerge/>
            <w:vAlign w:val="center"/>
          </w:tcPr>
          <w:p w14:paraId="1ECBAC3E" w14:textId="77777777" w:rsidR="007053C2" w:rsidRDefault="007053C2">
            <w:pPr>
              <w:spacing w:line="560" w:lineRule="exact"/>
              <w:jc w:val="center"/>
              <w:rPr>
                <w:b w:val="0"/>
                <w:bCs w:val="0"/>
                <w:sz w:val="21"/>
                <w:szCs w:val="21"/>
              </w:rPr>
            </w:pPr>
          </w:p>
        </w:tc>
        <w:tc>
          <w:tcPr>
            <w:tcW w:w="7103" w:type="dxa"/>
          </w:tcPr>
          <w:p w14:paraId="069B7F53" w14:textId="77777777" w:rsidR="007053C2" w:rsidRDefault="00965134">
            <w:pPr>
              <w:spacing w:line="560" w:lineRule="exact"/>
              <w:rPr>
                <w:b w:val="0"/>
                <w:bCs w:val="0"/>
                <w:sz w:val="21"/>
                <w:szCs w:val="21"/>
              </w:rPr>
            </w:pPr>
            <w:r>
              <w:rPr>
                <w:b w:val="0"/>
                <w:bCs w:val="0"/>
                <w:sz w:val="21"/>
                <w:szCs w:val="21"/>
              </w:rPr>
              <w:t>未安装极限开关、上限位开关、下限位开关，或以上开关不灵敏</w:t>
            </w:r>
          </w:p>
        </w:tc>
        <w:tc>
          <w:tcPr>
            <w:tcW w:w="1276" w:type="dxa"/>
          </w:tcPr>
          <w:p w14:paraId="16703A7E" w14:textId="77777777" w:rsidR="007053C2" w:rsidRDefault="00965134">
            <w:pPr>
              <w:spacing w:line="560" w:lineRule="exact"/>
              <w:jc w:val="right"/>
              <w:rPr>
                <w:b w:val="0"/>
                <w:bCs w:val="0"/>
                <w:sz w:val="21"/>
                <w:szCs w:val="21"/>
              </w:rPr>
            </w:pPr>
            <w:r>
              <w:rPr>
                <w:b w:val="0"/>
                <w:bCs w:val="0"/>
                <w:sz w:val="21"/>
                <w:szCs w:val="21"/>
              </w:rPr>
              <w:t>5000</w:t>
            </w:r>
          </w:p>
        </w:tc>
      </w:tr>
      <w:tr w:rsidR="007053C2" w14:paraId="30B024F3" w14:textId="77777777">
        <w:trPr>
          <w:jc w:val="center"/>
        </w:trPr>
        <w:tc>
          <w:tcPr>
            <w:tcW w:w="576" w:type="dxa"/>
          </w:tcPr>
          <w:p w14:paraId="66B0DBFF" w14:textId="77777777" w:rsidR="007053C2" w:rsidRDefault="00965134">
            <w:pPr>
              <w:spacing w:line="560" w:lineRule="exact"/>
              <w:jc w:val="center"/>
              <w:rPr>
                <w:b w:val="0"/>
                <w:bCs w:val="0"/>
                <w:sz w:val="21"/>
                <w:szCs w:val="21"/>
              </w:rPr>
            </w:pPr>
            <w:r>
              <w:rPr>
                <w:b w:val="0"/>
                <w:bCs w:val="0"/>
                <w:sz w:val="21"/>
                <w:szCs w:val="21"/>
              </w:rPr>
              <w:t>120</w:t>
            </w:r>
          </w:p>
        </w:tc>
        <w:tc>
          <w:tcPr>
            <w:tcW w:w="816" w:type="dxa"/>
            <w:vMerge/>
            <w:vAlign w:val="center"/>
          </w:tcPr>
          <w:p w14:paraId="29F4A3E6" w14:textId="77777777" w:rsidR="007053C2" w:rsidRDefault="007053C2">
            <w:pPr>
              <w:spacing w:line="560" w:lineRule="exact"/>
              <w:jc w:val="center"/>
              <w:rPr>
                <w:b w:val="0"/>
                <w:bCs w:val="0"/>
                <w:sz w:val="21"/>
                <w:szCs w:val="21"/>
              </w:rPr>
            </w:pPr>
          </w:p>
        </w:tc>
        <w:tc>
          <w:tcPr>
            <w:tcW w:w="7103" w:type="dxa"/>
          </w:tcPr>
          <w:p w14:paraId="2940755D" w14:textId="77777777" w:rsidR="007053C2" w:rsidRDefault="00965134">
            <w:pPr>
              <w:spacing w:line="560" w:lineRule="exact"/>
              <w:rPr>
                <w:b w:val="0"/>
                <w:bCs w:val="0"/>
                <w:sz w:val="21"/>
                <w:szCs w:val="21"/>
              </w:rPr>
            </w:pPr>
            <w:r>
              <w:rPr>
                <w:b w:val="0"/>
                <w:bCs w:val="0"/>
                <w:sz w:val="21"/>
                <w:szCs w:val="21"/>
              </w:rPr>
              <w:t>未安装吊笼门机电连锁装置吊笼顶窗电气安全开关，或不灵敏</w:t>
            </w:r>
          </w:p>
        </w:tc>
        <w:tc>
          <w:tcPr>
            <w:tcW w:w="1276" w:type="dxa"/>
          </w:tcPr>
          <w:p w14:paraId="28E33D37" w14:textId="77777777" w:rsidR="007053C2" w:rsidRDefault="00965134">
            <w:pPr>
              <w:spacing w:line="560" w:lineRule="exact"/>
              <w:jc w:val="right"/>
              <w:rPr>
                <w:b w:val="0"/>
                <w:bCs w:val="0"/>
                <w:sz w:val="21"/>
                <w:szCs w:val="21"/>
              </w:rPr>
            </w:pPr>
            <w:r>
              <w:rPr>
                <w:b w:val="0"/>
                <w:bCs w:val="0"/>
                <w:sz w:val="21"/>
                <w:szCs w:val="21"/>
              </w:rPr>
              <w:t>1000</w:t>
            </w:r>
          </w:p>
        </w:tc>
      </w:tr>
      <w:tr w:rsidR="007053C2" w14:paraId="7A8B601C" w14:textId="77777777">
        <w:trPr>
          <w:jc w:val="center"/>
        </w:trPr>
        <w:tc>
          <w:tcPr>
            <w:tcW w:w="576" w:type="dxa"/>
          </w:tcPr>
          <w:p w14:paraId="70863A11" w14:textId="77777777" w:rsidR="007053C2" w:rsidRDefault="00965134">
            <w:pPr>
              <w:spacing w:line="560" w:lineRule="exact"/>
              <w:jc w:val="center"/>
              <w:rPr>
                <w:b w:val="0"/>
                <w:bCs w:val="0"/>
                <w:sz w:val="21"/>
                <w:szCs w:val="21"/>
              </w:rPr>
            </w:pPr>
            <w:r>
              <w:rPr>
                <w:b w:val="0"/>
                <w:bCs w:val="0"/>
                <w:sz w:val="21"/>
                <w:szCs w:val="21"/>
              </w:rPr>
              <w:t>121</w:t>
            </w:r>
          </w:p>
        </w:tc>
        <w:tc>
          <w:tcPr>
            <w:tcW w:w="816" w:type="dxa"/>
            <w:vMerge/>
            <w:vAlign w:val="center"/>
          </w:tcPr>
          <w:p w14:paraId="686E9C6E" w14:textId="77777777" w:rsidR="007053C2" w:rsidRDefault="007053C2">
            <w:pPr>
              <w:spacing w:line="560" w:lineRule="exact"/>
              <w:jc w:val="center"/>
              <w:rPr>
                <w:b w:val="0"/>
                <w:bCs w:val="0"/>
                <w:sz w:val="21"/>
                <w:szCs w:val="21"/>
              </w:rPr>
            </w:pPr>
          </w:p>
        </w:tc>
        <w:tc>
          <w:tcPr>
            <w:tcW w:w="7103" w:type="dxa"/>
          </w:tcPr>
          <w:p w14:paraId="76740458" w14:textId="77777777" w:rsidR="007053C2" w:rsidRDefault="00965134">
            <w:pPr>
              <w:spacing w:line="560" w:lineRule="exact"/>
              <w:rPr>
                <w:b w:val="0"/>
                <w:bCs w:val="0"/>
                <w:sz w:val="21"/>
                <w:szCs w:val="21"/>
              </w:rPr>
            </w:pPr>
            <w:r>
              <w:rPr>
                <w:b w:val="0"/>
                <w:bCs w:val="0"/>
                <w:sz w:val="21"/>
                <w:szCs w:val="21"/>
              </w:rPr>
              <w:t>停层平台搭设不符合规范要求</w:t>
            </w:r>
          </w:p>
        </w:tc>
        <w:tc>
          <w:tcPr>
            <w:tcW w:w="1276" w:type="dxa"/>
          </w:tcPr>
          <w:p w14:paraId="5BD7A2BF" w14:textId="77777777" w:rsidR="007053C2" w:rsidRDefault="00965134">
            <w:pPr>
              <w:spacing w:line="560" w:lineRule="exact"/>
              <w:jc w:val="right"/>
              <w:rPr>
                <w:b w:val="0"/>
                <w:bCs w:val="0"/>
                <w:sz w:val="21"/>
                <w:szCs w:val="21"/>
              </w:rPr>
            </w:pPr>
            <w:r>
              <w:rPr>
                <w:b w:val="0"/>
                <w:bCs w:val="0"/>
                <w:sz w:val="21"/>
                <w:szCs w:val="21"/>
              </w:rPr>
              <w:t>1000</w:t>
            </w:r>
          </w:p>
        </w:tc>
      </w:tr>
      <w:tr w:rsidR="007053C2" w14:paraId="18302E04" w14:textId="77777777">
        <w:trPr>
          <w:jc w:val="center"/>
        </w:trPr>
        <w:tc>
          <w:tcPr>
            <w:tcW w:w="576" w:type="dxa"/>
          </w:tcPr>
          <w:p w14:paraId="4FF3137F" w14:textId="77777777" w:rsidR="007053C2" w:rsidRDefault="00965134">
            <w:pPr>
              <w:spacing w:line="560" w:lineRule="exact"/>
              <w:jc w:val="center"/>
              <w:rPr>
                <w:b w:val="0"/>
                <w:bCs w:val="0"/>
                <w:sz w:val="21"/>
                <w:szCs w:val="21"/>
              </w:rPr>
            </w:pPr>
            <w:r>
              <w:rPr>
                <w:b w:val="0"/>
                <w:bCs w:val="0"/>
                <w:sz w:val="21"/>
                <w:szCs w:val="21"/>
              </w:rPr>
              <w:t>122</w:t>
            </w:r>
          </w:p>
        </w:tc>
        <w:tc>
          <w:tcPr>
            <w:tcW w:w="816" w:type="dxa"/>
            <w:vMerge/>
            <w:vAlign w:val="center"/>
          </w:tcPr>
          <w:p w14:paraId="3B3FDCC2" w14:textId="77777777" w:rsidR="007053C2" w:rsidRDefault="007053C2">
            <w:pPr>
              <w:spacing w:line="560" w:lineRule="exact"/>
              <w:jc w:val="center"/>
              <w:rPr>
                <w:b w:val="0"/>
                <w:bCs w:val="0"/>
                <w:sz w:val="21"/>
                <w:szCs w:val="21"/>
              </w:rPr>
            </w:pPr>
          </w:p>
        </w:tc>
        <w:tc>
          <w:tcPr>
            <w:tcW w:w="7103" w:type="dxa"/>
          </w:tcPr>
          <w:p w14:paraId="1C04CE5A" w14:textId="77777777" w:rsidR="007053C2" w:rsidRDefault="00965134">
            <w:pPr>
              <w:spacing w:line="560" w:lineRule="exact"/>
              <w:rPr>
                <w:b w:val="0"/>
                <w:bCs w:val="0"/>
                <w:sz w:val="21"/>
                <w:szCs w:val="21"/>
              </w:rPr>
            </w:pPr>
            <w:r>
              <w:rPr>
                <w:b w:val="0"/>
                <w:bCs w:val="0"/>
                <w:sz w:val="21"/>
                <w:szCs w:val="21"/>
              </w:rPr>
              <w:t>未安装平台门或平台门不起作用，平台门不符合规范要求</w:t>
            </w:r>
          </w:p>
        </w:tc>
        <w:tc>
          <w:tcPr>
            <w:tcW w:w="1276" w:type="dxa"/>
          </w:tcPr>
          <w:p w14:paraId="7F6D1E4B"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47721447" w14:textId="77777777">
        <w:trPr>
          <w:jc w:val="center"/>
        </w:trPr>
        <w:tc>
          <w:tcPr>
            <w:tcW w:w="576" w:type="dxa"/>
          </w:tcPr>
          <w:p w14:paraId="0B621238" w14:textId="77777777" w:rsidR="007053C2" w:rsidRDefault="00965134">
            <w:pPr>
              <w:spacing w:line="560" w:lineRule="exact"/>
              <w:jc w:val="center"/>
              <w:rPr>
                <w:b w:val="0"/>
                <w:bCs w:val="0"/>
                <w:sz w:val="21"/>
                <w:szCs w:val="21"/>
              </w:rPr>
            </w:pPr>
            <w:r>
              <w:rPr>
                <w:b w:val="0"/>
                <w:bCs w:val="0"/>
                <w:sz w:val="21"/>
                <w:szCs w:val="21"/>
              </w:rPr>
              <w:t>123</w:t>
            </w:r>
          </w:p>
        </w:tc>
        <w:tc>
          <w:tcPr>
            <w:tcW w:w="816" w:type="dxa"/>
            <w:vMerge/>
            <w:vAlign w:val="center"/>
          </w:tcPr>
          <w:p w14:paraId="4C619BC0" w14:textId="77777777" w:rsidR="007053C2" w:rsidRDefault="007053C2">
            <w:pPr>
              <w:spacing w:line="560" w:lineRule="exact"/>
              <w:jc w:val="center"/>
              <w:rPr>
                <w:b w:val="0"/>
                <w:bCs w:val="0"/>
                <w:sz w:val="21"/>
                <w:szCs w:val="21"/>
              </w:rPr>
            </w:pPr>
          </w:p>
        </w:tc>
        <w:tc>
          <w:tcPr>
            <w:tcW w:w="7103" w:type="dxa"/>
          </w:tcPr>
          <w:p w14:paraId="57A0F16F" w14:textId="77777777" w:rsidR="007053C2" w:rsidRDefault="00965134">
            <w:pPr>
              <w:spacing w:line="560" w:lineRule="exact"/>
              <w:rPr>
                <w:b w:val="0"/>
                <w:bCs w:val="0"/>
                <w:sz w:val="21"/>
                <w:szCs w:val="21"/>
              </w:rPr>
            </w:pPr>
            <w:proofErr w:type="gramStart"/>
            <w:r>
              <w:rPr>
                <w:b w:val="0"/>
                <w:bCs w:val="0"/>
                <w:sz w:val="21"/>
                <w:szCs w:val="21"/>
              </w:rPr>
              <w:t>附墙架未采用</w:t>
            </w:r>
            <w:proofErr w:type="gramEnd"/>
            <w:r>
              <w:rPr>
                <w:b w:val="0"/>
                <w:bCs w:val="0"/>
                <w:sz w:val="21"/>
                <w:szCs w:val="21"/>
              </w:rPr>
              <w:t>配套标准产品且未经过原厂计算</w:t>
            </w:r>
          </w:p>
        </w:tc>
        <w:tc>
          <w:tcPr>
            <w:tcW w:w="1276" w:type="dxa"/>
          </w:tcPr>
          <w:p w14:paraId="545B239D" w14:textId="77777777" w:rsidR="007053C2" w:rsidRDefault="00965134">
            <w:pPr>
              <w:spacing w:line="560" w:lineRule="exact"/>
              <w:jc w:val="right"/>
              <w:rPr>
                <w:b w:val="0"/>
                <w:bCs w:val="0"/>
                <w:sz w:val="21"/>
                <w:szCs w:val="21"/>
              </w:rPr>
            </w:pPr>
            <w:r>
              <w:rPr>
                <w:b w:val="0"/>
                <w:bCs w:val="0"/>
                <w:sz w:val="21"/>
                <w:szCs w:val="21"/>
              </w:rPr>
              <w:t>2000</w:t>
            </w:r>
          </w:p>
        </w:tc>
      </w:tr>
      <w:tr w:rsidR="007053C2" w14:paraId="40DE6DC3" w14:textId="77777777">
        <w:trPr>
          <w:jc w:val="center"/>
        </w:trPr>
        <w:tc>
          <w:tcPr>
            <w:tcW w:w="576" w:type="dxa"/>
          </w:tcPr>
          <w:p w14:paraId="7E80C440" w14:textId="77777777" w:rsidR="007053C2" w:rsidRDefault="00965134">
            <w:pPr>
              <w:spacing w:line="560" w:lineRule="exact"/>
              <w:jc w:val="center"/>
              <w:rPr>
                <w:b w:val="0"/>
                <w:bCs w:val="0"/>
                <w:sz w:val="21"/>
                <w:szCs w:val="21"/>
              </w:rPr>
            </w:pPr>
            <w:r>
              <w:rPr>
                <w:b w:val="0"/>
                <w:bCs w:val="0"/>
                <w:sz w:val="21"/>
                <w:szCs w:val="21"/>
              </w:rPr>
              <w:t>124</w:t>
            </w:r>
          </w:p>
        </w:tc>
        <w:tc>
          <w:tcPr>
            <w:tcW w:w="816" w:type="dxa"/>
            <w:vMerge/>
            <w:vAlign w:val="center"/>
          </w:tcPr>
          <w:p w14:paraId="2CF5D100" w14:textId="77777777" w:rsidR="007053C2" w:rsidRDefault="007053C2">
            <w:pPr>
              <w:spacing w:line="560" w:lineRule="exact"/>
              <w:jc w:val="center"/>
              <w:rPr>
                <w:b w:val="0"/>
                <w:bCs w:val="0"/>
                <w:sz w:val="21"/>
                <w:szCs w:val="21"/>
              </w:rPr>
            </w:pPr>
          </w:p>
        </w:tc>
        <w:tc>
          <w:tcPr>
            <w:tcW w:w="7103" w:type="dxa"/>
          </w:tcPr>
          <w:p w14:paraId="6D5FA951" w14:textId="77777777" w:rsidR="007053C2" w:rsidRDefault="00965134">
            <w:pPr>
              <w:spacing w:line="560" w:lineRule="exact"/>
              <w:rPr>
                <w:b w:val="0"/>
                <w:bCs w:val="0"/>
                <w:sz w:val="21"/>
                <w:szCs w:val="21"/>
              </w:rPr>
            </w:pPr>
            <w:r>
              <w:rPr>
                <w:b w:val="0"/>
                <w:bCs w:val="0"/>
                <w:sz w:val="21"/>
                <w:szCs w:val="21"/>
              </w:rPr>
              <w:t>钢丝绳磨损、变形、锈蚀达到报废标准</w:t>
            </w:r>
          </w:p>
        </w:tc>
        <w:tc>
          <w:tcPr>
            <w:tcW w:w="1276" w:type="dxa"/>
          </w:tcPr>
          <w:p w14:paraId="09EF6ABC" w14:textId="77777777" w:rsidR="007053C2" w:rsidRDefault="00965134">
            <w:pPr>
              <w:spacing w:line="560" w:lineRule="exact"/>
              <w:jc w:val="right"/>
              <w:rPr>
                <w:b w:val="0"/>
                <w:bCs w:val="0"/>
                <w:sz w:val="21"/>
                <w:szCs w:val="21"/>
              </w:rPr>
            </w:pPr>
            <w:r>
              <w:rPr>
                <w:b w:val="0"/>
                <w:bCs w:val="0"/>
                <w:sz w:val="21"/>
                <w:szCs w:val="21"/>
              </w:rPr>
              <w:t>2000</w:t>
            </w:r>
          </w:p>
        </w:tc>
      </w:tr>
      <w:tr w:rsidR="007053C2" w14:paraId="3587B257" w14:textId="77777777">
        <w:trPr>
          <w:jc w:val="center"/>
        </w:trPr>
        <w:tc>
          <w:tcPr>
            <w:tcW w:w="576" w:type="dxa"/>
          </w:tcPr>
          <w:p w14:paraId="3025A5E9" w14:textId="77777777" w:rsidR="007053C2" w:rsidRDefault="00965134">
            <w:pPr>
              <w:spacing w:line="560" w:lineRule="exact"/>
              <w:jc w:val="center"/>
              <w:rPr>
                <w:b w:val="0"/>
                <w:bCs w:val="0"/>
                <w:sz w:val="21"/>
                <w:szCs w:val="21"/>
              </w:rPr>
            </w:pPr>
            <w:r>
              <w:rPr>
                <w:b w:val="0"/>
                <w:bCs w:val="0"/>
                <w:sz w:val="21"/>
                <w:szCs w:val="21"/>
              </w:rPr>
              <w:t>125</w:t>
            </w:r>
          </w:p>
        </w:tc>
        <w:tc>
          <w:tcPr>
            <w:tcW w:w="816" w:type="dxa"/>
            <w:vMerge/>
            <w:vAlign w:val="center"/>
          </w:tcPr>
          <w:p w14:paraId="2F5AADD8" w14:textId="77777777" w:rsidR="007053C2" w:rsidRDefault="007053C2">
            <w:pPr>
              <w:spacing w:line="560" w:lineRule="exact"/>
              <w:jc w:val="center"/>
              <w:rPr>
                <w:b w:val="0"/>
                <w:bCs w:val="0"/>
                <w:sz w:val="21"/>
                <w:szCs w:val="21"/>
              </w:rPr>
            </w:pPr>
          </w:p>
        </w:tc>
        <w:tc>
          <w:tcPr>
            <w:tcW w:w="7103" w:type="dxa"/>
          </w:tcPr>
          <w:p w14:paraId="44CBF4E9" w14:textId="77777777" w:rsidR="007053C2" w:rsidRDefault="00965134">
            <w:pPr>
              <w:spacing w:line="560" w:lineRule="exact"/>
              <w:rPr>
                <w:b w:val="0"/>
                <w:bCs w:val="0"/>
                <w:sz w:val="21"/>
                <w:szCs w:val="21"/>
              </w:rPr>
            </w:pPr>
            <w:r>
              <w:rPr>
                <w:b w:val="0"/>
                <w:bCs w:val="0"/>
                <w:sz w:val="21"/>
                <w:szCs w:val="21"/>
              </w:rPr>
              <w:t>滑轮未安装钢丝绳防脱装置，对重未安装防脱轨保护</w:t>
            </w:r>
          </w:p>
        </w:tc>
        <w:tc>
          <w:tcPr>
            <w:tcW w:w="1276" w:type="dxa"/>
          </w:tcPr>
          <w:p w14:paraId="5F7F6662" w14:textId="77777777" w:rsidR="007053C2" w:rsidRDefault="00965134">
            <w:pPr>
              <w:spacing w:line="560" w:lineRule="exact"/>
              <w:jc w:val="right"/>
              <w:rPr>
                <w:b w:val="0"/>
                <w:bCs w:val="0"/>
                <w:sz w:val="21"/>
                <w:szCs w:val="21"/>
              </w:rPr>
            </w:pPr>
            <w:r>
              <w:rPr>
                <w:b w:val="0"/>
                <w:bCs w:val="0"/>
                <w:sz w:val="21"/>
                <w:szCs w:val="21"/>
              </w:rPr>
              <w:t>2000</w:t>
            </w:r>
          </w:p>
        </w:tc>
      </w:tr>
      <w:tr w:rsidR="007053C2" w14:paraId="264FF808" w14:textId="77777777">
        <w:trPr>
          <w:jc w:val="center"/>
        </w:trPr>
        <w:tc>
          <w:tcPr>
            <w:tcW w:w="576" w:type="dxa"/>
          </w:tcPr>
          <w:p w14:paraId="31D18D4C" w14:textId="77777777" w:rsidR="007053C2" w:rsidRDefault="00965134">
            <w:pPr>
              <w:spacing w:line="560" w:lineRule="exact"/>
              <w:jc w:val="center"/>
              <w:rPr>
                <w:b w:val="0"/>
                <w:bCs w:val="0"/>
                <w:sz w:val="21"/>
                <w:szCs w:val="21"/>
              </w:rPr>
            </w:pPr>
            <w:r>
              <w:rPr>
                <w:b w:val="0"/>
                <w:bCs w:val="0"/>
                <w:sz w:val="21"/>
                <w:szCs w:val="21"/>
              </w:rPr>
              <w:t>126</w:t>
            </w:r>
          </w:p>
        </w:tc>
        <w:tc>
          <w:tcPr>
            <w:tcW w:w="816" w:type="dxa"/>
            <w:vMerge/>
            <w:vAlign w:val="center"/>
          </w:tcPr>
          <w:p w14:paraId="4F266058" w14:textId="77777777" w:rsidR="007053C2" w:rsidRDefault="007053C2">
            <w:pPr>
              <w:spacing w:line="560" w:lineRule="exact"/>
              <w:jc w:val="center"/>
              <w:rPr>
                <w:b w:val="0"/>
                <w:bCs w:val="0"/>
                <w:sz w:val="21"/>
                <w:szCs w:val="21"/>
              </w:rPr>
            </w:pPr>
          </w:p>
        </w:tc>
        <w:tc>
          <w:tcPr>
            <w:tcW w:w="7103" w:type="dxa"/>
          </w:tcPr>
          <w:p w14:paraId="0E4AF19B" w14:textId="77777777" w:rsidR="007053C2" w:rsidRDefault="00965134">
            <w:pPr>
              <w:spacing w:line="560" w:lineRule="exact"/>
              <w:rPr>
                <w:b w:val="0"/>
                <w:bCs w:val="0"/>
                <w:sz w:val="21"/>
                <w:szCs w:val="21"/>
              </w:rPr>
            </w:pPr>
            <w:r>
              <w:rPr>
                <w:b w:val="0"/>
                <w:bCs w:val="0"/>
                <w:sz w:val="21"/>
                <w:szCs w:val="21"/>
              </w:rPr>
              <w:t>安装、拆卸单位无资质</w:t>
            </w:r>
          </w:p>
        </w:tc>
        <w:tc>
          <w:tcPr>
            <w:tcW w:w="1276" w:type="dxa"/>
          </w:tcPr>
          <w:p w14:paraId="6C236E6B" w14:textId="77777777" w:rsidR="007053C2" w:rsidRDefault="00965134">
            <w:pPr>
              <w:spacing w:line="560" w:lineRule="exact"/>
              <w:jc w:val="right"/>
              <w:rPr>
                <w:b w:val="0"/>
                <w:bCs w:val="0"/>
                <w:sz w:val="21"/>
                <w:szCs w:val="21"/>
              </w:rPr>
            </w:pPr>
            <w:r>
              <w:rPr>
                <w:b w:val="0"/>
                <w:bCs w:val="0"/>
                <w:sz w:val="21"/>
                <w:szCs w:val="21"/>
              </w:rPr>
              <w:t>5000</w:t>
            </w:r>
          </w:p>
        </w:tc>
      </w:tr>
      <w:tr w:rsidR="007053C2" w14:paraId="37BB53E9" w14:textId="77777777">
        <w:trPr>
          <w:jc w:val="center"/>
        </w:trPr>
        <w:tc>
          <w:tcPr>
            <w:tcW w:w="576" w:type="dxa"/>
          </w:tcPr>
          <w:p w14:paraId="64EB19CE" w14:textId="77777777" w:rsidR="007053C2" w:rsidRDefault="00965134">
            <w:pPr>
              <w:spacing w:line="560" w:lineRule="exact"/>
              <w:jc w:val="center"/>
              <w:rPr>
                <w:b w:val="0"/>
                <w:bCs w:val="0"/>
                <w:sz w:val="21"/>
                <w:szCs w:val="21"/>
              </w:rPr>
            </w:pPr>
            <w:r>
              <w:rPr>
                <w:b w:val="0"/>
                <w:bCs w:val="0"/>
                <w:sz w:val="21"/>
                <w:szCs w:val="21"/>
              </w:rPr>
              <w:t>127</w:t>
            </w:r>
          </w:p>
        </w:tc>
        <w:tc>
          <w:tcPr>
            <w:tcW w:w="816" w:type="dxa"/>
            <w:vMerge/>
            <w:vAlign w:val="center"/>
          </w:tcPr>
          <w:p w14:paraId="2A49D7F1" w14:textId="77777777" w:rsidR="007053C2" w:rsidRDefault="007053C2">
            <w:pPr>
              <w:spacing w:line="560" w:lineRule="exact"/>
              <w:jc w:val="center"/>
              <w:rPr>
                <w:b w:val="0"/>
                <w:bCs w:val="0"/>
                <w:sz w:val="21"/>
                <w:szCs w:val="21"/>
              </w:rPr>
            </w:pPr>
          </w:p>
        </w:tc>
        <w:tc>
          <w:tcPr>
            <w:tcW w:w="7103" w:type="dxa"/>
          </w:tcPr>
          <w:p w14:paraId="6DEE05CD" w14:textId="77777777" w:rsidR="007053C2" w:rsidRDefault="00965134">
            <w:pPr>
              <w:spacing w:line="560" w:lineRule="exact"/>
              <w:rPr>
                <w:b w:val="0"/>
                <w:bCs w:val="0"/>
                <w:sz w:val="21"/>
                <w:szCs w:val="21"/>
              </w:rPr>
            </w:pPr>
            <w:r>
              <w:rPr>
                <w:b w:val="0"/>
                <w:bCs w:val="0"/>
                <w:sz w:val="21"/>
                <w:szCs w:val="21"/>
              </w:rPr>
              <w:t>未履行检测、验收程序</w:t>
            </w:r>
          </w:p>
        </w:tc>
        <w:tc>
          <w:tcPr>
            <w:tcW w:w="1276" w:type="dxa"/>
          </w:tcPr>
          <w:p w14:paraId="5F616DBA" w14:textId="77777777" w:rsidR="007053C2" w:rsidRDefault="00965134">
            <w:pPr>
              <w:spacing w:line="560" w:lineRule="exact"/>
              <w:jc w:val="right"/>
              <w:rPr>
                <w:b w:val="0"/>
                <w:bCs w:val="0"/>
                <w:sz w:val="21"/>
                <w:szCs w:val="21"/>
              </w:rPr>
            </w:pPr>
            <w:r>
              <w:rPr>
                <w:b w:val="0"/>
                <w:bCs w:val="0"/>
                <w:sz w:val="21"/>
                <w:szCs w:val="21"/>
              </w:rPr>
              <w:t>5000</w:t>
            </w:r>
          </w:p>
        </w:tc>
      </w:tr>
      <w:tr w:rsidR="007053C2" w14:paraId="5AA79657" w14:textId="77777777">
        <w:trPr>
          <w:jc w:val="center"/>
        </w:trPr>
        <w:tc>
          <w:tcPr>
            <w:tcW w:w="576" w:type="dxa"/>
          </w:tcPr>
          <w:p w14:paraId="288ED53B" w14:textId="77777777" w:rsidR="007053C2" w:rsidRDefault="00965134">
            <w:pPr>
              <w:spacing w:line="560" w:lineRule="exact"/>
              <w:jc w:val="center"/>
              <w:rPr>
                <w:b w:val="0"/>
                <w:bCs w:val="0"/>
                <w:sz w:val="21"/>
                <w:szCs w:val="21"/>
              </w:rPr>
            </w:pPr>
            <w:r>
              <w:rPr>
                <w:b w:val="0"/>
                <w:bCs w:val="0"/>
                <w:sz w:val="21"/>
                <w:szCs w:val="21"/>
              </w:rPr>
              <w:t>128</w:t>
            </w:r>
          </w:p>
        </w:tc>
        <w:tc>
          <w:tcPr>
            <w:tcW w:w="816" w:type="dxa"/>
            <w:vMerge/>
            <w:vAlign w:val="center"/>
          </w:tcPr>
          <w:p w14:paraId="0A970C22" w14:textId="77777777" w:rsidR="007053C2" w:rsidRDefault="007053C2">
            <w:pPr>
              <w:spacing w:line="560" w:lineRule="exact"/>
              <w:jc w:val="center"/>
              <w:rPr>
                <w:b w:val="0"/>
                <w:bCs w:val="0"/>
                <w:sz w:val="21"/>
                <w:szCs w:val="21"/>
              </w:rPr>
            </w:pPr>
          </w:p>
        </w:tc>
        <w:tc>
          <w:tcPr>
            <w:tcW w:w="7103" w:type="dxa"/>
          </w:tcPr>
          <w:p w14:paraId="5FB923B4" w14:textId="77777777" w:rsidR="007053C2" w:rsidRDefault="00965134">
            <w:pPr>
              <w:spacing w:line="560" w:lineRule="exact"/>
              <w:rPr>
                <w:b w:val="0"/>
                <w:bCs w:val="0"/>
                <w:sz w:val="21"/>
                <w:szCs w:val="21"/>
              </w:rPr>
            </w:pPr>
            <w:r>
              <w:rPr>
                <w:b w:val="0"/>
                <w:bCs w:val="0"/>
                <w:sz w:val="21"/>
                <w:szCs w:val="21"/>
              </w:rPr>
              <w:t>导轨架垂直度、标准节结合面、齿条结合面偏差不符合规范要求</w:t>
            </w:r>
          </w:p>
        </w:tc>
        <w:tc>
          <w:tcPr>
            <w:tcW w:w="1276" w:type="dxa"/>
          </w:tcPr>
          <w:p w14:paraId="5C9BA8CD" w14:textId="77777777" w:rsidR="007053C2" w:rsidRDefault="00965134">
            <w:pPr>
              <w:spacing w:line="560" w:lineRule="exact"/>
              <w:jc w:val="right"/>
              <w:rPr>
                <w:b w:val="0"/>
                <w:bCs w:val="0"/>
                <w:sz w:val="21"/>
                <w:szCs w:val="21"/>
              </w:rPr>
            </w:pPr>
            <w:r>
              <w:rPr>
                <w:b w:val="0"/>
                <w:bCs w:val="0"/>
                <w:sz w:val="21"/>
                <w:szCs w:val="21"/>
              </w:rPr>
              <w:t>1000</w:t>
            </w:r>
          </w:p>
        </w:tc>
      </w:tr>
      <w:tr w:rsidR="007053C2" w14:paraId="150CB707" w14:textId="77777777">
        <w:trPr>
          <w:jc w:val="center"/>
        </w:trPr>
        <w:tc>
          <w:tcPr>
            <w:tcW w:w="576" w:type="dxa"/>
          </w:tcPr>
          <w:p w14:paraId="6A3F6796" w14:textId="77777777" w:rsidR="007053C2" w:rsidRDefault="00965134">
            <w:pPr>
              <w:spacing w:line="560" w:lineRule="exact"/>
              <w:jc w:val="center"/>
              <w:rPr>
                <w:b w:val="0"/>
                <w:bCs w:val="0"/>
                <w:sz w:val="21"/>
                <w:szCs w:val="21"/>
              </w:rPr>
            </w:pPr>
            <w:r>
              <w:rPr>
                <w:b w:val="0"/>
                <w:bCs w:val="0"/>
                <w:sz w:val="21"/>
                <w:szCs w:val="21"/>
              </w:rPr>
              <w:t>129</w:t>
            </w:r>
          </w:p>
        </w:tc>
        <w:tc>
          <w:tcPr>
            <w:tcW w:w="816" w:type="dxa"/>
            <w:vMerge/>
            <w:vAlign w:val="center"/>
          </w:tcPr>
          <w:p w14:paraId="1D75D97C" w14:textId="77777777" w:rsidR="007053C2" w:rsidRDefault="007053C2">
            <w:pPr>
              <w:spacing w:line="560" w:lineRule="exact"/>
              <w:jc w:val="center"/>
              <w:rPr>
                <w:b w:val="0"/>
                <w:bCs w:val="0"/>
                <w:sz w:val="21"/>
                <w:szCs w:val="21"/>
              </w:rPr>
            </w:pPr>
          </w:p>
        </w:tc>
        <w:tc>
          <w:tcPr>
            <w:tcW w:w="7103" w:type="dxa"/>
          </w:tcPr>
          <w:p w14:paraId="4D25246A" w14:textId="77777777" w:rsidR="007053C2" w:rsidRDefault="00965134">
            <w:pPr>
              <w:spacing w:line="560" w:lineRule="exact"/>
              <w:rPr>
                <w:b w:val="0"/>
                <w:bCs w:val="0"/>
                <w:sz w:val="21"/>
                <w:szCs w:val="21"/>
              </w:rPr>
            </w:pPr>
            <w:r>
              <w:rPr>
                <w:b w:val="0"/>
                <w:bCs w:val="0"/>
                <w:sz w:val="21"/>
                <w:szCs w:val="21"/>
              </w:rPr>
              <w:t>未安装楼层联络信号或不灵敏</w:t>
            </w:r>
          </w:p>
        </w:tc>
        <w:tc>
          <w:tcPr>
            <w:tcW w:w="1276" w:type="dxa"/>
          </w:tcPr>
          <w:p w14:paraId="24F2E375" w14:textId="77777777" w:rsidR="007053C2" w:rsidRDefault="00965134">
            <w:pPr>
              <w:spacing w:line="560" w:lineRule="exact"/>
              <w:jc w:val="right"/>
              <w:rPr>
                <w:b w:val="0"/>
                <w:bCs w:val="0"/>
                <w:sz w:val="21"/>
                <w:szCs w:val="21"/>
              </w:rPr>
            </w:pPr>
            <w:r>
              <w:rPr>
                <w:b w:val="0"/>
                <w:bCs w:val="0"/>
                <w:sz w:val="21"/>
                <w:szCs w:val="21"/>
              </w:rPr>
              <w:t>1000</w:t>
            </w:r>
          </w:p>
        </w:tc>
      </w:tr>
      <w:tr w:rsidR="007053C2" w14:paraId="54BFD810" w14:textId="77777777">
        <w:trPr>
          <w:jc w:val="center"/>
        </w:trPr>
        <w:tc>
          <w:tcPr>
            <w:tcW w:w="576" w:type="dxa"/>
          </w:tcPr>
          <w:p w14:paraId="23D651E0" w14:textId="77777777" w:rsidR="007053C2" w:rsidRDefault="00965134">
            <w:pPr>
              <w:spacing w:line="560" w:lineRule="exact"/>
              <w:jc w:val="center"/>
              <w:rPr>
                <w:b w:val="0"/>
                <w:bCs w:val="0"/>
                <w:sz w:val="21"/>
                <w:szCs w:val="21"/>
              </w:rPr>
            </w:pPr>
            <w:r>
              <w:rPr>
                <w:b w:val="0"/>
                <w:bCs w:val="0"/>
                <w:sz w:val="21"/>
                <w:szCs w:val="21"/>
              </w:rPr>
              <w:t>130</w:t>
            </w:r>
          </w:p>
        </w:tc>
        <w:tc>
          <w:tcPr>
            <w:tcW w:w="816" w:type="dxa"/>
            <w:vMerge w:val="restart"/>
            <w:vAlign w:val="center"/>
          </w:tcPr>
          <w:p w14:paraId="700FB90B" w14:textId="77777777" w:rsidR="007053C2" w:rsidRDefault="00965134">
            <w:pPr>
              <w:spacing w:line="560" w:lineRule="exact"/>
              <w:jc w:val="center"/>
              <w:rPr>
                <w:b w:val="0"/>
                <w:bCs w:val="0"/>
                <w:sz w:val="21"/>
                <w:szCs w:val="21"/>
              </w:rPr>
            </w:pPr>
            <w:r>
              <w:rPr>
                <w:b w:val="0"/>
                <w:bCs w:val="0"/>
                <w:sz w:val="21"/>
                <w:szCs w:val="21"/>
              </w:rPr>
              <w:t>塔式起重机</w:t>
            </w:r>
          </w:p>
        </w:tc>
        <w:tc>
          <w:tcPr>
            <w:tcW w:w="7103" w:type="dxa"/>
          </w:tcPr>
          <w:p w14:paraId="263ABD74" w14:textId="77777777" w:rsidR="007053C2" w:rsidRDefault="00965134">
            <w:pPr>
              <w:spacing w:line="560" w:lineRule="exact"/>
              <w:rPr>
                <w:b w:val="0"/>
                <w:bCs w:val="0"/>
                <w:sz w:val="21"/>
                <w:szCs w:val="21"/>
              </w:rPr>
            </w:pPr>
            <w:r>
              <w:rPr>
                <w:b w:val="0"/>
                <w:bCs w:val="0"/>
                <w:sz w:val="21"/>
                <w:szCs w:val="21"/>
              </w:rPr>
              <w:t>未安装起重量限制器、力矩限制器、起升高度限位器、幅度限位器，或限位器不灵敏</w:t>
            </w:r>
          </w:p>
        </w:tc>
        <w:tc>
          <w:tcPr>
            <w:tcW w:w="1276" w:type="dxa"/>
          </w:tcPr>
          <w:p w14:paraId="3682D8B1" w14:textId="77777777" w:rsidR="007053C2" w:rsidRDefault="00965134">
            <w:pPr>
              <w:spacing w:line="560" w:lineRule="exact"/>
              <w:jc w:val="right"/>
              <w:rPr>
                <w:b w:val="0"/>
                <w:bCs w:val="0"/>
                <w:sz w:val="21"/>
                <w:szCs w:val="21"/>
              </w:rPr>
            </w:pPr>
            <w:r>
              <w:rPr>
                <w:b w:val="0"/>
                <w:bCs w:val="0"/>
                <w:sz w:val="21"/>
                <w:szCs w:val="21"/>
              </w:rPr>
              <w:t>5000</w:t>
            </w:r>
          </w:p>
        </w:tc>
      </w:tr>
      <w:tr w:rsidR="007053C2" w14:paraId="79C33B6C" w14:textId="77777777">
        <w:trPr>
          <w:jc w:val="center"/>
        </w:trPr>
        <w:tc>
          <w:tcPr>
            <w:tcW w:w="576" w:type="dxa"/>
          </w:tcPr>
          <w:p w14:paraId="5ED0CEE1" w14:textId="77777777" w:rsidR="007053C2" w:rsidRDefault="00965134">
            <w:pPr>
              <w:spacing w:line="560" w:lineRule="exact"/>
              <w:jc w:val="center"/>
              <w:rPr>
                <w:b w:val="0"/>
                <w:bCs w:val="0"/>
                <w:sz w:val="21"/>
                <w:szCs w:val="21"/>
              </w:rPr>
            </w:pPr>
            <w:r>
              <w:rPr>
                <w:b w:val="0"/>
                <w:bCs w:val="0"/>
                <w:sz w:val="21"/>
                <w:szCs w:val="21"/>
              </w:rPr>
              <w:t>131</w:t>
            </w:r>
          </w:p>
        </w:tc>
        <w:tc>
          <w:tcPr>
            <w:tcW w:w="816" w:type="dxa"/>
            <w:vMerge/>
            <w:vAlign w:val="center"/>
          </w:tcPr>
          <w:p w14:paraId="0B9D6B41" w14:textId="77777777" w:rsidR="007053C2" w:rsidRDefault="007053C2">
            <w:pPr>
              <w:spacing w:line="560" w:lineRule="exact"/>
              <w:jc w:val="center"/>
              <w:rPr>
                <w:b w:val="0"/>
                <w:bCs w:val="0"/>
                <w:sz w:val="21"/>
                <w:szCs w:val="21"/>
              </w:rPr>
            </w:pPr>
          </w:p>
        </w:tc>
        <w:tc>
          <w:tcPr>
            <w:tcW w:w="7103" w:type="dxa"/>
          </w:tcPr>
          <w:p w14:paraId="3128441A" w14:textId="77777777" w:rsidR="007053C2" w:rsidRDefault="00965134">
            <w:pPr>
              <w:spacing w:line="560" w:lineRule="exact"/>
              <w:rPr>
                <w:b w:val="0"/>
                <w:bCs w:val="0"/>
                <w:sz w:val="21"/>
                <w:szCs w:val="21"/>
              </w:rPr>
            </w:pPr>
            <w:r>
              <w:rPr>
                <w:b w:val="0"/>
                <w:bCs w:val="0"/>
                <w:sz w:val="21"/>
                <w:szCs w:val="21"/>
              </w:rPr>
              <w:t>未安装断绳保护和断轴保护装置或不符合规范</w:t>
            </w:r>
          </w:p>
        </w:tc>
        <w:tc>
          <w:tcPr>
            <w:tcW w:w="1276" w:type="dxa"/>
          </w:tcPr>
          <w:p w14:paraId="70C968B7" w14:textId="77777777" w:rsidR="007053C2" w:rsidRDefault="00965134">
            <w:pPr>
              <w:spacing w:line="560" w:lineRule="exact"/>
              <w:jc w:val="right"/>
              <w:rPr>
                <w:b w:val="0"/>
                <w:bCs w:val="0"/>
                <w:sz w:val="21"/>
                <w:szCs w:val="21"/>
              </w:rPr>
            </w:pPr>
            <w:r>
              <w:rPr>
                <w:b w:val="0"/>
                <w:bCs w:val="0"/>
                <w:sz w:val="21"/>
                <w:szCs w:val="21"/>
              </w:rPr>
              <w:t>5000</w:t>
            </w:r>
          </w:p>
        </w:tc>
      </w:tr>
      <w:tr w:rsidR="007053C2" w14:paraId="2D96EC3F" w14:textId="77777777">
        <w:trPr>
          <w:jc w:val="center"/>
        </w:trPr>
        <w:tc>
          <w:tcPr>
            <w:tcW w:w="576" w:type="dxa"/>
          </w:tcPr>
          <w:p w14:paraId="51CBA3AE" w14:textId="77777777" w:rsidR="007053C2" w:rsidRDefault="00965134">
            <w:pPr>
              <w:spacing w:line="560" w:lineRule="exact"/>
              <w:jc w:val="center"/>
              <w:rPr>
                <w:b w:val="0"/>
                <w:bCs w:val="0"/>
                <w:sz w:val="21"/>
                <w:szCs w:val="21"/>
              </w:rPr>
            </w:pPr>
            <w:r>
              <w:rPr>
                <w:b w:val="0"/>
                <w:bCs w:val="0"/>
                <w:sz w:val="21"/>
                <w:szCs w:val="21"/>
              </w:rPr>
              <w:lastRenderedPageBreak/>
              <w:t>132</w:t>
            </w:r>
          </w:p>
        </w:tc>
        <w:tc>
          <w:tcPr>
            <w:tcW w:w="816" w:type="dxa"/>
            <w:vMerge/>
            <w:vAlign w:val="center"/>
          </w:tcPr>
          <w:p w14:paraId="0C533763" w14:textId="77777777" w:rsidR="007053C2" w:rsidRDefault="007053C2">
            <w:pPr>
              <w:spacing w:line="560" w:lineRule="exact"/>
              <w:jc w:val="center"/>
              <w:rPr>
                <w:b w:val="0"/>
                <w:bCs w:val="0"/>
                <w:sz w:val="21"/>
                <w:szCs w:val="21"/>
              </w:rPr>
            </w:pPr>
          </w:p>
        </w:tc>
        <w:tc>
          <w:tcPr>
            <w:tcW w:w="7103" w:type="dxa"/>
          </w:tcPr>
          <w:p w14:paraId="6F807707" w14:textId="77777777" w:rsidR="007053C2" w:rsidRDefault="00965134">
            <w:pPr>
              <w:spacing w:line="560" w:lineRule="exact"/>
              <w:rPr>
                <w:b w:val="0"/>
                <w:bCs w:val="0"/>
                <w:sz w:val="21"/>
                <w:szCs w:val="21"/>
              </w:rPr>
            </w:pPr>
            <w:r>
              <w:rPr>
                <w:b w:val="0"/>
                <w:bCs w:val="0"/>
                <w:sz w:val="21"/>
                <w:szCs w:val="21"/>
              </w:rPr>
              <w:t>吊钩未安装钢丝绳防脱钩装置或不符合规范，吊钩磨损、变形、疲劳裂纹达到报废标准</w:t>
            </w:r>
          </w:p>
        </w:tc>
        <w:tc>
          <w:tcPr>
            <w:tcW w:w="1276" w:type="dxa"/>
          </w:tcPr>
          <w:p w14:paraId="2E632BE0" w14:textId="77777777" w:rsidR="007053C2" w:rsidRDefault="00965134">
            <w:pPr>
              <w:spacing w:line="560" w:lineRule="exact"/>
              <w:jc w:val="right"/>
              <w:rPr>
                <w:b w:val="0"/>
                <w:bCs w:val="0"/>
                <w:sz w:val="21"/>
                <w:szCs w:val="21"/>
              </w:rPr>
            </w:pPr>
            <w:r>
              <w:rPr>
                <w:b w:val="0"/>
                <w:bCs w:val="0"/>
                <w:sz w:val="21"/>
                <w:szCs w:val="21"/>
              </w:rPr>
              <w:t>2000</w:t>
            </w:r>
          </w:p>
        </w:tc>
      </w:tr>
      <w:tr w:rsidR="007053C2" w14:paraId="464A4359" w14:textId="77777777">
        <w:trPr>
          <w:jc w:val="center"/>
        </w:trPr>
        <w:tc>
          <w:tcPr>
            <w:tcW w:w="576" w:type="dxa"/>
          </w:tcPr>
          <w:p w14:paraId="11F1E563" w14:textId="77777777" w:rsidR="007053C2" w:rsidRDefault="00965134">
            <w:pPr>
              <w:spacing w:line="560" w:lineRule="exact"/>
              <w:jc w:val="center"/>
              <w:rPr>
                <w:b w:val="0"/>
                <w:bCs w:val="0"/>
                <w:sz w:val="21"/>
                <w:szCs w:val="21"/>
              </w:rPr>
            </w:pPr>
            <w:r>
              <w:rPr>
                <w:b w:val="0"/>
                <w:bCs w:val="0"/>
                <w:sz w:val="21"/>
                <w:szCs w:val="21"/>
              </w:rPr>
              <w:t>133</w:t>
            </w:r>
          </w:p>
        </w:tc>
        <w:tc>
          <w:tcPr>
            <w:tcW w:w="816" w:type="dxa"/>
            <w:vMerge/>
            <w:vAlign w:val="center"/>
          </w:tcPr>
          <w:p w14:paraId="07F9B8CC" w14:textId="77777777" w:rsidR="007053C2" w:rsidRDefault="007053C2">
            <w:pPr>
              <w:spacing w:line="560" w:lineRule="exact"/>
              <w:jc w:val="center"/>
              <w:rPr>
                <w:b w:val="0"/>
                <w:bCs w:val="0"/>
                <w:sz w:val="21"/>
                <w:szCs w:val="21"/>
              </w:rPr>
            </w:pPr>
          </w:p>
        </w:tc>
        <w:tc>
          <w:tcPr>
            <w:tcW w:w="7103" w:type="dxa"/>
          </w:tcPr>
          <w:p w14:paraId="12331592" w14:textId="77777777" w:rsidR="007053C2" w:rsidRDefault="00965134">
            <w:pPr>
              <w:spacing w:line="560" w:lineRule="exact"/>
              <w:rPr>
                <w:b w:val="0"/>
                <w:bCs w:val="0"/>
                <w:sz w:val="21"/>
                <w:szCs w:val="21"/>
              </w:rPr>
            </w:pPr>
            <w:r>
              <w:rPr>
                <w:b w:val="0"/>
                <w:bCs w:val="0"/>
                <w:sz w:val="21"/>
                <w:szCs w:val="21"/>
              </w:rPr>
              <w:t>滑轮、卷筒未安装钢丝绳防脱装置或不符合规范，滑轮及卷筒的裂纹、磨损达到报废标准</w:t>
            </w:r>
          </w:p>
        </w:tc>
        <w:tc>
          <w:tcPr>
            <w:tcW w:w="1276" w:type="dxa"/>
          </w:tcPr>
          <w:p w14:paraId="4CCF4300" w14:textId="77777777" w:rsidR="007053C2" w:rsidRDefault="00965134">
            <w:pPr>
              <w:spacing w:line="560" w:lineRule="exact"/>
              <w:jc w:val="right"/>
              <w:rPr>
                <w:b w:val="0"/>
                <w:bCs w:val="0"/>
                <w:sz w:val="21"/>
                <w:szCs w:val="21"/>
              </w:rPr>
            </w:pPr>
            <w:r>
              <w:rPr>
                <w:b w:val="0"/>
                <w:bCs w:val="0"/>
                <w:sz w:val="21"/>
                <w:szCs w:val="21"/>
              </w:rPr>
              <w:t>2000</w:t>
            </w:r>
          </w:p>
        </w:tc>
      </w:tr>
      <w:tr w:rsidR="007053C2" w14:paraId="0FB59DF1" w14:textId="77777777">
        <w:trPr>
          <w:jc w:val="center"/>
        </w:trPr>
        <w:tc>
          <w:tcPr>
            <w:tcW w:w="576" w:type="dxa"/>
          </w:tcPr>
          <w:p w14:paraId="2A0679D6" w14:textId="77777777" w:rsidR="007053C2" w:rsidRDefault="00965134">
            <w:pPr>
              <w:spacing w:line="560" w:lineRule="exact"/>
              <w:jc w:val="center"/>
              <w:rPr>
                <w:b w:val="0"/>
                <w:bCs w:val="0"/>
                <w:sz w:val="21"/>
                <w:szCs w:val="21"/>
              </w:rPr>
            </w:pPr>
            <w:r>
              <w:rPr>
                <w:b w:val="0"/>
                <w:bCs w:val="0"/>
                <w:sz w:val="21"/>
                <w:szCs w:val="21"/>
              </w:rPr>
              <w:t>134</w:t>
            </w:r>
          </w:p>
        </w:tc>
        <w:tc>
          <w:tcPr>
            <w:tcW w:w="816" w:type="dxa"/>
            <w:vMerge/>
            <w:vAlign w:val="center"/>
          </w:tcPr>
          <w:p w14:paraId="557CCBAD" w14:textId="77777777" w:rsidR="007053C2" w:rsidRDefault="007053C2">
            <w:pPr>
              <w:spacing w:line="560" w:lineRule="exact"/>
              <w:jc w:val="center"/>
              <w:rPr>
                <w:b w:val="0"/>
                <w:bCs w:val="0"/>
                <w:sz w:val="21"/>
                <w:szCs w:val="21"/>
              </w:rPr>
            </w:pPr>
          </w:p>
        </w:tc>
        <w:tc>
          <w:tcPr>
            <w:tcW w:w="7103" w:type="dxa"/>
          </w:tcPr>
          <w:p w14:paraId="2F9E89E2" w14:textId="77777777" w:rsidR="007053C2" w:rsidRDefault="00965134">
            <w:pPr>
              <w:spacing w:line="560" w:lineRule="exact"/>
              <w:rPr>
                <w:b w:val="0"/>
                <w:bCs w:val="0"/>
                <w:sz w:val="21"/>
                <w:szCs w:val="21"/>
              </w:rPr>
            </w:pPr>
            <w:r>
              <w:rPr>
                <w:b w:val="0"/>
                <w:bCs w:val="0"/>
                <w:sz w:val="21"/>
                <w:szCs w:val="21"/>
              </w:rPr>
              <w:t>钢丝绳磨损、变形、锈蚀达到报废标准</w:t>
            </w:r>
          </w:p>
        </w:tc>
        <w:tc>
          <w:tcPr>
            <w:tcW w:w="1276" w:type="dxa"/>
          </w:tcPr>
          <w:p w14:paraId="701C7B5D" w14:textId="77777777" w:rsidR="007053C2" w:rsidRDefault="00965134">
            <w:pPr>
              <w:spacing w:line="560" w:lineRule="exact"/>
              <w:jc w:val="right"/>
              <w:rPr>
                <w:b w:val="0"/>
                <w:bCs w:val="0"/>
                <w:sz w:val="21"/>
                <w:szCs w:val="21"/>
              </w:rPr>
            </w:pPr>
            <w:r>
              <w:rPr>
                <w:b w:val="0"/>
                <w:bCs w:val="0"/>
                <w:sz w:val="21"/>
                <w:szCs w:val="21"/>
              </w:rPr>
              <w:t>2000</w:t>
            </w:r>
          </w:p>
        </w:tc>
      </w:tr>
      <w:tr w:rsidR="007053C2" w14:paraId="27411FE8" w14:textId="77777777">
        <w:trPr>
          <w:jc w:val="center"/>
        </w:trPr>
        <w:tc>
          <w:tcPr>
            <w:tcW w:w="576" w:type="dxa"/>
          </w:tcPr>
          <w:p w14:paraId="4578E378" w14:textId="77777777" w:rsidR="007053C2" w:rsidRDefault="00965134">
            <w:pPr>
              <w:spacing w:line="560" w:lineRule="exact"/>
              <w:jc w:val="center"/>
              <w:rPr>
                <w:b w:val="0"/>
                <w:bCs w:val="0"/>
                <w:sz w:val="21"/>
                <w:szCs w:val="21"/>
              </w:rPr>
            </w:pPr>
            <w:r>
              <w:rPr>
                <w:b w:val="0"/>
                <w:bCs w:val="0"/>
                <w:sz w:val="21"/>
                <w:szCs w:val="21"/>
              </w:rPr>
              <w:t>135</w:t>
            </w:r>
          </w:p>
        </w:tc>
        <w:tc>
          <w:tcPr>
            <w:tcW w:w="816" w:type="dxa"/>
            <w:vMerge/>
            <w:vAlign w:val="center"/>
          </w:tcPr>
          <w:p w14:paraId="49BB3FEB" w14:textId="77777777" w:rsidR="007053C2" w:rsidRDefault="007053C2">
            <w:pPr>
              <w:spacing w:line="560" w:lineRule="exact"/>
              <w:jc w:val="center"/>
              <w:rPr>
                <w:b w:val="0"/>
                <w:bCs w:val="0"/>
                <w:sz w:val="21"/>
                <w:szCs w:val="21"/>
              </w:rPr>
            </w:pPr>
          </w:p>
        </w:tc>
        <w:tc>
          <w:tcPr>
            <w:tcW w:w="7103" w:type="dxa"/>
          </w:tcPr>
          <w:p w14:paraId="2F900598" w14:textId="77777777" w:rsidR="007053C2" w:rsidRDefault="00965134">
            <w:pPr>
              <w:spacing w:line="560" w:lineRule="exact"/>
              <w:rPr>
                <w:b w:val="0"/>
                <w:bCs w:val="0"/>
                <w:sz w:val="21"/>
                <w:szCs w:val="21"/>
              </w:rPr>
            </w:pPr>
            <w:r>
              <w:rPr>
                <w:b w:val="0"/>
                <w:bCs w:val="0"/>
                <w:sz w:val="21"/>
                <w:szCs w:val="21"/>
              </w:rPr>
              <w:t>多塔作业未制定专项施工方案，施工方案未经审批或方案针对性不强</w:t>
            </w:r>
          </w:p>
        </w:tc>
        <w:tc>
          <w:tcPr>
            <w:tcW w:w="1276" w:type="dxa"/>
          </w:tcPr>
          <w:p w14:paraId="43336F49" w14:textId="77777777" w:rsidR="007053C2" w:rsidRDefault="00965134">
            <w:pPr>
              <w:spacing w:line="560" w:lineRule="exact"/>
              <w:jc w:val="right"/>
              <w:rPr>
                <w:b w:val="0"/>
                <w:bCs w:val="0"/>
                <w:sz w:val="21"/>
                <w:szCs w:val="21"/>
              </w:rPr>
            </w:pPr>
            <w:r>
              <w:rPr>
                <w:b w:val="0"/>
                <w:bCs w:val="0"/>
                <w:sz w:val="21"/>
                <w:szCs w:val="21"/>
              </w:rPr>
              <w:t>2000</w:t>
            </w:r>
          </w:p>
        </w:tc>
      </w:tr>
      <w:tr w:rsidR="007053C2" w14:paraId="74509611" w14:textId="77777777">
        <w:trPr>
          <w:jc w:val="center"/>
        </w:trPr>
        <w:tc>
          <w:tcPr>
            <w:tcW w:w="576" w:type="dxa"/>
          </w:tcPr>
          <w:p w14:paraId="0871DFB3" w14:textId="77777777" w:rsidR="007053C2" w:rsidRDefault="00965134">
            <w:pPr>
              <w:spacing w:line="560" w:lineRule="exact"/>
              <w:jc w:val="center"/>
              <w:rPr>
                <w:b w:val="0"/>
                <w:bCs w:val="0"/>
                <w:sz w:val="21"/>
                <w:szCs w:val="21"/>
              </w:rPr>
            </w:pPr>
            <w:r>
              <w:rPr>
                <w:b w:val="0"/>
                <w:bCs w:val="0"/>
                <w:sz w:val="21"/>
                <w:szCs w:val="21"/>
              </w:rPr>
              <w:t>136</w:t>
            </w:r>
          </w:p>
        </w:tc>
        <w:tc>
          <w:tcPr>
            <w:tcW w:w="816" w:type="dxa"/>
            <w:vMerge/>
            <w:vAlign w:val="center"/>
          </w:tcPr>
          <w:p w14:paraId="139F9665" w14:textId="77777777" w:rsidR="007053C2" w:rsidRDefault="007053C2">
            <w:pPr>
              <w:spacing w:line="560" w:lineRule="exact"/>
              <w:jc w:val="center"/>
              <w:rPr>
                <w:b w:val="0"/>
                <w:bCs w:val="0"/>
                <w:sz w:val="21"/>
                <w:szCs w:val="21"/>
              </w:rPr>
            </w:pPr>
          </w:p>
        </w:tc>
        <w:tc>
          <w:tcPr>
            <w:tcW w:w="7103" w:type="dxa"/>
          </w:tcPr>
          <w:p w14:paraId="6C59554A" w14:textId="77777777" w:rsidR="007053C2" w:rsidRDefault="00965134">
            <w:pPr>
              <w:spacing w:line="560" w:lineRule="exact"/>
              <w:rPr>
                <w:b w:val="0"/>
                <w:bCs w:val="0"/>
                <w:sz w:val="21"/>
                <w:szCs w:val="21"/>
              </w:rPr>
            </w:pPr>
            <w:r>
              <w:rPr>
                <w:b w:val="0"/>
                <w:bCs w:val="0"/>
                <w:sz w:val="21"/>
                <w:szCs w:val="21"/>
              </w:rPr>
              <w:t>任意两台塔式起重机之间的最小架设距离不符合规范要求</w:t>
            </w:r>
          </w:p>
        </w:tc>
        <w:tc>
          <w:tcPr>
            <w:tcW w:w="1276" w:type="dxa"/>
          </w:tcPr>
          <w:p w14:paraId="3A29E55B" w14:textId="77777777" w:rsidR="007053C2" w:rsidRDefault="00965134">
            <w:pPr>
              <w:spacing w:line="560" w:lineRule="exact"/>
              <w:jc w:val="right"/>
              <w:rPr>
                <w:b w:val="0"/>
                <w:bCs w:val="0"/>
                <w:sz w:val="21"/>
                <w:szCs w:val="21"/>
              </w:rPr>
            </w:pPr>
            <w:r>
              <w:rPr>
                <w:b w:val="0"/>
                <w:bCs w:val="0"/>
                <w:sz w:val="21"/>
                <w:szCs w:val="21"/>
              </w:rPr>
              <w:t>5000</w:t>
            </w:r>
          </w:p>
        </w:tc>
      </w:tr>
      <w:tr w:rsidR="007053C2" w14:paraId="75147E6D" w14:textId="77777777">
        <w:trPr>
          <w:jc w:val="center"/>
        </w:trPr>
        <w:tc>
          <w:tcPr>
            <w:tcW w:w="576" w:type="dxa"/>
          </w:tcPr>
          <w:p w14:paraId="529A0B5A" w14:textId="77777777" w:rsidR="007053C2" w:rsidRDefault="00965134">
            <w:pPr>
              <w:spacing w:line="560" w:lineRule="exact"/>
              <w:jc w:val="center"/>
              <w:rPr>
                <w:b w:val="0"/>
                <w:bCs w:val="0"/>
                <w:sz w:val="21"/>
                <w:szCs w:val="21"/>
              </w:rPr>
            </w:pPr>
            <w:r>
              <w:rPr>
                <w:b w:val="0"/>
                <w:bCs w:val="0"/>
                <w:sz w:val="21"/>
                <w:szCs w:val="21"/>
              </w:rPr>
              <w:t>137</w:t>
            </w:r>
          </w:p>
        </w:tc>
        <w:tc>
          <w:tcPr>
            <w:tcW w:w="816" w:type="dxa"/>
            <w:vMerge/>
            <w:vAlign w:val="center"/>
          </w:tcPr>
          <w:p w14:paraId="7AB25B3A" w14:textId="77777777" w:rsidR="007053C2" w:rsidRDefault="007053C2">
            <w:pPr>
              <w:spacing w:line="560" w:lineRule="exact"/>
              <w:jc w:val="center"/>
              <w:rPr>
                <w:b w:val="0"/>
                <w:bCs w:val="0"/>
                <w:sz w:val="21"/>
                <w:szCs w:val="21"/>
              </w:rPr>
            </w:pPr>
          </w:p>
        </w:tc>
        <w:tc>
          <w:tcPr>
            <w:tcW w:w="7103" w:type="dxa"/>
          </w:tcPr>
          <w:p w14:paraId="2762B09D" w14:textId="77777777" w:rsidR="007053C2" w:rsidRDefault="00965134">
            <w:pPr>
              <w:spacing w:line="560" w:lineRule="exact"/>
              <w:rPr>
                <w:b w:val="0"/>
                <w:bCs w:val="0"/>
                <w:sz w:val="21"/>
                <w:szCs w:val="21"/>
              </w:rPr>
            </w:pPr>
            <w:r>
              <w:rPr>
                <w:b w:val="0"/>
                <w:bCs w:val="0"/>
                <w:sz w:val="21"/>
                <w:szCs w:val="21"/>
              </w:rPr>
              <w:t>安装、拆卸单位无资质</w:t>
            </w:r>
          </w:p>
        </w:tc>
        <w:tc>
          <w:tcPr>
            <w:tcW w:w="1276" w:type="dxa"/>
          </w:tcPr>
          <w:p w14:paraId="101E4A49" w14:textId="77777777" w:rsidR="007053C2" w:rsidRDefault="00965134">
            <w:pPr>
              <w:spacing w:line="560" w:lineRule="exact"/>
              <w:jc w:val="right"/>
              <w:rPr>
                <w:b w:val="0"/>
                <w:bCs w:val="0"/>
                <w:sz w:val="21"/>
                <w:szCs w:val="21"/>
              </w:rPr>
            </w:pPr>
            <w:r>
              <w:rPr>
                <w:b w:val="0"/>
                <w:bCs w:val="0"/>
                <w:sz w:val="21"/>
                <w:szCs w:val="21"/>
              </w:rPr>
              <w:t>5000</w:t>
            </w:r>
          </w:p>
        </w:tc>
      </w:tr>
      <w:tr w:rsidR="007053C2" w14:paraId="190930BC" w14:textId="77777777">
        <w:trPr>
          <w:jc w:val="center"/>
        </w:trPr>
        <w:tc>
          <w:tcPr>
            <w:tcW w:w="576" w:type="dxa"/>
          </w:tcPr>
          <w:p w14:paraId="2E43065F" w14:textId="77777777" w:rsidR="007053C2" w:rsidRDefault="00965134">
            <w:pPr>
              <w:spacing w:line="560" w:lineRule="exact"/>
              <w:jc w:val="center"/>
              <w:rPr>
                <w:b w:val="0"/>
                <w:bCs w:val="0"/>
                <w:sz w:val="21"/>
                <w:szCs w:val="21"/>
              </w:rPr>
            </w:pPr>
            <w:r>
              <w:rPr>
                <w:b w:val="0"/>
                <w:bCs w:val="0"/>
                <w:sz w:val="21"/>
                <w:szCs w:val="21"/>
              </w:rPr>
              <w:t>138</w:t>
            </w:r>
          </w:p>
        </w:tc>
        <w:tc>
          <w:tcPr>
            <w:tcW w:w="816" w:type="dxa"/>
            <w:vMerge/>
            <w:vAlign w:val="center"/>
          </w:tcPr>
          <w:p w14:paraId="5C583E35" w14:textId="77777777" w:rsidR="007053C2" w:rsidRDefault="007053C2">
            <w:pPr>
              <w:spacing w:line="560" w:lineRule="exact"/>
              <w:jc w:val="center"/>
              <w:rPr>
                <w:b w:val="0"/>
                <w:bCs w:val="0"/>
                <w:sz w:val="21"/>
                <w:szCs w:val="21"/>
              </w:rPr>
            </w:pPr>
          </w:p>
        </w:tc>
        <w:tc>
          <w:tcPr>
            <w:tcW w:w="7103" w:type="dxa"/>
          </w:tcPr>
          <w:p w14:paraId="40574CF9" w14:textId="77777777" w:rsidR="007053C2" w:rsidRDefault="00965134">
            <w:pPr>
              <w:spacing w:line="560" w:lineRule="exact"/>
              <w:rPr>
                <w:b w:val="0"/>
                <w:bCs w:val="0"/>
                <w:sz w:val="21"/>
                <w:szCs w:val="21"/>
              </w:rPr>
            </w:pPr>
            <w:r>
              <w:rPr>
                <w:b w:val="0"/>
                <w:bCs w:val="0"/>
                <w:sz w:val="21"/>
                <w:szCs w:val="21"/>
              </w:rPr>
              <w:t>未履行检测、验收程序</w:t>
            </w:r>
          </w:p>
        </w:tc>
        <w:tc>
          <w:tcPr>
            <w:tcW w:w="1276" w:type="dxa"/>
          </w:tcPr>
          <w:p w14:paraId="7030BE80" w14:textId="77777777" w:rsidR="007053C2" w:rsidRDefault="00965134">
            <w:pPr>
              <w:spacing w:line="560" w:lineRule="exact"/>
              <w:jc w:val="right"/>
              <w:rPr>
                <w:b w:val="0"/>
                <w:bCs w:val="0"/>
                <w:sz w:val="21"/>
                <w:szCs w:val="21"/>
              </w:rPr>
            </w:pPr>
            <w:r>
              <w:rPr>
                <w:b w:val="0"/>
                <w:bCs w:val="0"/>
                <w:sz w:val="21"/>
                <w:szCs w:val="21"/>
              </w:rPr>
              <w:t>5000</w:t>
            </w:r>
          </w:p>
        </w:tc>
      </w:tr>
      <w:tr w:rsidR="007053C2" w14:paraId="6403C457" w14:textId="77777777">
        <w:trPr>
          <w:jc w:val="center"/>
        </w:trPr>
        <w:tc>
          <w:tcPr>
            <w:tcW w:w="576" w:type="dxa"/>
          </w:tcPr>
          <w:p w14:paraId="109F5612" w14:textId="77777777" w:rsidR="007053C2" w:rsidRDefault="00965134">
            <w:pPr>
              <w:spacing w:line="560" w:lineRule="exact"/>
              <w:jc w:val="center"/>
              <w:rPr>
                <w:b w:val="0"/>
                <w:bCs w:val="0"/>
                <w:sz w:val="21"/>
                <w:szCs w:val="21"/>
              </w:rPr>
            </w:pPr>
            <w:r>
              <w:rPr>
                <w:b w:val="0"/>
                <w:bCs w:val="0"/>
                <w:sz w:val="21"/>
                <w:szCs w:val="21"/>
              </w:rPr>
              <w:t>139</w:t>
            </w:r>
          </w:p>
        </w:tc>
        <w:tc>
          <w:tcPr>
            <w:tcW w:w="816" w:type="dxa"/>
            <w:vMerge/>
            <w:vAlign w:val="center"/>
          </w:tcPr>
          <w:p w14:paraId="4BB5A5BD" w14:textId="77777777" w:rsidR="007053C2" w:rsidRDefault="007053C2">
            <w:pPr>
              <w:spacing w:line="560" w:lineRule="exact"/>
              <w:jc w:val="center"/>
              <w:rPr>
                <w:b w:val="0"/>
                <w:bCs w:val="0"/>
                <w:sz w:val="21"/>
                <w:szCs w:val="21"/>
              </w:rPr>
            </w:pPr>
          </w:p>
        </w:tc>
        <w:tc>
          <w:tcPr>
            <w:tcW w:w="7103" w:type="dxa"/>
          </w:tcPr>
          <w:p w14:paraId="12A41C27" w14:textId="77777777" w:rsidR="007053C2" w:rsidRDefault="00965134">
            <w:pPr>
              <w:spacing w:line="560" w:lineRule="exact"/>
              <w:rPr>
                <w:b w:val="0"/>
                <w:bCs w:val="0"/>
                <w:sz w:val="21"/>
                <w:szCs w:val="21"/>
              </w:rPr>
            </w:pPr>
            <w:r>
              <w:rPr>
                <w:b w:val="0"/>
                <w:bCs w:val="0"/>
                <w:sz w:val="21"/>
                <w:szCs w:val="21"/>
              </w:rPr>
              <w:t>基础未按照说明书及有关规定设计、检测、验收</w:t>
            </w:r>
          </w:p>
        </w:tc>
        <w:tc>
          <w:tcPr>
            <w:tcW w:w="1276" w:type="dxa"/>
          </w:tcPr>
          <w:p w14:paraId="3CD8CB80" w14:textId="77777777" w:rsidR="007053C2" w:rsidRDefault="00965134">
            <w:pPr>
              <w:spacing w:line="560" w:lineRule="exact"/>
              <w:jc w:val="right"/>
              <w:rPr>
                <w:b w:val="0"/>
                <w:bCs w:val="0"/>
                <w:sz w:val="21"/>
                <w:szCs w:val="21"/>
              </w:rPr>
            </w:pPr>
            <w:r>
              <w:rPr>
                <w:b w:val="0"/>
                <w:bCs w:val="0"/>
                <w:sz w:val="21"/>
                <w:szCs w:val="21"/>
              </w:rPr>
              <w:t>2000</w:t>
            </w:r>
          </w:p>
        </w:tc>
      </w:tr>
      <w:tr w:rsidR="007053C2" w14:paraId="6DAD5A2E" w14:textId="77777777">
        <w:trPr>
          <w:jc w:val="center"/>
        </w:trPr>
        <w:tc>
          <w:tcPr>
            <w:tcW w:w="576" w:type="dxa"/>
          </w:tcPr>
          <w:p w14:paraId="7F902B72" w14:textId="77777777" w:rsidR="007053C2" w:rsidRDefault="00965134">
            <w:pPr>
              <w:spacing w:line="560" w:lineRule="exact"/>
              <w:jc w:val="center"/>
              <w:rPr>
                <w:b w:val="0"/>
                <w:bCs w:val="0"/>
                <w:sz w:val="21"/>
                <w:szCs w:val="21"/>
              </w:rPr>
            </w:pPr>
            <w:r>
              <w:rPr>
                <w:b w:val="0"/>
                <w:bCs w:val="0"/>
                <w:sz w:val="21"/>
                <w:szCs w:val="21"/>
              </w:rPr>
              <w:t>140</w:t>
            </w:r>
          </w:p>
        </w:tc>
        <w:tc>
          <w:tcPr>
            <w:tcW w:w="816" w:type="dxa"/>
            <w:vMerge/>
            <w:vAlign w:val="center"/>
          </w:tcPr>
          <w:p w14:paraId="58DFBF8E" w14:textId="77777777" w:rsidR="007053C2" w:rsidRDefault="007053C2">
            <w:pPr>
              <w:spacing w:line="560" w:lineRule="exact"/>
              <w:jc w:val="center"/>
              <w:rPr>
                <w:b w:val="0"/>
                <w:bCs w:val="0"/>
                <w:sz w:val="21"/>
                <w:szCs w:val="21"/>
              </w:rPr>
            </w:pPr>
          </w:p>
        </w:tc>
        <w:tc>
          <w:tcPr>
            <w:tcW w:w="7103" w:type="dxa"/>
          </w:tcPr>
          <w:p w14:paraId="1AC49044" w14:textId="77777777" w:rsidR="007053C2" w:rsidRDefault="00965134">
            <w:pPr>
              <w:spacing w:line="560" w:lineRule="exact"/>
              <w:rPr>
                <w:b w:val="0"/>
                <w:bCs w:val="0"/>
                <w:sz w:val="21"/>
                <w:szCs w:val="21"/>
              </w:rPr>
            </w:pPr>
            <w:r>
              <w:rPr>
                <w:b w:val="0"/>
                <w:bCs w:val="0"/>
                <w:sz w:val="21"/>
                <w:szCs w:val="21"/>
              </w:rPr>
              <w:t>基础未设置排水措施</w:t>
            </w:r>
          </w:p>
        </w:tc>
        <w:tc>
          <w:tcPr>
            <w:tcW w:w="1276" w:type="dxa"/>
          </w:tcPr>
          <w:p w14:paraId="01DF46D7" w14:textId="77777777" w:rsidR="007053C2" w:rsidRDefault="00965134">
            <w:pPr>
              <w:spacing w:line="560" w:lineRule="exact"/>
              <w:jc w:val="right"/>
              <w:rPr>
                <w:b w:val="0"/>
                <w:bCs w:val="0"/>
                <w:sz w:val="21"/>
                <w:szCs w:val="21"/>
              </w:rPr>
            </w:pPr>
            <w:r>
              <w:rPr>
                <w:b w:val="0"/>
                <w:bCs w:val="0"/>
                <w:sz w:val="21"/>
                <w:szCs w:val="21"/>
              </w:rPr>
              <w:t>1000</w:t>
            </w:r>
          </w:p>
        </w:tc>
      </w:tr>
      <w:tr w:rsidR="007053C2" w14:paraId="27E9E5A7" w14:textId="77777777">
        <w:trPr>
          <w:jc w:val="center"/>
        </w:trPr>
        <w:tc>
          <w:tcPr>
            <w:tcW w:w="576" w:type="dxa"/>
          </w:tcPr>
          <w:p w14:paraId="2E6979C5" w14:textId="77777777" w:rsidR="007053C2" w:rsidRDefault="00965134">
            <w:pPr>
              <w:spacing w:line="560" w:lineRule="exact"/>
              <w:jc w:val="center"/>
              <w:rPr>
                <w:b w:val="0"/>
                <w:bCs w:val="0"/>
                <w:sz w:val="21"/>
                <w:szCs w:val="21"/>
              </w:rPr>
            </w:pPr>
            <w:r>
              <w:rPr>
                <w:b w:val="0"/>
                <w:bCs w:val="0"/>
                <w:sz w:val="21"/>
                <w:szCs w:val="21"/>
              </w:rPr>
              <w:t>141</w:t>
            </w:r>
          </w:p>
        </w:tc>
        <w:tc>
          <w:tcPr>
            <w:tcW w:w="816" w:type="dxa"/>
            <w:vMerge/>
            <w:vAlign w:val="center"/>
          </w:tcPr>
          <w:p w14:paraId="1F714A11" w14:textId="77777777" w:rsidR="007053C2" w:rsidRDefault="007053C2">
            <w:pPr>
              <w:spacing w:line="560" w:lineRule="exact"/>
              <w:jc w:val="center"/>
              <w:rPr>
                <w:b w:val="0"/>
                <w:bCs w:val="0"/>
                <w:sz w:val="21"/>
                <w:szCs w:val="21"/>
              </w:rPr>
            </w:pPr>
          </w:p>
        </w:tc>
        <w:tc>
          <w:tcPr>
            <w:tcW w:w="7103" w:type="dxa"/>
          </w:tcPr>
          <w:p w14:paraId="58333D4D" w14:textId="77777777" w:rsidR="007053C2" w:rsidRDefault="00965134">
            <w:pPr>
              <w:spacing w:line="560" w:lineRule="exact"/>
              <w:rPr>
                <w:b w:val="0"/>
                <w:bCs w:val="0"/>
                <w:sz w:val="21"/>
                <w:szCs w:val="21"/>
              </w:rPr>
            </w:pPr>
            <w:r>
              <w:rPr>
                <w:b w:val="0"/>
                <w:bCs w:val="0"/>
                <w:sz w:val="21"/>
                <w:szCs w:val="21"/>
              </w:rPr>
              <w:t>主要构件的变形、开焊、裂纹、锈蚀超过规范要求</w:t>
            </w:r>
          </w:p>
        </w:tc>
        <w:tc>
          <w:tcPr>
            <w:tcW w:w="1276" w:type="dxa"/>
          </w:tcPr>
          <w:p w14:paraId="40C3859E" w14:textId="77777777" w:rsidR="007053C2" w:rsidRDefault="00965134">
            <w:pPr>
              <w:spacing w:line="560" w:lineRule="exact"/>
              <w:jc w:val="right"/>
              <w:rPr>
                <w:b w:val="0"/>
                <w:bCs w:val="0"/>
                <w:sz w:val="21"/>
                <w:szCs w:val="21"/>
              </w:rPr>
            </w:pPr>
            <w:r>
              <w:rPr>
                <w:b w:val="0"/>
                <w:bCs w:val="0"/>
                <w:sz w:val="21"/>
                <w:szCs w:val="21"/>
              </w:rPr>
              <w:t>2000</w:t>
            </w:r>
          </w:p>
        </w:tc>
      </w:tr>
      <w:tr w:rsidR="007053C2" w14:paraId="219F999A" w14:textId="77777777">
        <w:trPr>
          <w:jc w:val="center"/>
        </w:trPr>
        <w:tc>
          <w:tcPr>
            <w:tcW w:w="576" w:type="dxa"/>
          </w:tcPr>
          <w:p w14:paraId="531BF6AF" w14:textId="77777777" w:rsidR="007053C2" w:rsidRDefault="00965134">
            <w:pPr>
              <w:spacing w:line="560" w:lineRule="exact"/>
              <w:jc w:val="center"/>
              <w:rPr>
                <w:b w:val="0"/>
                <w:bCs w:val="0"/>
                <w:sz w:val="21"/>
                <w:szCs w:val="21"/>
              </w:rPr>
            </w:pPr>
            <w:r>
              <w:rPr>
                <w:b w:val="0"/>
                <w:bCs w:val="0"/>
                <w:sz w:val="21"/>
                <w:szCs w:val="21"/>
              </w:rPr>
              <w:t>142</w:t>
            </w:r>
          </w:p>
        </w:tc>
        <w:tc>
          <w:tcPr>
            <w:tcW w:w="816" w:type="dxa"/>
            <w:vMerge/>
            <w:vAlign w:val="center"/>
          </w:tcPr>
          <w:p w14:paraId="72D36832" w14:textId="77777777" w:rsidR="007053C2" w:rsidRDefault="007053C2">
            <w:pPr>
              <w:spacing w:line="560" w:lineRule="exact"/>
              <w:jc w:val="center"/>
              <w:rPr>
                <w:b w:val="0"/>
                <w:bCs w:val="0"/>
                <w:sz w:val="21"/>
                <w:szCs w:val="21"/>
              </w:rPr>
            </w:pPr>
          </w:p>
        </w:tc>
        <w:tc>
          <w:tcPr>
            <w:tcW w:w="7103" w:type="dxa"/>
          </w:tcPr>
          <w:p w14:paraId="33513116" w14:textId="77777777" w:rsidR="007053C2" w:rsidRDefault="00965134">
            <w:pPr>
              <w:spacing w:line="560" w:lineRule="exact"/>
              <w:rPr>
                <w:b w:val="0"/>
                <w:bCs w:val="0"/>
                <w:sz w:val="21"/>
                <w:szCs w:val="21"/>
              </w:rPr>
            </w:pPr>
            <w:r>
              <w:rPr>
                <w:b w:val="0"/>
                <w:bCs w:val="0"/>
                <w:sz w:val="21"/>
                <w:szCs w:val="21"/>
              </w:rPr>
              <w:t>平台、走道、梯子、栏杆等不符合规范要求</w:t>
            </w:r>
          </w:p>
        </w:tc>
        <w:tc>
          <w:tcPr>
            <w:tcW w:w="1276" w:type="dxa"/>
          </w:tcPr>
          <w:p w14:paraId="4CD4FAA0" w14:textId="77777777" w:rsidR="007053C2" w:rsidRDefault="00965134">
            <w:pPr>
              <w:spacing w:line="560" w:lineRule="exact"/>
              <w:jc w:val="right"/>
              <w:rPr>
                <w:b w:val="0"/>
                <w:bCs w:val="0"/>
                <w:sz w:val="21"/>
                <w:szCs w:val="21"/>
              </w:rPr>
            </w:pPr>
            <w:r>
              <w:rPr>
                <w:b w:val="0"/>
                <w:bCs w:val="0"/>
                <w:sz w:val="21"/>
                <w:szCs w:val="21"/>
              </w:rPr>
              <w:t>2000</w:t>
            </w:r>
          </w:p>
        </w:tc>
      </w:tr>
      <w:tr w:rsidR="007053C2" w14:paraId="1A75577C" w14:textId="77777777">
        <w:trPr>
          <w:jc w:val="center"/>
        </w:trPr>
        <w:tc>
          <w:tcPr>
            <w:tcW w:w="576" w:type="dxa"/>
          </w:tcPr>
          <w:p w14:paraId="02D47BBF" w14:textId="77777777" w:rsidR="007053C2" w:rsidRDefault="00965134">
            <w:pPr>
              <w:spacing w:line="560" w:lineRule="exact"/>
              <w:jc w:val="center"/>
              <w:rPr>
                <w:b w:val="0"/>
                <w:bCs w:val="0"/>
                <w:sz w:val="21"/>
                <w:szCs w:val="21"/>
              </w:rPr>
            </w:pPr>
            <w:r>
              <w:rPr>
                <w:b w:val="0"/>
                <w:bCs w:val="0"/>
                <w:sz w:val="21"/>
                <w:szCs w:val="21"/>
              </w:rPr>
              <w:t>143</w:t>
            </w:r>
          </w:p>
        </w:tc>
        <w:tc>
          <w:tcPr>
            <w:tcW w:w="816" w:type="dxa"/>
            <w:vMerge/>
            <w:vAlign w:val="center"/>
          </w:tcPr>
          <w:p w14:paraId="2C9BF6D9" w14:textId="77777777" w:rsidR="007053C2" w:rsidRDefault="007053C2">
            <w:pPr>
              <w:spacing w:line="560" w:lineRule="exact"/>
              <w:jc w:val="center"/>
              <w:rPr>
                <w:b w:val="0"/>
                <w:bCs w:val="0"/>
                <w:sz w:val="21"/>
                <w:szCs w:val="21"/>
              </w:rPr>
            </w:pPr>
          </w:p>
        </w:tc>
        <w:tc>
          <w:tcPr>
            <w:tcW w:w="7103" w:type="dxa"/>
          </w:tcPr>
          <w:p w14:paraId="7659BFF8" w14:textId="77777777" w:rsidR="007053C2" w:rsidRDefault="00965134">
            <w:pPr>
              <w:spacing w:line="560" w:lineRule="exact"/>
              <w:rPr>
                <w:b w:val="0"/>
                <w:bCs w:val="0"/>
                <w:sz w:val="21"/>
                <w:szCs w:val="21"/>
              </w:rPr>
            </w:pPr>
            <w:r>
              <w:rPr>
                <w:b w:val="0"/>
                <w:bCs w:val="0"/>
                <w:sz w:val="21"/>
                <w:szCs w:val="21"/>
              </w:rPr>
              <w:t>主要受力构件高强度螺栓使用不符合规范要求，销轴连接不符合规范要求</w:t>
            </w:r>
          </w:p>
        </w:tc>
        <w:tc>
          <w:tcPr>
            <w:tcW w:w="1276" w:type="dxa"/>
          </w:tcPr>
          <w:p w14:paraId="6C267577" w14:textId="77777777" w:rsidR="007053C2" w:rsidRDefault="00965134">
            <w:pPr>
              <w:spacing w:line="560" w:lineRule="exact"/>
              <w:jc w:val="right"/>
              <w:rPr>
                <w:b w:val="0"/>
                <w:bCs w:val="0"/>
                <w:sz w:val="21"/>
                <w:szCs w:val="21"/>
              </w:rPr>
            </w:pPr>
            <w:r>
              <w:rPr>
                <w:b w:val="0"/>
                <w:bCs w:val="0"/>
                <w:sz w:val="21"/>
                <w:szCs w:val="21"/>
              </w:rPr>
              <w:t>2000</w:t>
            </w:r>
          </w:p>
        </w:tc>
      </w:tr>
      <w:tr w:rsidR="007053C2" w14:paraId="7223DDB2" w14:textId="77777777">
        <w:trPr>
          <w:jc w:val="center"/>
        </w:trPr>
        <w:tc>
          <w:tcPr>
            <w:tcW w:w="576" w:type="dxa"/>
          </w:tcPr>
          <w:p w14:paraId="22A9F043" w14:textId="77777777" w:rsidR="007053C2" w:rsidRDefault="00965134">
            <w:pPr>
              <w:spacing w:line="560" w:lineRule="exact"/>
              <w:jc w:val="center"/>
              <w:rPr>
                <w:b w:val="0"/>
                <w:bCs w:val="0"/>
                <w:sz w:val="21"/>
                <w:szCs w:val="21"/>
              </w:rPr>
            </w:pPr>
            <w:r>
              <w:rPr>
                <w:b w:val="0"/>
                <w:bCs w:val="0"/>
                <w:sz w:val="21"/>
                <w:szCs w:val="21"/>
              </w:rPr>
              <w:t>144</w:t>
            </w:r>
          </w:p>
        </w:tc>
        <w:tc>
          <w:tcPr>
            <w:tcW w:w="816" w:type="dxa"/>
            <w:vMerge/>
            <w:vAlign w:val="center"/>
          </w:tcPr>
          <w:p w14:paraId="6C73075D" w14:textId="77777777" w:rsidR="007053C2" w:rsidRDefault="007053C2">
            <w:pPr>
              <w:spacing w:line="560" w:lineRule="exact"/>
              <w:jc w:val="center"/>
              <w:rPr>
                <w:b w:val="0"/>
                <w:bCs w:val="0"/>
                <w:sz w:val="21"/>
                <w:szCs w:val="21"/>
              </w:rPr>
            </w:pPr>
          </w:p>
        </w:tc>
        <w:tc>
          <w:tcPr>
            <w:tcW w:w="7103" w:type="dxa"/>
          </w:tcPr>
          <w:p w14:paraId="13EE7080" w14:textId="77777777" w:rsidR="007053C2" w:rsidRDefault="00965134">
            <w:pPr>
              <w:spacing w:line="560" w:lineRule="exact"/>
              <w:rPr>
                <w:b w:val="0"/>
                <w:bCs w:val="0"/>
                <w:sz w:val="21"/>
                <w:szCs w:val="21"/>
              </w:rPr>
            </w:pPr>
            <w:r>
              <w:rPr>
                <w:b w:val="0"/>
                <w:bCs w:val="0"/>
                <w:sz w:val="21"/>
                <w:szCs w:val="21"/>
              </w:rPr>
              <w:t>塔式起重机与架空线路小于安全距离未采取防护措施</w:t>
            </w:r>
          </w:p>
        </w:tc>
        <w:tc>
          <w:tcPr>
            <w:tcW w:w="1276" w:type="dxa"/>
          </w:tcPr>
          <w:p w14:paraId="3D5E9FC3" w14:textId="77777777" w:rsidR="007053C2" w:rsidRDefault="00965134">
            <w:pPr>
              <w:spacing w:line="560" w:lineRule="exact"/>
              <w:jc w:val="right"/>
              <w:rPr>
                <w:b w:val="0"/>
                <w:bCs w:val="0"/>
                <w:sz w:val="21"/>
                <w:szCs w:val="21"/>
              </w:rPr>
            </w:pPr>
            <w:r>
              <w:rPr>
                <w:b w:val="0"/>
                <w:bCs w:val="0"/>
                <w:sz w:val="21"/>
                <w:szCs w:val="21"/>
              </w:rPr>
              <w:t>2000</w:t>
            </w:r>
          </w:p>
        </w:tc>
      </w:tr>
      <w:tr w:rsidR="007053C2" w14:paraId="09C2D649" w14:textId="77777777">
        <w:trPr>
          <w:jc w:val="center"/>
        </w:trPr>
        <w:tc>
          <w:tcPr>
            <w:tcW w:w="576" w:type="dxa"/>
          </w:tcPr>
          <w:p w14:paraId="64FCD80B" w14:textId="77777777" w:rsidR="007053C2" w:rsidRDefault="00965134">
            <w:pPr>
              <w:spacing w:line="560" w:lineRule="exact"/>
              <w:jc w:val="center"/>
              <w:rPr>
                <w:b w:val="0"/>
                <w:bCs w:val="0"/>
                <w:sz w:val="21"/>
                <w:szCs w:val="21"/>
              </w:rPr>
            </w:pPr>
            <w:r>
              <w:rPr>
                <w:b w:val="0"/>
                <w:bCs w:val="0"/>
                <w:sz w:val="21"/>
                <w:szCs w:val="21"/>
              </w:rPr>
              <w:t>145</w:t>
            </w:r>
          </w:p>
        </w:tc>
        <w:tc>
          <w:tcPr>
            <w:tcW w:w="816" w:type="dxa"/>
            <w:vMerge/>
            <w:vAlign w:val="center"/>
          </w:tcPr>
          <w:p w14:paraId="52F90ADE" w14:textId="77777777" w:rsidR="007053C2" w:rsidRDefault="007053C2">
            <w:pPr>
              <w:spacing w:line="560" w:lineRule="exact"/>
              <w:jc w:val="center"/>
              <w:rPr>
                <w:b w:val="0"/>
                <w:bCs w:val="0"/>
                <w:sz w:val="21"/>
                <w:szCs w:val="21"/>
              </w:rPr>
            </w:pPr>
          </w:p>
        </w:tc>
        <w:tc>
          <w:tcPr>
            <w:tcW w:w="7103" w:type="dxa"/>
          </w:tcPr>
          <w:p w14:paraId="3722BD91" w14:textId="77777777" w:rsidR="007053C2" w:rsidRDefault="00965134">
            <w:pPr>
              <w:spacing w:line="560" w:lineRule="exact"/>
              <w:rPr>
                <w:b w:val="0"/>
                <w:bCs w:val="0"/>
                <w:sz w:val="21"/>
                <w:szCs w:val="21"/>
              </w:rPr>
            </w:pPr>
            <w:r>
              <w:rPr>
                <w:b w:val="0"/>
                <w:bCs w:val="0"/>
                <w:sz w:val="21"/>
                <w:szCs w:val="21"/>
              </w:rPr>
              <w:t>电缆使用不符合规范要求</w:t>
            </w:r>
          </w:p>
        </w:tc>
        <w:tc>
          <w:tcPr>
            <w:tcW w:w="1276" w:type="dxa"/>
          </w:tcPr>
          <w:p w14:paraId="4ACF3220" w14:textId="77777777" w:rsidR="007053C2" w:rsidRDefault="00965134">
            <w:pPr>
              <w:spacing w:line="560" w:lineRule="exact"/>
              <w:jc w:val="right"/>
              <w:rPr>
                <w:b w:val="0"/>
                <w:bCs w:val="0"/>
                <w:sz w:val="21"/>
                <w:szCs w:val="21"/>
              </w:rPr>
            </w:pPr>
            <w:r>
              <w:rPr>
                <w:b w:val="0"/>
                <w:bCs w:val="0"/>
                <w:sz w:val="21"/>
                <w:szCs w:val="21"/>
              </w:rPr>
              <w:t>2000</w:t>
            </w:r>
          </w:p>
        </w:tc>
      </w:tr>
      <w:tr w:rsidR="007053C2" w14:paraId="6D4D32CE" w14:textId="77777777">
        <w:trPr>
          <w:jc w:val="center"/>
        </w:trPr>
        <w:tc>
          <w:tcPr>
            <w:tcW w:w="576" w:type="dxa"/>
          </w:tcPr>
          <w:p w14:paraId="12A36E23" w14:textId="77777777" w:rsidR="007053C2" w:rsidRDefault="00965134">
            <w:pPr>
              <w:spacing w:line="560" w:lineRule="exact"/>
              <w:jc w:val="center"/>
              <w:rPr>
                <w:b w:val="0"/>
                <w:bCs w:val="0"/>
                <w:sz w:val="21"/>
                <w:szCs w:val="21"/>
              </w:rPr>
            </w:pPr>
            <w:r>
              <w:rPr>
                <w:b w:val="0"/>
                <w:bCs w:val="0"/>
                <w:sz w:val="21"/>
                <w:szCs w:val="21"/>
              </w:rPr>
              <w:t>146</w:t>
            </w:r>
          </w:p>
        </w:tc>
        <w:tc>
          <w:tcPr>
            <w:tcW w:w="816" w:type="dxa"/>
            <w:vMerge w:val="restart"/>
            <w:vAlign w:val="center"/>
          </w:tcPr>
          <w:p w14:paraId="22C4F05C" w14:textId="77777777" w:rsidR="007053C2" w:rsidRDefault="00965134">
            <w:pPr>
              <w:spacing w:line="560" w:lineRule="exact"/>
              <w:jc w:val="center"/>
              <w:rPr>
                <w:b w:val="0"/>
                <w:bCs w:val="0"/>
                <w:sz w:val="21"/>
                <w:szCs w:val="21"/>
              </w:rPr>
            </w:pPr>
            <w:r>
              <w:rPr>
                <w:b w:val="0"/>
                <w:bCs w:val="0"/>
                <w:sz w:val="21"/>
                <w:szCs w:val="21"/>
              </w:rPr>
              <w:t>起重吊装</w:t>
            </w:r>
          </w:p>
        </w:tc>
        <w:tc>
          <w:tcPr>
            <w:tcW w:w="7103" w:type="dxa"/>
          </w:tcPr>
          <w:p w14:paraId="7845C35F" w14:textId="77777777" w:rsidR="007053C2" w:rsidRDefault="00965134">
            <w:pPr>
              <w:spacing w:line="560" w:lineRule="exact"/>
              <w:rPr>
                <w:b w:val="0"/>
                <w:bCs w:val="0"/>
                <w:sz w:val="21"/>
                <w:szCs w:val="21"/>
              </w:rPr>
            </w:pPr>
            <w:r>
              <w:rPr>
                <w:b w:val="0"/>
                <w:bCs w:val="0"/>
                <w:sz w:val="21"/>
                <w:szCs w:val="21"/>
              </w:rPr>
              <w:t>起重机未安装荷载限制装置、行程限位装置或不灵敏</w:t>
            </w:r>
          </w:p>
        </w:tc>
        <w:tc>
          <w:tcPr>
            <w:tcW w:w="1276" w:type="dxa"/>
          </w:tcPr>
          <w:p w14:paraId="27651E6E" w14:textId="77777777" w:rsidR="007053C2" w:rsidRDefault="00965134">
            <w:pPr>
              <w:spacing w:line="560" w:lineRule="exact"/>
              <w:jc w:val="right"/>
              <w:rPr>
                <w:b w:val="0"/>
                <w:bCs w:val="0"/>
                <w:sz w:val="21"/>
                <w:szCs w:val="21"/>
              </w:rPr>
            </w:pPr>
            <w:r>
              <w:rPr>
                <w:b w:val="0"/>
                <w:bCs w:val="0"/>
                <w:sz w:val="21"/>
                <w:szCs w:val="21"/>
              </w:rPr>
              <w:t>5000</w:t>
            </w:r>
          </w:p>
        </w:tc>
      </w:tr>
      <w:tr w:rsidR="007053C2" w14:paraId="0EC6216D" w14:textId="77777777">
        <w:trPr>
          <w:jc w:val="center"/>
        </w:trPr>
        <w:tc>
          <w:tcPr>
            <w:tcW w:w="576" w:type="dxa"/>
          </w:tcPr>
          <w:p w14:paraId="45A308AA" w14:textId="77777777" w:rsidR="007053C2" w:rsidRDefault="00965134">
            <w:pPr>
              <w:spacing w:line="560" w:lineRule="exact"/>
              <w:jc w:val="center"/>
              <w:rPr>
                <w:b w:val="0"/>
                <w:bCs w:val="0"/>
                <w:sz w:val="21"/>
                <w:szCs w:val="21"/>
              </w:rPr>
            </w:pPr>
            <w:r>
              <w:rPr>
                <w:b w:val="0"/>
                <w:bCs w:val="0"/>
                <w:sz w:val="21"/>
                <w:szCs w:val="21"/>
              </w:rPr>
              <w:t>147</w:t>
            </w:r>
          </w:p>
        </w:tc>
        <w:tc>
          <w:tcPr>
            <w:tcW w:w="816" w:type="dxa"/>
            <w:vMerge/>
            <w:vAlign w:val="center"/>
          </w:tcPr>
          <w:p w14:paraId="1A90371B" w14:textId="77777777" w:rsidR="007053C2" w:rsidRDefault="007053C2">
            <w:pPr>
              <w:spacing w:line="560" w:lineRule="exact"/>
              <w:jc w:val="center"/>
              <w:rPr>
                <w:b w:val="0"/>
                <w:bCs w:val="0"/>
                <w:sz w:val="21"/>
                <w:szCs w:val="21"/>
              </w:rPr>
            </w:pPr>
          </w:p>
        </w:tc>
        <w:tc>
          <w:tcPr>
            <w:tcW w:w="7103" w:type="dxa"/>
          </w:tcPr>
          <w:p w14:paraId="299EB604" w14:textId="77777777" w:rsidR="007053C2" w:rsidRDefault="00965134">
            <w:pPr>
              <w:spacing w:line="560" w:lineRule="exact"/>
              <w:rPr>
                <w:b w:val="0"/>
                <w:bCs w:val="0"/>
                <w:sz w:val="21"/>
                <w:szCs w:val="21"/>
              </w:rPr>
            </w:pPr>
            <w:r>
              <w:rPr>
                <w:b w:val="0"/>
                <w:bCs w:val="0"/>
                <w:sz w:val="21"/>
                <w:szCs w:val="21"/>
              </w:rPr>
              <w:t>吊钩未设置钢丝绳防脱钩装置或不符合规范</w:t>
            </w:r>
          </w:p>
        </w:tc>
        <w:tc>
          <w:tcPr>
            <w:tcW w:w="1276" w:type="dxa"/>
          </w:tcPr>
          <w:p w14:paraId="48B97B90" w14:textId="77777777" w:rsidR="007053C2" w:rsidRDefault="00965134">
            <w:pPr>
              <w:spacing w:line="560" w:lineRule="exact"/>
              <w:jc w:val="right"/>
              <w:rPr>
                <w:b w:val="0"/>
                <w:bCs w:val="0"/>
                <w:sz w:val="21"/>
                <w:szCs w:val="21"/>
              </w:rPr>
            </w:pPr>
            <w:r>
              <w:rPr>
                <w:b w:val="0"/>
                <w:bCs w:val="0"/>
                <w:sz w:val="21"/>
                <w:szCs w:val="21"/>
              </w:rPr>
              <w:t>2000</w:t>
            </w:r>
          </w:p>
        </w:tc>
      </w:tr>
      <w:tr w:rsidR="007053C2" w14:paraId="5E747BC7" w14:textId="77777777">
        <w:trPr>
          <w:jc w:val="center"/>
        </w:trPr>
        <w:tc>
          <w:tcPr>
            <w:tcW w:w="576" w:type="dxa"/>
          </w:tcPr>
          <w:p w14:paraId="61FD0B77" w14:textId="77777777" w:rsidR="007053C2" w:rsidRDefault="00965134">
            <w:pPr>
              <w:spacing w:line="560" w:lineRule="exact"/>
              <w:jc w:val="center"/>
              <w:rPr>
                <w:b w:val="0"/>
                <w:bCs w:val="0"/>
                <w:sz w:val="21"/>
                <w:szCs w:val="21"/>
              </w:rPr>
            </w:pPr>
            <w:r>
              <w:rPr>
                <w:b w:val="0"/>
                <w:bCs w:val="0"/>
                <w:sz w:val="21"/>
                <w:szCs w:val="21"/>
              </w:rPr>
              <w:t>148</w:t>
            </w:r>
          </w:p>
        </w:tc>
        <w:tc>
          <w:tcPr>
            <w:tcW w:w="816" w:type="dxa"/>
            <w:vMerge/>
            <w:vAlign w:val="center"/>
          </w:tcPr>
          <w:p w14:paraId="43ADCF43" w14:textId="77777777" w:rsidR="007053C2" w:rsidRDefault="007053C2">
            <w:pPr>
              <w:spacing w:line="560" w:lineRule="exact"/>
              <w:jc w:val="center"/>
              <w:rPr>
                <w:b w:val="0"/>
                <w:bCs w:val="0"/>
                <w:sz w:val="21"/>
                <w:szCs w:val="21"/>
              </w:rPr>
            </w:pPr>
          </w:p>
        </w:tc>
        <w:tc>
          <w:tcPr>
            <w:tcW w:w="7103" w:type="dxa"/>
          </w:tcPr>
          <w:p w14:paraId="7DF520EB" w14:textId="77777777" w:rsidR="007053C2" w:rsidRDefault="00965134">
            <w:pPr>
              <w:spacing w:line="560" w:lineRule="exact"/>
              <w:rPr>
                <w:b w:val="0"/>
                <w:bCs w:val="0"/>
                <w:sz w:val="21"/>
                <w:szCs w:val="21"/>
              </w:rPr>
            </w:pPr>
            <w:r>
              <w:rPr>
                <w:b w:val="0"/>
                <w:bCs w:val="0"/>
                <w:sz w:val="21"/>
                <w:szCs w:val="21"/>
              </w:rPr>
              <w:t>钢丝绳磨损、断丝、变形、锈蚀达到报废标准</w:t>
            </w:r>
          </w:p>
        </w:tc>
        <w:tc>
          <w:tcPr>
            <w:tcW w:w="1276" w:type="dxa"/>
          </w:tcPr>
          <w:p w14:paraId="3FFCC092" w14:textId="77777777" w:rsidR="007053C2" w:rsidRDefault="00965134">
            <w:pPr>
              <w:spacing w:line="560" w:lineRule="exact"/>
              <w:jc w:val="right"/>
              <w:rPr>
                <w:b w:val="0"/>
                <w:bCs w:val="0"/>
                <w:sz w:val="21"/>
                <w:szCs w:val="21"/>
              </w:rPr>
            </w:pPr>
            <w:r>
              <w:rPr>
                <w:b w:val="0"/>
                <w:bCs w:val="0"/>
                <w:sz w:val="21"/>
                <w:szCs w:val="21"/>
              </w:rPr>
              <w:t>2000</w:t>
            </w:r>
          </w:p>
        </w:tc>
      </w:tr>
      <w:tr w:rsidR="007053C2" w14:paraId="6428162E" w14:textId="77777777">
        <w:trPr>
          <w:jc w:val="center"/>
        </w:trPr>
        <w:tc>
          <w:tcPr>
            <w:tcW w:w="576" w:type="dxa"/>
          </w:tcPr>
          <w:p w14:paraId="35BD59DC" w14:textId="77777777" w:rsidR="007053C2" w:rsidRDefault="00965134">
            <w:pPr>
              <w:spacing w:line="560" w:lineRule="exact"/>
              <w:jc w:val="center"/>
              <w:rPr>
                <w:b w:val="0"/>
                <w:bCs w:val="0"/>
                <w:sz w:val="21"/>
                <w:szCs w:val="21"/>
              </w:rPr>
            </w:pPr>
            <w:r>
              <w:rPr>
                <w:b w:val="0"/>
                <w:bCs w:val="0"/>
                <w:sz w:val="21"/>
                <w:szCs w:val="21"/>
              </w:rPr>
              <w:t>149</w:t>
            </w:r>
          </w:p>
        </w:tc>
        <w:tc>
          <w:tcPr>
            <w:tcW w:w="816" w:type="dxa"/>
            <w:vMerge/>
            <w:vAlign w:val="center"/>
          </w:tcPr>
          <w:p w14:paraId="3C2D1B39" w14:textId="77777777" w:rsidR="007053C2" w:rsidRDefault="007053C2">
            <w:pPr>
              <w:spacing w:line="560" w:lineRule="exact"/>
              <w:jc w:val="center"/>
              <w:rPr>
                <w:b w:val="0"/>
                <w:bCs w:val="0"/>
                <w:sz w:val="21"/>
                <w:szCs w:val="21"/>
              </w:rPr>
            </w:pPr>
          </w:p>
        </w:tc>
        <w:tc>
          <w:tcPr>
            <w:tcW w:w="7103" w:type="dxa"/>
          </w:tcPr>
          <w:p w14:paraId="297A2C6E" w14:textId="77777777" w:rsidR="007053C2" w:rsidRDefault="00965134">
            <w:pPr>
              <w:spacing w:line="560" w:lineRule="exact"/>
              <w:rPr>
                <w:b w:val="0"/>
                <w:bCs w:val="0"/>
                <w:sz w:val="21"/>
                <w:szCs w:val="21"/>
              </w:rPr>
            </w:pPr>
            <w:r>
              <w:rPr>
                <w:b w:val="0"/>
                <w:bCs w:val="0"/>
                <w:sz w:val="21"/>
                <w:szCs w:val="21"/>
              </w:rPr>
              <w:t>卷筒、滑轮磨、裂纹达到报废标准</w:t>
            </w:r>
          </w:p>
        </w:tc>
        <w:tc>
          <w:tcPr>
            <w:tcW w:w="1276" w:type="dxa"/>
          </w:tcPr>
          <w:p w14:paraId="4F073FD1" w14:textId="77777777" w:rsidR="007053C2" w:rsidRDefault="00965134">
            <w:pPr>
              <w:spacing w:line="560" w:lineRule="exact"/>
              <w:jc w:val="right"/>
              <w:rPr>
                <w:b w:val="0"/>
                <w:bCs w:val="0"/>
                <w:sz w:val="21"/>
                <w:szCs w:val="21"/>
              </w:rPr>
            </w:pPr>
            <w:r>
              <w:rPr>
                <w:b w:val="0"/>
                <w:bCs w:val="0"/>
                <w:sz w:val="21"/>
                <w:szCs w:val="21"/>
              </w:rPr>
              <w:t>2000</w:t>
            </w:r>
          </w:p>
        </w:tc>
      </w:tr>
      <w:tr w:rsidR="007053C2" w14:paraId="4E0D7032" w14:textId="77777777">
        <w:trPr>
          <w:jc w:val="center"/>
        </w:trPr>
        <w:tc>
          <w:tcPr>
            <w:tcW w:w="576" w:type="dxa"/>
          </w:tcPr>
          <w:p w14:paraId="70E7DA12" w14:textId="77777777" w:rsidR="007053C2" w:rsidRDefault="00965134">
            <w:pPr>
              <w:spacing w:line="560" w:lineRule="exact"/>
              <w:jc w:val="center"/>
              <w:rPr>
                <w:b w:val="0"/>
                <w:bCs w:val="0"/>
                <w:sz w:val="21"/>
                <w:szCs w:val="21"/>
              </w:rPr>
            </w:pPr>
            <w:r>
              <w:rPr>
                <w:b w:val="0"/>
                <w:bCs w:val="0"/>
                <w:sz w:val="21"/>
                <w:szCs w:val="21"/>
              </w:rPr>
              <w:t>150</w:t>
            </w:r>
          </w:p>
        </w:tc>
        <w:tc>
          <w:tcPr>
            <w:tcW w:w="816" w:type="dxa"/>
            <w:vMerge/>
            <w:vAlign w:val="center"/>
          </w:tcPr>
          <w:p w14:paraId="09A5CBF2" w14:textId="77777777" w:rsidR="007053C2" w:rsidRDefault="007053C2">
            <w:pPr>
              <w:spacing w:line="560" w:lineRule="exact"/>
              <w:jc w:val="center"/>
              <w:rPr>
                <w:b w:val="0"/>
                <w:bCs w:val="0"/>
                <w:sz w:val="21"/>
                <w:szCs w:val="21"/>
              </w:rPr>
            </w:pPr>
          </w:p>
        </w:tc>
        <w:tc>
          <w:tcPr>
            <w:tcW w:w="7103" w:type="dxa"/>
          </w:tcPr>
          <w:p w14:paraId="388DA981" w14:textId="77777777" w:rsidR="007053C2" w:rsidRDefault="00965134">
            <w:pPr>
              <w:spacing w:line="560" w:lineRule="exact"/>
              <w:rPr>
                <w:b w:val="0"/>
                <w:bCs w:val="0"/>
                <w:sz w:val="21"/>
                <w:szCs w:val="21"/>
              </w:rPr>
            </w:pPr>
            <w:r>
              <w:rPr>
                <w:b w:val="0"/>
                <w:bCs w:val="0"/>
                <w:sz w:val="21"/>
                <w:szCs w:val="21"/>
              </w:rPr>
              <w:t>起重机地面承载能力不符合规定或未采用有效措施</w:t>
            </w:r>
          </w:p>
        </w:tc>
        <w:tc>
          <w:tcPr>
            <w:tcW w:w="1276" w:type="dxa"/>
          </w:tcPr>
          <w:p w14:paraId="2DAC823F" w14:textId="77777777" w:rsidR="007053C2" w:rsidRDefault="00965134">
            <w:pPr>
              <w:spacing w:line="560" w:lineRule="exact"/>
              <w:jc w:val="right"/>
              <w:rPr>
                <w:b w:val="0"/>
                <w:bCs w:val="0"/>
                <w:sz w:val="21"/>
                <w:szCs w:val="21"/>
              </w:rPr>
            </w:pPr>
            <w:r>
              <w:rPr>
                <w:b w:val="0"/>
                <w:bCs w:val="0"/>
                <w:sz w:val="21"/>
                <w:szCs w:val="21"/>
              </w:rPr>
              <w:t>2000</w:t>
            </w:r>
          </w:p>
        </w:tc>
      </w:tr>
      <w:tr w:rsidR="007053C2" w14:paraId="6E973ABA" w14:textId="77777777">
        <w:trPr>
          <w:jc w:val="center"/>
        </w:trPr>
        <w:tc>
          <w:tcPr>
            <w:tcW w:w="576" w:type="dxa"/>
          </w:tcPr>
          <w:p w14:paraId="749608AD" w14:textId="77777777" w:rsidR="007053C2" w:rsidRDefault="00965134">
            <w:pPr>
              <w:spacing w:line="560" w:lineRule="exact"/>
              <w:jc w:val="center"/>
              <w:rPr>
                <w:b w:val="0"/>
                <w:bCs w:val="0"/>
                <w:sz w:val="21"/>
                <w:szCs w:val="21"/>
              </w:rPr>
            </w:pPr>
            <w:r>
              <w:rPr>
                <w:b w:val="0"/>
                <w:bCs w:val="0"/>
                <w:sz w:val="21"/>
                <w:szCs w:val="21"/>
              </w:rPr>
              <w:t>151</w:t>
            </w:r>
          </w:p>
        </w:tc>
        <w:tc>
          <w:tcPr>
            <w:tcW w:w="816" w:type="dxa"/>
            <w:vMerge/>
            <w:vAlign w:val="center"/>
          </w:tcPr>
          <w:p w14:paraId="3AD7BEDF" w14:textId="77777777" w:rsidR="007053C2" w:rsidRDefault="007053C2">
            <w:pPr>
              <w:spacing w:line="560" w:lineRule="exact"/>
              <w:jc w:val="center"/>
              <w:rPr>
                <w:b w:val="0"/>
                <w:bCs w:val="0"/>
                <w:sz w:val="21"/>
                <w:szCs w:val="21"/>
              </w:rPr>
            </w:pPr>
          </w:p>
        </w:tc>
        <w:tc>
          <w:tcPr>
            <w:tcW w:w="7103" w:type="dxa"/>
          </w:tcPr>
          <w:p w14:paraId="01C24BC1" w14:textId="77777777" w:rsidR="007053C2" w:rsidRDefault="00965134">
            <w:pPr>
              <w:spacing w:line="560" w:lineRule="exact"/>
              <w:rPr>
                <w:b w:val="0"/>
                <w:bCs w:val="0"/>
                <w:sz w:val="21"/>
                <w:szCs w:val="21"/>
              </w:rPr>
            </w:pPr>
            <w:r>
              <w:rPr>
                <w:b w:val="0"/>
                <w:bCs w:val="0"/>
                <w:sz w:val="21"/>
                <w:szCs w:val="21"/>
              </w:rPr>
              <w:t>起重机与架空线路安全距离不符合规范</w:t>
            </w:r>
          </w:p>
        </w:tc>
        <w:tc>
          <w:tcPr>
            <w:tcW w:w="1276" w:type="dxa"/>
          </w:tcPr>
          <w:p w14:paraId="15E0DD51" w14:textId="77777777" w:rsidR="007053C2" w:rsidRDefault="00965134">
            <w:pPr>
              <w:spacing w:line="560" w:lineRule="exact"/>
              <w:jc w:val="right"/>
              <w:rPr>
                <w:b w:val="0"/>
                <w:bCs w:val="0"/>
                <w:sz w:val="21"/>
                <w:szCs w:val="21"/>
              </w:rPr>
            </w:pPr>
            <w:r>
              <w:rPr>
                <w:b w:val="0"/>
                <w:bCs w:val="0"/>
                <w:sz w:val="21"/>
                <w:szCs w:val="21"/>
              </w:rPr>
              <w:t>2000</w:t>
            </w:r>
          </w:p>
        </w:tc>
      </w:tr>
      <w:tr w:rsidR="007053C2" w14:paraId="45E448DA" w14:textId="77777777">
        <w:trPr>
          <w:jc w:val="center"/>
        </w:trPr>
        <w:tc>
          <w:tcPr>
            <w:tcW w:w="576" w:type="dxa"/>
          </w:tcPr>
          <w:p w14:paraId="3AB4DB4B" w14:textId="77777777" w:rsidR="007053C2" w:rsidRDefault="00965134">
            <w:pPr>
              <w:spacing w:line="560" w:lineRule="exact"/>
              <w:jc w:val="center"/>
              <w:rPr>
                <w:b w:val="0"/>
                <w:bCs w:val="0"/>
                <w:sz w:val="21"/>
                <w:szCs w:val="21"/>
              </w:rPr>
            </w:pPr>
            <w:r>
              <w:rPr>
                <w:b w:val="0"/>
                <w:bCs w:val="0"/>
                <w:sz w:val="21"/>
                <w:szCs w:val="21"/>
              </w:rPr>
              <w:t>152</w:t>
            </w:r>
          </w:p>
        </w:tc>
        <w:tc>
          <w:tcPr>
            <w:tcW w:w="816" w:type="dxa"/>
            <w:vMerge/>
            <w:vAlign w:val="center"/>
          </w:tcPr>
          <w:p w14:paraId="474DB179" w14:textId="77777777" w:rsidR="007053C2" w:rsidRDefault="007053C2">
            <w:pPr>
              <w:spacing w:line="560" w:lineRule="exact"/>
              <w:jc w:val="center"/>
              <w:rPr>
                <w:b w:val="0"/>
                <w:bCs w:val="0"/>
                <w:sz w:val="21"/>
                <w:szCs w:val="21"/>
              </w:rPr>
            </w:pPr>
          </w:p>
        </w:tc>
        <w:tc>
          <w:tcPr>
            <w:tcW w:w="7103" w:type="dxa"/>
          </w:tcPr>
          <w:p w14:paraId="0A9E5803" w14:textId="77777777" w:rsidR="007053C2" w:rsidRDefault="00965134">
            <w:pPr>
              <w:spacing w:line="560" w:lineRule="exact"/>
              <w:rPr>
                <w:b w:val="0"/>
                <w:bCs w:val="0"/>
                <w:sz w:val="21"/>
                <w:szCs w:val="21"/>
              </w:rPr>
            </w:pPr>
            <w:r>
              <w:rPr>
                <w:b w:val="0"/>
                <w:bCs w:val="0"/>
                <w:sz w:val="21"/>
                <w:szCs w:val="21"/>
              </w:rPr>
              <w:t>起重吊装作业单位未取得相应资质或特种作业人员未持证上岗</w:t>
            </w:r>
          </w:p>
        </w:tc>
        <w:tc>
          <w:tcPr>
            <w:tcW w:w="1276" w:type="dxa"/>
          </w:tcPr>
          <w:p w14:paraId="77A31186" w14:textId="77777777" w:rsidR="007053C2" w:rsidRDefault="00965134">
            <w:pPr>
              <w:spacing w:line="560" w:lineRule="exact"/>
              <w:jc w:val="right"/>
              <w:rPr>
                <w:b w:val="0"/>
                <w:bCs w:val="0"/>
                <w:sz w:val="21"/>
                <w:szCs w:val="21"/>
              </w:rPr>
            </w:pPr>
            <w:r>
              <w:rPr>
                <w:b w:val="0"/>
                <w:bCs w:val="0"/>
                <w:sz w:val="21"/>
                <w:szCs w:val="21"/>
              </w:rPr>
              <w:t>1000</w:t>
            </w:r>
          </w:p>
        </w:tc>
      </w:tr>
      <w:tr w:rsidR="007053C2" w14:paraId="28D13988" w14:textId="77777777">
        <w:trPr>
          <w:jc w:val="center"/>
        </w:trPr>
        <w:tc>
          <w:tcPr>
            <w:tcW w:w="576" w:type="dxa"/>
          </w:tcPr>
          <w:p w14:paraId="61CBA0BF" w14:textId="77777777" w:rsidR="007053C2" w:rsidRDefault="00965134">
            <w:pPr>
              <w:spacing w:line="560" w:lineRule="exact"/>
              <w:jc w:val="center"/>
              <w:rPr>
                <w:b w:val="0"/>
                <w:bCs w:val="0"/>
                <w:sz w:val="21"/>
                <w:szCs w:val="21"/>
              </w:rPr>
            </w:pPr>
            <w:r>
              <w:rPr>
                <w:b w:val="0"/>
                <w:bCs w:val="0"/>
                <w:sz w:val="21"/>
                <w:szCs w:val="21"/>
              </w:rPr>
              <w:t>153</w:t>
            </w:r>
          </w:p>
        </w:tc>
        <w:tc>
          <w:tcPr>
            <w:tcW w:w="816" w:type="dxa"/>
            <w:vMerge/>
            <w:vAlign w:val="center"/>
          </w:tcPr>
          <w:p w14:paraId="5BE29926" w14:textId="77777777" w:rsidR="007053C2" w:rsidRDefault="007053C2">
            <w:pPr>
              <w:spacing w:line="560" w:lineRule="exact"/>
              <w:jc w:val="center"/>
              <w:rPr>
                <w:b w:val="0"/>
                <w:bCs w:val="0"/>
                <w:sz w:val="21"/>
                <w:szCs w:val="21"/>
              </w:rPr>
            </w:pPr>
          </w:p>
        </w:tc>
        <w:tc>
          <w:tcPr>
            <w:tcW w:w="7103" w:type="dxa"/>
          </w:tcPr>
          <w:p w14:paraId="1F1A37E0" w14:textId="77777777" w:rsidR="007053C2" w:rsidRDefault="00965134">
            <w:pPr>
              <w:spacing w:line="560" w:lineRule="exact"/>
              <w:rPr>
                <w:b w:val="0"/>
                <w:bCs w:val="0"/>
                <w:sz w:val="21"/>
                <w:szCs w:val="21"/>
              </w:rPr>
            </w:pPr>
            <w:r>
              <w:rPr>
                <w:b w:val="0"/>
                <w:bCs w:val="0"/>
                <w:sz w:val="21"/>
                <w:szCs w:val="21"/>
              </w:rPr>
              <w:t>未设置信号指挥人员或信号传递不清晰、不准确</w:t>
            </w:r>
          </w:p>
        </w:tc>
        <w:tc>
          <w:tcPr>
            <w:tcW w:w="1276" w:type="dxa"/>
          </w:tcPr>
          <w:p w14:paraId="4BDE4386" w14:textId="77777777" w:rsidR="007053C2" w:rsidRDefault="00965134">
            <w:pPr>
              <w:spacing w:line="560" w:lineRule="exact"/>
              <w:jc w:val="right"/>
              <w:rPr>
                <w:b w:val="0"/>
                <w:bCs w:val="0"/>
                <w:sz w:val="21"/>
                <w:szCs w:val="21"/>
              </w:rPr>
            </w:pPr>
            <w:r>
              <w:rPr>
                <w:b w:val="0"/>
                <w:bCs w:val="0"/>
                <w:sz w:val="21"/>
                <w:szCs w:val="21"/>
              </w:rPr>
              <w:t>2000</w:t>
            </w:r>
          </w:p>
        </w:tc>
      </w:tr>
      <w:tr w:rsidR="007053C2" w14:paraId="09EC75DE" w14:textId="77777777">
        <w:trPr>
          <w:jc w:val="center"/>
        </w:trPr>
        <w:tc>
          <w:tcPr>
            <w:tcW w:w="576" w:type="dxa"/>
          </w:tcPr>
          <w:p w14:paraId="7D98E5AD" w14:textId="77777777" w:rsidR="007053C2" w:rsidRDefault="00965134">
            <w:pPr>
              <w:spacing w:line="560" w:lineRule="exact"/>
              <w:jc w:val="center"/>
              <w:rPr>
                <w:b w:val="0"/>
                <w:bCs w:val="0"/>
                <w:sz w:val="21"/>
                <w:szCs w:val="21"/>
              </w:rPr>
            </w:pPr>
            <w:r>
              <w:rPr>
                <w:b w:val="0"/>
                <w:bCs w:val="0"/>
                <w:sz w:val="21"/>
                <w:szCs w:val="21"/>
              </w:rPr>
              <w:lastRenderedPageBreak/>
              <w:t>154</w:t>
            </w:r>
          </w:p>
        </w:tc>
        <w:tc>
          <w:tcPr>
            <w:tcW w:w="816" w:type="dxa"/>
            <w:vMerge/>
            <w:vAlign w:val="center"/>
          </w:tcPr>
          <w:p w14:paraId="6DB024CB" w14:textId="77777777" w:rsidR="007053C2" w:rsidRDefault="007053C2">
            <w:pPr>
              <w:spacing w:line="560" w:lineRule="exact"/>
              <w:jc w:val="center"/>
              <w:rPr>
                <w:b w:val="0"/>
                <w:bCs w:val="0"/>
                <w:sz w:val="21"/>
                <w:szCs w:val="21"/>
              </w:rPr>
            </w:pPr>
          </w:p>
        </w:tc>
        <w:tc>
          <w:tcPr>
            <w:tcW w:w="7103" w:type="dxa"/>
          </w:tcPr>
          <w:p w14:paraId="19805ED5" w14:textId="77777777" w:rsidR="007053C2" w:rsidRDefault="00965134">
            <w:pPr>
              <w:spacing w:line="560" w:lineRule="exact"/>
              <w:rPr>
                <w:b w:val="0"/>
                <w:bCs w:val="0"/>
                <w:sz w:val="21"/>
                <w:szCs w:val="21"/>
              </w:rPr>
            </w:pPr>
            <w:r>
              <w:rPr>
                <w:b w:val="0"/>
                <w:bCs w:val="0"/>
                <w:sz w:val="21"/>
                <w:szCs w:val="21"/>
              </w:rPr>
              <w:t>未按规定设置作业警戒区，警戒区未设专人监护</w:t>
            </w:r>
          </w:p>
        </w:tc>
        <w:tc>
          <w:tcPr>
            <w:tcW w:w="1276" w:type="dxa"/>
          </w:tcPr>
          <w:p w14:paraId="6CC2D82F" w14:textId="77777777" w:rsidR="007053C2" w:rsidRDefault="00965134">
            <w:pPr>
              <w:spacing w:line="560" w:lineRule="exact"/>
              <w:jc w:val="right"/>
              <w:rPr>
                <w:b w:val="0"/>
                <w:bCs w:val="0"/>
                <w:sz w:val="21"/>
                <w:szCs w:val="21"/>
              </w:rPr>
            </w:pPr>
            <w:r>
              <w:rPr>
                <w:b w:val="0"/>
                <w:bCs w:val="0"/>
                <w:sz w:val="21"/>
                <w:szCs w:val="21"/>
              </w:rPr>
              <w:t>2000</w:t>
            </w:r>
          </w:p>
        </w:tc>
      </w:tr>
      <w:tr w:rsidR="007053C2" w14:paraId="5F7DB95A" w14:textId="77777777">
        <w:trPr>
          <w:jc w:val="center"/>
        </w:trPr>
        <w:tc>
          <w:tcPr>
            <w:tcW w:w="576" w:type="dxa"/>
          </w:tcPr>
          <w:p w14:paraId="4F72839D" w14:textId="77777777" w:rsidR="007053C2" w:rsidRDefault="00965134">
            <w:pPr>
              <w:spacing w:line="560" w:lineRule="exact"/>
              <w:jc w:val="center"/>
              <w:rPr>
                <w:b w:val="0"/>
                <w:bCs w:val="0"/>
                <w:sz w:val="21"/>
                <w:szCs w:val="21"/>
              </w:rPr>
            </w:pPr>
            <w:r>
              <w:rPr>
                <w:b w:val="0"/>
                <w:bCs w:val="0"/>
                <w:sz w:val="21"/>
                <w:szCs w:val="21"/>
              </w:rPr>
              <w:t>155</w:t>
            </w:r>
          </w:p>
        </w:tc>
        <w:tc>
          <w:tcPr>
            <w:tcW w:w="816" w:type="dxa"/>
            <w:vMerge w:val="restart"/>
            <w:vAlign w:val="center"/>
          </w:tcPr>
          <w:p w14:paraId="77300030" w14:textId="77777777" w:rsidR="007053C2" w:rsidRDefault="00965134">
            <w:pPr>
              <w:spacing w:line="560" w:lineRule="exact"/>
              <w:jc w:val="center"/>
              <w:rPr>
                <w:b w:val="0"/>
                <w:bCs w:val="0"/>
                <w:sz w:val="21"/>
                <w:szCs w:val="21"/>
              </w:rPr>
            </w:pPr>
            <w:r>
              <w:rPr>
                <w:b w:val="0"/>
                <w:bCs w:val="0"/>
                <w:sz w:val="21"/>
                <w:szCs w:val="21"/>
              </w:rPr>
              <w:t>施工机具</w:t>
            </w:r>
          </w:p>
        </w:tc>
        <w:tc>
          <w:tcPr>
            <w:tcW w:w="7103" w:type="dxa"/>
          </w:tcPr>
          <w:p w14:paraId="07842FB2" w14:textId="77777777" w:rsidR="007053C2" w:rsidRDefault="00965134">
            <w:pPr>
              <w:spacing w:line="560" w:lineRule="exact"/>
              <w:rPr>
                <w:b w:val="0"/>
                <w:bCs w:val="0"/>
                <w:sz w:val="21"/>
                <w:szCs w:val="21"/>
              </w:rPr>
            </w:pPr>
            <w:r>
              <w:rPr>
                <w:b w:val="0"/>
                <w:bCs w:val="0"/>
                <w:sz w:val="21"/>
                <w:szCs w:val="21"/>
              </w:rPr>
              <w:t>机具安装后未履行验收合格手续</w:t>
            </w:r>
          </w:p>
        </w:tc>
        <w:tc>
          <w:tcPr>
            <w:tcW w:w="1276" w:type="dxa"/>
          </w:tcPr>
          <w:p w14:paraId="752675AF" w14:textId="77777777" w:rsidR="007053C2" w:rsidRDefault="00965134">
            <w:pPr>
              <w:spacing w:line="560" w:lineRule="exact"/>
              <w:jc w:val="right"/>
              <w:rPr>
                <w:b w:val="0"/>
                <w:bCs w:val="0"/>
                <w:sz w:val="21"/>
                <w:szCs w:val="21"/>
              </w:rPr>
            </w:pPr>
            <w:r>
              <w:rPr>
                <w:b w:val="0"/>
                <w:bCs w:val="0"/>
                <w:sz w:val="21"/>
                <w:szCs w:val="21"/>
              </w:rPr>
              <w:t>2000</w:t>
            </w:r>
          </w:p>
        </w:tc>
      </w:tr>
      <w:tr w:rsidR="007053C2" w14:paraId="1123DFF2" w14:textId="77777777">
        <w:trPr>
          <w:jc w:val="center"/>
        </w:trPr>
        <w:tc>
          <w:tcPr>
            <w:tcW w:w="576" w:type="dxa"/>
          </w:tcPr>
          <w:p w14:paraId="753C986B" w14:textId="77777777" w:rsidR="007053C2" w:rsidRDefault="00965134">
            <w:pPr>
              <w:spacing w:line="560" w:lineRule="exact"/>
              <w:jc w:val="center"/>
              <w:rPr>
                <w:b w:val="0"/>
                <w:bCs w:val="0"/>
                <w:sz w:val="21"/>
                <w:szCs w:val="21"/>
              </w:rPr>
            </w:pPr>
            <w:r>
              <w:rPr>
                <w:b w:val="0"/>
                <w:bCs w:val="0"/>
                <w:sz w:val="21"/>
                <w:szCs w:val="21"/>
              </w:rPr>
              <w:t>156</w:t>
            </w:r>
          </w:p>
        </w:tc>
        <w:tc>
          <w:tcPr>
            <w:tcW w:w="816" w:type="dxa"/>
            <w:vMerge/>
            <w:vAlign w:val="center"/>
          </w:tcPr>
          <w:p w14:paraId="30B04233" w14:textId="77777777" w:rsidR="007053C2" w:rsidRDefault="007053C2">
            <w:pPr>
              <w:spacing w:line="560" w:lineRule="exact"/>
              <w:jc w:val="center"/>
              <w:rPr>
                <w:b w:val="0"/>
                <w:bCs w:val="0"/>
                <w:sz w:val="21"/>
                <w:szCs w:val="21"/>
              </w:rPr>
            </w:pPr>
          </w:p>
        </w:tc>
        <w:tc>
          <w:tcPr>
            <w:tcW w:w="7103" w:type="dxa"/>
          </w:tcPr>
          <w:p w14:paraId="74E865C8" w14:textId="77777777" w:rsidR="007053C2" w:rsidRDefault="00965134">
            <w:pPr>
              <w:spacing w:line="560" w:lineRule="exact"/>
              <w:rPr>
                <w:b w:val="0"/>
                <w:bCs w:val="0"/>
                <w:sz w:val="21"/>
                <w:szCs w:val="21"/>
              </w:rPr>
            </w:pPr>
            <w:r>
              <w:rPr>
                <w:b w:val="0"/>
                <w:bCs w:val="0"/>
                <w:sz w:val="21"/>
                <w:szCs w:val="21"/>
              </w:rPr>
              <w:t>未</w:t>
            </w:r>
            <w:proofErr w:type="gramStart"/>
            <w:r>
              <w:rPr>
                <w:b w:val="0"/>
                <w:bCs w:val="0"/>
                <w:sz w:val="21"/>
                <w:szCs w:val="21"/>
              </w:rPr>
              <w:t>做保护接零</w:t>
            </w:r>
            <w:proofErr w:type="gramEnd"/>
            <w:r>
              <w:rPr>
                <w:b w:val="0"/>
                <w:bCs w:val="0"/>
                <w:sz w:val="21"/>
                <w:szCs w:val="21"/>
              </w:rPr>
              <w:t>、未设置漏电保护器</w:t>
            </w:r>
          </w:p>
        </w:tc>
        <w:tc>
          <w:tcPr>
            <w:tcW w:w="1276" w:type="dxa"/>
          </w:tcPr>
          <w:p w14:paraId="12959FE5"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台</w:t>
            </w:r>
          </w:p>
        </w:tc>
      </w:tr>
      <w:tr w:rsidR="007053C2" w14:paraId="44C41000" w14:textId="77777777">
        <w:trPr>
          <w:jc w:val="center"/>
        </w:trPr>
        <w:tc>
          <w:tcPr>
            <w:tcW w:w="576" w:type="dxa"/>
          </w:tcPr>
          <w:p w14:paraId="285312E5" w14:textId="77777777" w:rsidR="007053C2" w:rsidRDefault="00965134">
            <w:pPr>
              <w:spacing w:line="560" w:lineRule="exact"/>
              <w:jc w:val="center"/>
              <w:rPr>
                <w:b w:val="0"/>
                <w:bCs w:val="0"/>
                <w:sz w:val="21"/>
                <w:szCs w:val="21"/>
              </w:rPr>
            </w:pPr>
            <w:r>
              <w:rPr>
                <w:b w:val="0"/>
                <w:bCs w:val="0"/>
                <w:sz w:val="21"/>
                <w:szCs w:val="21"/>
              </w:rPr>
              <w:t>157</w:t>
            </w:r>
          </w:p>
        </w:tc>
        <w:tc>
          <w:tcPr>
            <w:tcW w:w="816" w:type="dxa"/>
            <w:vMerge/>
            <w:vAlign w:val="center"/>
          </w:tcPr>
          <w:p w14:paraId="160895B7" w14:textId="77777777" w:rsidR="007053C2" w:rsidRDefault="007053C2">
            <w:pPr>
              <w:spacing w:line="560" w:lineRule="exact"/>
              <w:jc w:val="center"/>
              <w:rPr>
                <w:b w:val="0"/>
                <w:bCs w:val="0"/>
                <w:sz w:val="21"/>
                <w:szCs w:val="21"/>
              </w:rPr>
            </w:pPr>
          </w:p>
        </w:tc>
        <w:tc>
          <w:tcPr>
            <w:tcW w:w="7103" w:type="dxa"/>
          </w:tcPr>
          <w:p w14:paraId="62643BA2" w14:textId="77777777" w:rsidR="007053C2" w:rsidRDefault="00965134">
            <w:pPr>
              <w:spacing w:line="560" w:lineRule="exact"/>
              <w:rPr>
                <w:b w:val="0"/>
                <w:bCs w:val="0"/>
                <w:sz w:val="21"/>
                <w:szCs w:val="21"/>
              </w:rPr>
            </w:pPr>
            <w:r>
              <w:rPr>
                <w:b w:val="0"/>
                <w:bCs w:val="0"/>
                <w:sz w:val="21"/>
                <w:szCs w:val="21"/>
              </w:rPr>
              <w:t>无人操作时未切断电源</w:t>
            </w:r>
          </w:p>
        </w:tc>
        <w:tc>
          <w:tcPr>
            <w:tcW w:w="1276" w:type="dxa"/>
          </w:tcPr>
          <w:p w14:paraId="3A50B1DC"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台</w:t>
            </w:r>
          </w:p>
        </w:tc>
      </w:tr>
      <w:tr w:rsidR="007053C2" w14:paraId="425C26F7" w14:textId="77777777">
        <w:trPr>
          <w:jc w:val="center"/>
        </w:trPr>
        <w:tc>
          <w:tcPr>
            <w:tcW w:w="576" w:type="dxa"/>
          </w:tcPr>
          <w:p w14:paraId="30A6A9FD" w14:textId="77777777" w:rsidR="007053C2" w:rsidRDefault="00965134">
            <w:pPr>
              <w:spacing w:line="560" w:lineRule="exact"/>
              <w:jc w:val="center"/>
              <w:rPr>
                <w:b w:val="0"/>
                <w:bCs w:val="0"/>
                <w:sz w:val="21"/>
                <w:szCs w:val="21"/>
              </w:rPr>
            </w:pPr>
            <w:r>
              <w:rPr>
                <w:b w:val="0"/>
                <w:bCs w:val="0"/>
                <w:sz w:val="21"/>
                <w:szCs w:val="21"/>
              </w:rPr>
              <w:t>158</w:t>
            </w:r>
          </w:p>
        </w:tc>
        <w:tc>
          <w:tcPr>
            <w:tcW w:w="816" w:type="dxa"/>
            <w:vMerge/>
            <w:vAlign w:val="center"/>
          </w:tcPr>
          <w:p w14:paraId="04D42E86" w14:textId="77777777" w:rsidR="007053C2" w:rsidRDefault="007053C2">
            <w:pPr>
              <w:spacing w:line="560" w:lineRule="exact"/>
              <w:jc w:val="center"/>
              <w:rPr>
                <w:b w:val="0"/>
                <w:bCs w:val="0"/>
                <w:sz w:val="21"/>
                <w:szCs w:val="21"/>
              </w:rPr>
            </w:pPr>
          </w:p>
        </w:tc>
        <w:tc>
          <w:tcPr>
            <w:tcW w:w="7103" w:type="dxa"/>
          </w:tcPr>
          <w:p w14:paraId="5B097576" w14:textId="77777777" w:rsidR="007053C2" w:rsidRDefault="00965134">
            <w:pPr>
              <w:spacing w:line="560" w:lineRule="exact"/>
              <w:rPr>
                <w:b w:val="0"/>
                <w:bCs w:val="0"/>
                <w:sz w:val="21"/>
                <w:szCs w:val="21"/>
              </w:rPr>
            </w:pPr>
            <w:r>
              <w:rPr>
                <w:b w:val="0"/>
                <w:bCs w:val="0"/>
                <w:sz w:val="21"/>
                <w:szCs w:val="21"/>
              </w:rPr>
              <w:t>机械传动部位未设置防护罩</w:t>
            </w:r>
          </w:p>
        </w:tc>
        <w:tc>
          <w:tcPr>
            <w:tcW w:w="1276" w:type="dxa"/>
          </w:tcPr>
          <w:p w14:paraId="14EC2535"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台</w:t>
            </w:r>
          </w:p>
        </w:tc>
      </w:tr>
      <w:tr w:rsidR="007053C2" w14:paraId="388B839C" w14:textId="77777777">
        <w:trPr>
          <w:jc w:val="center"/>
        </w:trPr>
        <w:tc>
          <w:tcPr>
            <w:tcW w:w="576" w:type="dxa"/>
          </w:tcPr>
          <w:p w14:paraId="644F9ADC" w14:textId="77777777" w:rsidR="007053C2" w:rsidRDefault="00965134">
            <w:pPr>
              <w:spacing w:line="560" w:lineRule="exact"/>
              <w:jc w:val="center"/>
              <w:rPr>
                <w:b w:val="0"/>
                <w:bCs w:val="0"/>
                <w:sz w:val="21"/>
                <w:szCs w:val="21"/>
              </w:rPr>
            </w:pPr>
            <w:r>
              <w:rPr>
                <w:b w:val="0"/>
                <w:bCs w:val="0"/>
                <w:sz w:val="21"/>
                <w:szCs w:val="21"/>
              </w:rPr>
              <w:t>159</w:t>
            </w:r>
          </w:p>
        </w:tc>
        <w:tc>
          <w:tcPr>
            <w:tcW w:w="816" w:type="dxa"/>
            <w:vMerge/>
            <w:vAlign w:val="center"/>
          </w:tcPr>
          <w:p w14:paraId="5CF4CE8D" w14:textId="77777777" w:rsidR="007053C2" w:rsidRDefault="007053C2">
            <w:pPr>
              <w:spacing w:line="560" w:lineRule="exact"/>
              <w:jc w:val="center"/>
              <w:rPr>
                <w:b w:val="0"/>
                <w:bCs w:val="0"/>
                <w:sz w:val="21"/>
                <w:szCs w:val="21"/>
              </w:rPr>
            </w:pPr>
          </w:p>
        </w:tc>
        <w:tc>
          <w:tcPr>
            <w:tcW w:w="7103" w:type="dxa"/>
          </w:tcPr>
          <w:p w14:paraId="36A4CEE4" w14:textId="77777777" w:rsidR="007053C2" w:rsidRDefault="00965134">
            <w:pPr>
              <w:spacing w:line="560" w:lineRule="exact"/>
              <w:rPr>
                <w:b w:val="0"/>
                <w:bCs w:val="0"/>
                <w:sz w:val="21"/>
                <w:szCs w:val="21"/>
              </w:rPr>
            </w:pPr>
            <w:proofErr w:type="gramStart"/>
            <w:r>
              <w:rPr>
                <w:b w:val="0"/>
                <w:bCs w:val="0"/>
                <w:sz w:val="21"/>
                <w:szCs w:val="21"/>
              </w:rPr>
              <w:t>使用平刨和</w:t>
            </w:r>
            <w:proofErr w:type="gramEnd"/>
            <w:r>
              <w:rPr>
                <w:b w:val="0"/>
                <w:bCs w:val="0"/>
                <w:sz w:val="21"/>
                <w:szCs w:val="21"/>
              </w:rPr>
              <w:t>圆盘</w:t>
            </w:r>
            <w:proofErr w:type="gramStart"/>
            <w:r>
              <w:rPr>
                <w:b w:val="0"/>
                <w:bCs w:val="0"/>
                <w:sz w:val="21"/>
                <w:szCs w:val="21"/>
              </w:rPr>
              <w:t>锯</w:t>
            </w:r>
            <w:proofErr w:type="gramEnd"/>
            <w:r>
              <w:rPr>
                <w:b w:val="0"/>
                <w:bCs w:val="0"/>
                <w:sz w:val="21"/>
                <w:szCs w:val="21"/>
              </w:rPr>
              <w:t>合用一台电机的多功能木工机具</w:t>
            </w:r>
          </w:p>
        </w:tc>
        <w:tc>
          <w:tcPr>
            <w:tcW w:w="1276" w:type="dxa"/>
          </w:tcPr>
          <w:p w14:paraId="6BA1C83C" w14:textId="77777777" w:rsidR="007053C2" w:rsidRDefault="00965134">
            <w:pPr>
              <w:spacing w:line="560" w:lineRule="exact"/>
              <w:jc w:val="right"/>
              <w:rPr>
                <w:b w:val="0"/>
                <w:bCs w:val="0"/>
                <w:sz w:val="21"/>
                <w:szCs w:val="21"/>
              </w:rPr>
            </w:pPr>
            <w:r>
              <w:rPr>
                <w:b w:val="0"/>
                <w:bCs w:val="0"/>
                <w:sz w:val="21"/>
                <w:szCs w:val="21"/>
              </w:rPr>
              <w:t>2000</w:t>
            </w:r>
          </w:p>
        </w:tc>
      </w:tr>
      <w:tr w:rsidR="007053C2" w14:paraId="49358CE5" w14:textId="77777777">
        <w:trPr>
          <w:jc w:val="center"/>
        </w:trPr>
        <w:tc>
          <w:tcPr>
            <w:tcW w:w="576" w:type="dxa"/>
          </w:tcPr>
          <w:p w14:paraId="5B44BB08" w14:textId="77777777" w:rsidR="007053C2" w:rsidRDefault="00965134">
            <w:pPr>
              <w:spacing w:line="560" w:lineRule="exact"/>
              <w:jc w:val="center"/>
              <w:rPr>
                <w:b w:val="0"/>
                <w:bCs w:val="0"/>
                <w:sz w:val="21"/>
                <w:szCs w:val="21"/>
              </w:rPr>
            </w:pPr>
            <w:r>
              <w:rPr>
                <w:b w:val="0"/>
                <w:bCs w:val="0"/>
                <w:sz w:val="21"/>
                <w:szCs w:val="21"/>
              </w:rPr>
              <w:t>160</w:t>
            </w:r>
          </w:p>
        </w:tc>
        <w:tc>
          <w:tcPr>
            <w:tcW w:w="816" w:type="dxa"/>
            <w:vMerge/>
            <w:vAlign w:val="center"/>
          </w:tcPr>
          <w:p w14:paraId="76C8070E" w14:textId="77777777" w:rsidR="007053C2" w:rsidRDefault="007053C2">
            <w:pPr>
              <w:spacing w:line="560" w:lineRule="exact"/>
              <w:jc w:val="center"/>
              <w:rPr>
                <w:b w:val="0"/>
                <w:bCs w:val="0"/>
                <w:sz w:val="21"/>
                <w:szCs w:val="21"/>
              </w:rPr>
            </w:pPr>
          </w:p>
        </w:tc>
        <w:tc>
          <w:tcPr>
            <w:tcW w:w="7103" w:type="dxa"/>
          </w:tcPr>
          <w:p w14:paraId="72C3AC87" w14:textId="77777777" w:rsidR="007053C2" w:rsidRDefault="00965134">
            <w:pPr>
              <w:spacing w:line="560" w:lineRule="exact"/>
              <w:rPr>
                <w:b w:val="0"/>
                <w:bCs w:val="0"/>
                <w:sz w:val="21"/>
                <w:szCs w:val="21"/>
              </w:rPr>
            </w:pPr>
            <w:r>
              <w:rPr>
                <w:b w:val="0"/>
                <w:bCs w:val="0"/>
                <w:sz w:val="21"/>
                <w:szCs w:val="21"/>
              </w:rPr>
              <w:t>圆盘</w:t>
            </w:r>
            <w:proofErr w:type="gramStart"/>
            <w:r>
              <w:rPr>
                <w:b w:val="0"/>
                <w:bCs w:val="0"/>
                <w:sz w:val="21"/>
                <w:szCs w:val="21"/>
              </w:rPr>
              <w:t>锯未</w:t>
            </w:r>
            <w:proofErr w:type="gramEnd"/>
            <w:r>
              <w:rPr>
                <w:b w:val="0"/>
                <w:bCs w:val="0"/>
                <w:sz w:val="21"/>
                <w:szCs w:val="21"/>
              </w:rPr>
              <w:t>设置锯盘护罩、分料器、防护挡板安全装置</w:t>
            </w:r>
          </w:p>
        </w:tc>
        <w:tc>
          <w:tcPr>
            <w:tcW w:w="1276" w:type="dxa"/>
          </w:tcPr>
          <w:p w14:paraId="57BEAE67"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台</w:t>
            </w:r>
          </w:p>
        </w:tc>
      </w:tr>
      <w:tr w:rsidR="007053C2" w14:paraId="26EC8DD2" w14:textId="77777777">
        <w:trPr>
          <w:jc w:val="center"/>
        </w:trPr>
        <w:tc>
          <w:tcPr>
            <w:tcW w:w="576" w:type="dxa"/>
          </w:tcPr>
          <w:p w14:paraId="266B011D" w14:textId="77777777" w:rsidR="007053C2" w:rsidRDefault="00965134">
            <w:pPr>
              <w:spacing w:line="560" w:lineRule="exact"/>
              <w:jc w:val="center"/>
              <w:rPr>
                <w:b w:val="0"/>
                <w:bCs w:val="0"/>
                <w:sz w:val="21"/>
                <w:szCs w:val="21"/>
              </w:rPr>
            </w:pPr>
            <w:r>
              <w:rPr>
                <w:b w:val="0"/>
                <w:bCs w:val="0"/>
                <w:sz w:val="21"/>
                <w:szCs w:val="21"/>
              </w:rPr>
              <w:t>161</w:t>
            </w:r>
          </w:p>
        </w:tc>
        <w:tc>
          <w:tcPr>
            <w:tcW w:w="816" w:type="dxa"/>
            <w:vMerge/>
            <w:vAlign w:val="center"/>
          </w:tcPr>
          <w:p w14:paraId="721679CB" w14:textId="77777777" w:rsidR="007053C2" w:rsidRDefault="007053C2">
            <w:pPr>
              <w:spacing w:line="560" w:lineRule="exact"/>
              <w:jc w:val="center"/>
              <w:rPr>
                <w:b w:val="0"/>
                <w:bCs w:val="0"/>
                <w:sz w:val="21"/>
                <w:szCs w:val="21"/>
              </w:rPr>
            </w:pPr>
          </w:p>
        </w:tc>
        <w:tc>
          <w:tcPr>
            <w:tcW w:w="7103" w:type="dxa"/>
          </w:tcPr>
          <w:p w14:paraId="634B4CCA" w14:textId="77777777" w:rsidR="007053C2" w:rsidRDefault="00965134">
            <w:pPr>
              <w:spacing w:line="560" w:lineRule="exact"/>
              <w:rPr>
                <w:b w:val="0"/>
                <w:bCs w:val="0"/>
                <w:sz w:val="21"/>
                <w:szCs w:val="21"/>
              </w:rPr>
            </w:pPr>
            <w:r>
              <w:rPr>
                <w:b w:val="0"/>
                <w:bCs w:val="0"/>
                <w:sz w:val="21"/>
                <w:szCs w:val="21"/>
              </w:rPr>
              <w:t>使用手持电动工具随意接长电源线或更换插头</w:t>
            </w:r>
          </w:p>
        </w:tc>
        <w:tc>
          <w:tcPr>
            <w:tcW w:w="1276" w:type="dxa"/>
          </w:tcPr>
          <w:p w14:paraId="5ACDDEE3"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台</w:t>
            </w:r>
          </w:p>
        </w:tc>
      </w:tr>
      <w:tr w:rsidR="007053C2" w14:paraId="3D3DCA34" w14:textId="77777777">
        <w:trPr>
          <w:jc w:val="center"/>
        </w:trPr>
        <w:tc>
          <w:tcPr>
            <w:tcW w:w="576" w:type="dxa"/>
          </w:tcPr>
          <w:p w14:paraId="5C098595" w14:textId="77777777" w:rsidR="007053C2" w:rsidRDefault="00965134">
            <w:pPr>
              <w:spacing w:line="560" w:lineRule="exact"/>
              <w:jc w:val="center"/>
              <w:rPr>
                <w:b w:val="0"/>
                <w:bCs w:val="0"/>
                <w:sz w:val="21"/>
                <w:szCs w:val="21"/>
              </w:rPr>
            </w:pPr>
            <w:r>
              <w:rPr>
                <w:b w:val="0"/>
                <w:bCs w:val="0"/>
                <w:sz w:val="21"/>
                <w:szCs w:val="21"/>
              </w:rPr>
              <w:t>162</w:t>
            </w:r>
          </w:p>
        </w:tc>
        <w:tc>
          <w:tcPr>
            <w:tcW w:w="816" w:type="dxa"/>
            <w:vMerge/>
            <w:vAlign w:val="center"/>
          </w:tcPr>
          <w:p w14:paraId="74568C3A" w14:textId="77777777" w:rsidR="007053C2" w:rsidRDefault="007053C2">
            <w:pPr>
              <w:spacing w:line="560" w:lineRule="exact"/>
              <w:jc w:val="center"/>
              <w:rPr>
                <w:b w:val="0"/>
                <w:bCs w:val="0"/>
                <w:sz w:val="21"/>
                <w:szCs w:val="21"/>
              </w:rPr>
            </w:pPr>
          </w:p>
        </w:tc>
        <w:tc>
          <w:tcPr>
            <w:tcW w:w="7103" w:type="dxa"/>
          </w:tcPr>
          <w:p w14:paraId="374E8AE0" w14:textId="77777777" w:rsidR="007053C2" w:rsidRDefault="00965134">
            <w:pPr>
              <w:spacing w:line="560" w:lineRule="exact"/>
              <w:rPr>
                <w:b w:val="0"/>
                <w:bCs w:val="0"/>
                <w:sz w:val="21"/>
                <w:szCs w:val="21"/>
              </w:rPr>
            </w:pPr>
            <w:r>
              <w:rPr>
                <w:b w:val="0"/>
                <w:bCs w:val="0"/>
                <w:sz w:val="21"/>
                <w:szCs w:val="21"/>
              </w:rPr>
              <w:t>钢筋加工区无防护棚，钢筋对焊作业区未采取防止火花飞溅措施，冷拉作业区未设置防护栏杆</w:t>
            </w:r>
          </w:p>
        </w:tc>
        <w:tc>
          <w:tcPr>
            <w:tcW w:w="1276" w:type="dxa"/>
          </w:tcPr>
          <w:p w14:paraId="5B328C50" w14:textId="77777777" w:rsidR="007053C2" w:rsidRDefault="00965134">
            <w:pPr>
              <w:spacing w:line="560" w:lineRule="exact"/>
              <w:jc w:val="right"/>
              <w:rPr>
                <w:b w:val="0"/>
                <w:bCs w:val="0"/>
                <w:sz w:val="21"/>
                <w:szCs w:val="21"/>
              </w:rPr>
            </w:pPr>
            <w:r>
              <w:rPr>
                <w:b w:val="0"/>
                <w:bCs w:val="0"/>
                <w:sz w:val="21"/>
                <w:szCs w:val="21"/>
              </w:rPr>
              <w:t>1000</w:t>
            </w:r>
          </w:p>
        </w:tc>
      </w:tr>
      <w:tr w:rsidR="007053C2" w14:paraId="131C60A3" w14:textId="77777777">
        <w:trPr>
          <w:jc w:val="center"/>
        </w:trPr>
        <w:tc>
          <w:tcPr>
            <w:tcW w:w="576" w:type="dxa"/>
          </w:tcPr>
          <w:p w14:paraId="06831160" w14:textId="77777777" w:rsidR="007053C2" w:rsidRDefault="00965134">
            <w:pPr>
              <w:spacing w:line="560" w:lineRule="exact"/>
              <w:jc w:val="center"/>
              <w:rPr>
                <w:b w:val="0"/>
                <w:bCs w:val="0"/>
                <w:sz w:val="21"/>
                <w:szCs w:val="21"/>
              </w:rPr>
            </w:pPr>
            <w:r>
              <w:rPr>
                <w:b w:val="0"/>
                <w:bCs w:val="0"/>
                <w:sz w:val="21"/>
                <w:szCs w:val="21"/>
              </w:rPr>
              <w:t>163</w:t>
            </w:r>
          </w:p>
        </w:tc>
        <w:tc>
          <w:tcPr>
            <w:tcW w:w="816" w:type="dxa"/>
            <w:vMerge/>
            <w:vAlign w:val="center"/>
          </w:tcPr>
          <w:p w14:paraId="6D3E333D" w14:textId="77777777" w:rsidR="007053C2" w:rsidRDefault="007053C2">
            <w:pPr>
              <w:spacing w:line="560" w:lineRule="exact"/>
              <w:jc w:val="center"/>
              <w:rPr>
                <w:b w:val="0"/>
                <w:bCs w:val="0"/>
                <w:sz w:val="21"/>
                <w:szCs w:val="21"/>
              </w:rPr>
            </w:pPr>
          </w:p>
        </w:tc>
        <w:tc>
          <w:tcPr>
            <w:tcW w:w="7103" w:type="dxa"/>
          </w:tcPr>
          <w:p w14:paraId="0640A12D" w14:textId="77777777" w:rsidR="007053C2" w:rsidRDefault="00965134">
            <w:pPr>
              <w:spacing w:line="560" w:lineRule="exact"/>
              <w:rPr>
                <w:b w:val="0"/>
                <w:bCs w:val="0"/>
                <w:sz w:val="21"/>
                <w:szCs w:val="21"/>
              </w:rPr>
            </w:pPr>
            <w:r>
              <w:rPr>
                <w:b w:val="0"/>
                <w:bCs w:val="0"/>
                <w:sz w:val="21"/>
                <w:szCs w:val="21"/>
              </w:rPr>
              <w:t>交流电焊机未设置二次侧空载降压保护器，</w:t>
            </w:r>
          </w:p>
        </w:tc>
        <w:tc>
          <w:tcPr>
            <w:tcW w:w="1276" w:type="dxa"/>
          </w:tcPr>
          <w:p w14:paraId="7873F21E"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台</w:t>
            </w:r>
          </w:p>
        </w:tc>
      </w:tr>
      <w:tr w:rsidR="007053C2" w14:paraId="0DA28063" w14:textId="77777777">
        <w:trPr>
          <w:jc w:val="center"/>
        </w:trPr>
        <w:tc>
          <w:tcPr>
            <w:tcW w:w="576" w:type="dxa"/>
          </w:tcPr>
          <w:p w14:paraId="42B40AE2" w14:textId="77777777" w:rsidR="007053C2" w:rsidRDefault="00965134">
            <w:pPr>
              <w:spacing w:line="560" w:lineRule="exact"/>
              <w:jc w:val="center"/>
              <w:rPr>
                <w:b w:val="0"/>
                <w:bCs w:val="0"/>
                <w:sz w:val="21"/>
                <w:szCs w:val="21"/>
              </w:rPr>
            </w:pPr>
            <w:r>
              <w:rPr>
                <w:b w:val="0"/>
                <w:bCs w:val="0"/>
                <w:sz w:val="21"/>
                <w:szCs w:val="21"/>
              </w:rPr>
              <w:t>164</w:t>
            </w:r>
          </w:p>
        </w:tc>
        <w:tc>
          <w:tcPr>
            <w:tcW w:w="816" w:type="dxa"/>
            <w:vMerge/>
            <w:vAlign w:val="center"/>
          </w:tcPr>
          <w:p w14:paraId="10124663" w14:textId="77777777" w:rsidR="007053C2" w:rsidRDefault="007053C2">
            <w:pPr>
              <w:spacing w:line="560" w:lineRule="exact"/>
              <w:jc w:val="center"/>
              <w:rPr>
                <w:b w:val="0"/>
                <w:bCs w:val="0"/>
                <w:sz w:val="21"/>
                <w:szCs w:val="21"/>
              </w:rPr>
            </w:pPr>
          </w:p>
        </w:tc>
        <w:tc>
          <w:tcPr>
            <w:tcW w:w="7103" w:type="dxa"/>
          </w:tcPr>
          <w:p w14:paraId="282305FA" w14:textId="77777777" w:rsidR="007053C2" w:rsidRDefault="00965134">
            <w:pPr>
              <w:spacing w:line="560" w:lineRule="exact"/>
              <w:rPr>
                <w:b w:val="0"/>
                <w:bCs w:val="0"/>
                <w:sz w:val="21"/>
                <w:szCs w:val="21"/>
              </w:rPr>
            </w:pPr>
            <w:r>
              <w:rPr>
                <w:b w:val="0"/>
                <w:bCs w:val="0"/>
                <w:sz w:val="21"/>
                <w:szCs w:val="21"/>
              </w:rPr>
              <w:t>电焊机一次线、二次线长度超过规定</w:t>
            </w:r>
          </w:p>
        </w:tc>
        <w:tc>
          <w:tcPr>
            <w:tcW w:w="1276" w:type="dxa"/>
          </w:tcPr>
          <w:p w14:paraId="62A922A2"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台</w:t>
            </w:r>
          </w:p>
        </w:tc>
      </w:tr>
      <w:tr w:rsidR="007053C2" w14:paraId="228B63D6" w14:textId="77777777">
        <w:trPr>
          <w:jc w:val="center"/>
        </w:trPr>
        <w:tc>
          <w:tcPr>
            <w:tcW w:w="576" w:type="dxa"/>
          </w:tcPr>
          <w:p w14:paraId="2E242025" w14:textId="77777777" w:rsidR="007053C2" w:rsidRDefault="00965134">
            <w:pPr>
              <w:spacing w:line="560" w:lineRule="exact"/>
              <w:jc w:val="center"/>
              <w:rPr>
                <w:b w:val="0"/>
                <w:bCs w:val="0"/>
                <w:sz w:val="21"/>
                <w:szCs w:val="21"/>
              </w:rPr>
            </w:pPr>
            <w:r>
              <w:rPr>
                <w:b w:val="0"/>
                <w:bCs w:val="0"/>
                <w:sz w:val="21"/>
                <w:szCs w:val="21"/>
              </w:rPr>
              <w:t>165</w:t>
            </w:r>
          </w:p>
        </w:tc>
        <w:tc>
          <w:tcPr>
            <w:tcW w:w="816" w:type="dxa"/>
            <w:vMerge/>
            <w:vAlign w:val="center"/>
          </w:tcPr>
          <w:p w14:paraId="3AF1FE8A" w14:textId="77777777" w:rsidR="007053C2" w:rsidRDefault="007053C2">
            <w:pPr>
              <w:spacing w:line="560" w:lineRule="exact"/>
              <w:jc w:val="center"/>
              <w:rPr>
                <w:b w:val="0"/>
                <w:bCs w:val="0"/>
                <w:sz w:val="21"/>
                <w:szCs w:val="21"/>
              </w:rPr>
            </w:pPr>
          </w:p>
        </w:tc>
        <w:tc>
          <w:tcPr>
            <w:tcW w:w="7103" w:type="dxa"/>
          </w:tcPr>
          <w:p w14:paraId="70BEB877" w14:textId="77777777" w:rsidR="007053C2" w:rsidRDefault="00965134">
            <w:pPr>
              <w:spacing w:line="560" w:lineRule="exact"/>
              <w:rPr>
                <w:b w:val="0"/>
                <w:bCs w:val="0"/>
                <w:sz w:val="21"/>
                <w:szCs w:val="21"/>
              </w:rPr>
            </w:pPr>
            <w:r>
              <w:rPr>
                <w:b w:val="0"/>
                <w:bCs w:val="0"/>
                <w:sz w:val="21"/>
                <w:szCs w:val="21"/>
              </w:rPr>
              <w:t>搅拌机上料斗未设置安全挂钩或挂钩不使用</w:t>
            </w:r>
          </w:p>
        </w:tc>
        <w:tc>
          <w:tcPr>
            <w:tcW w:w="1276" w:type="dxa"/>
          </w:tcPr>
          <w:p w14:paraId="5FB7A03E"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台</w:t>
            </w:r>
          </w:p>
        </w:tc>
      </w:tr>
      <w:tr w:rsidR="007053C2" w14:paraId="7A7A4FE1" w14:textId="77777777">
        <w:trPr>
          <w:jc w:val="center"/>
        </w:trPr>
        <w:tc>
          <w:tcPr>
            <w:tcW w:w="576" w:type="dxa"/>
          </w:tcPr>
          <w:p w14:paraId="5881BF24" w14:textId="77777777" w:rsidR="007053C2" w:rsidRDefault="00965134">
            <w:pPr>
              <w:spacing w:line="560" w:lineRule="exact"/>
              <w:jc w:val="center"/>
              <w:rPr>
                <w:b w:val="0"/>
                <w:bCs w:val="0"/>
                <w:sz w:val="21"/>
                <w:szCs w:val="21"/>
              </w:rPr>
            </w:pPr>
            <w:r>
              <w:rPr>
                <w:b w:val="0"/>
                <w:bCs w:val="0"/>
                <w:sz w:val="21"/>
                <w:szCs w:val="21"/>
              </w:rPr>
              <w:t>166</w:t>
            </w:r>
          </w:p>
        </w:tc>
        <w:tc>
          <w:tcPr>
            <w:tcW w:w="816" w:type="dxa"/>
            <w:vMerge/>
            <w:vAlign w:val="center"/>
          </w:tcPr>
          <w:p w14:paraId="048E9CFA" w14:textId="77777777" w:rsidR="007053C2" w:rsidRDefault="007053C2">
            <w:pPr>
              <w:spacing w:line="560" w:lineRule="exact"/>
              <w:jc w:val="center"/>
              <w:rPr>
                <w:b w:val="0"/>
                <w:bCs w:val="0"/>
                <w:sz w:val="21"/>
                <w:szCs w:val="21"/>
              </w:rPr>
            </w:pPr>
          </w:p>
        </w:tc>
        <w:tc>
          <w:tcPr>
            <w:tcW w:w="7103" w:type="dxa"/>
          </w:tcPr>
          <w:p w14:paraId="6E28CE93" w14:textId="77777777" w:rsidR="007053C2" w:rsidRDefault="00965134">
            <w:pPr>
              <w:spacing w:line="560" w:lineRule="exact"/>
              <w:rPr>
                <w:b w:val="0"/>
                <w:bCs w:val="0"/>
                <w:sz w:val="21"/>
                <w:szCs w:val="21"/>
              </w:rPr>
            </w:pPr>
            <w:r>
              <w:rPr>
                <w:b w:val="0"/>
                <w:bCs w:val="0"/>
                <w:sz w:val="21"/>
                <w:szCs w:val="21"/>
              </w:rPr>
              <w:t>气瓶未设置防震圈和防护帽</w:t>
            </w:r>
          </w:p>
        </w:tc>
        <w:tc>
          <w:tcPr>
            <w:tcW w:w="1276" w:type="dxa"/>
          </w:tcPr>
          <w:p w14:paraId="2E89E09A"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6B1B85DF" w14:textId="77777777">
        <w:trPr>
          <w:jc w:val="center"/>
        </w:trPr>
        <w:tc>
          <w:tcPr>
            <w:tcW w:w="576" w:type="dxa"/>
          </w:tcPr>
          <w:p w14:paraId="41576612" w14:textId="77777777" w:rsidR="007053C2" w:rsidRDefault="00965134">
            <w:pPr>
              <w:spacing w:line="560" w:lineRule="exact"/>
              <w:jc w:val="center"/>
              <w:rPr>
                <w:b w:val="0"/>
                <w:bCs w:val="0"/>
                <w:sz w:val="21"/>
                <w:szCs w:val="21"/>
              </w:rPr>
            </w:pPr>
            <w:r>
              <w:rPr>
                <w:b w:val="0"/>
                <w:bCs w:val="0"/>
                <w:sz w:val="21"/>
                <w:szCs w:val="21"/>
              </w:rPr>
              <w:t>167</w:t>
            </w:r>
          </w:p>
        </w:tc>
        <w:tc>
          <w:tcPr>
            <w:tcW w:w="816" w:type="dxa"/>
            <w:vMerge/>
            <w:vAlign w:val="center"/>
          </w:tcPr>
          <w:p w14:paraId="50F399C7" w14:textId="77777777" w:rsidR="007053C2" w:rsidRDefault="007053C2">
            <w:pPr>
              <w:spacing w:line="560" w:lineRule="exact"/>
              <w:jc w:val="center"/>
              <w:rPr>
                <w:b w:val="0"/>
                <w:bCs w:val="0"/>
                <w:sz w:val="21"/>
                <w:szCs w:val="21"/>
              </w:rPr>
            </w:pPr>
          </w:p>
        </w:tc>
        <w:tc>
          <w:tcPr>
            <w:tcW w:w="7103" w:type="dxa"/>
          </w:tcPr>
          <w:p w14:paraId="2C5F4DF2" w14:textId="77777777" w:rsidR="007053C2" w:rsidRDefault="00965134">
            <w:pPr>
              <w:spacing w:line="560" w:lineRule="exact"/>
              <w:rPr>
                <w:b w:val="0"/>
                <w:bCs w:val="0"/>
                <w:sz w:val="21"/>
                <w:szCs w:val="21"/>
              </w:rPr>
            </w:pPr>
            <w:r>
              <w:rPr>
                <w:b w:val="0"/>
                <w:bCs w:val="0"/>
                <w:sz w:val="21"/>
                <w:szCs w:val="21"/>
              </w:rPr>
              <w:t>气瓶使用间距小于</w:t>
            </w:r>
            <w:r>
              <w:rPr>
                <w:b w:val="0"/>
                <w:bCs w:val="0"/>
                <w:sz w:val="21"/>
                <w:szCs w:val="21"/>
              </w:rPr>
              <w:t>5m</w:t>
            </w:r>
            <w:r>
              <w:rPr>
                <w:b w:val="0"/>
                <w:bCs w:val="0"/>
                <w:sz w:val="21"/>
                <w:szCs w:val="21"/>
              </w:rPr>
              <w:t>，距离明火小于</w:t>
            </w:r>
            <w:r>
              <w:rPr>
                <w:b w:val="0"/>
                <w:bCs w:val="0"/>
                <w:sz w:val="21"/>
                <w:szCs w:val="21"/>
              </w:rPr>
              <w:t>10m</w:t>
            </w:r>
          </w:p>
        </w:tc>
        <w:tc>
          <w:tcPr>
            <w:tcW w:w="1276" w:type="dxa"/>
          </w:tcPr>
          <w:p w14:paraId="5F3E10E8"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处</w:t>
            </w:r>
          </w:p>
        </w:tc>
      </w:tr>
      <w:tr w:rsidR="007053C2" w14:paraId="0CA494FE" w14:textId="77777777">
        <w:trPr>
          <w:jc w:val="center"/>
        </w:trPr>
        <w:tc>
          <w:tcPr>
            <w:tcW w:w="576" w:type="dxa"/>
          </w:tcPr>
          <w:p w14:paraId="19EBA3F1" w14:textId="77777777" w:rsidR="007053C2" w:rsidRDefault="00965134">
            <w:pPr>
              <w:spacing w:line="560" w:lineRule="exact"/>
              <w:jc w:val="center"/>
              <w:rPr>
                <w:b w:val="0"/>
                <w:bCs w:val="0"/>
                <w:sz w:val="21"/>
                <w:szCs w:val="21"/>
              </w:rPr>
            </w:pPr>
            <w:r>
              <w:rPr>
                <w:b w:val="0"/>
                <w:bCs w:val="0"/>
                <w:sz w:val="21"/>
                <w:szCs w:val="21"/>
              </w:rPr>
              <w:t>168</w:t>
            </w:r>
          </w:p>
        </w:tc>
        <w:tc>
          <w:tcPr>
            <w:tcW w:w="816" w:type="dxa"/>
            <w:vMerge/>
            <w:vAlign w:val="center"/>
          </w:tcPr>
          <w:p w14:paraId="7FFD05A0" w14:textId="77777777" w:rsidR="007053C2" w:rsidRDefault="007053C2">
            <w:pPr>
              <w:spacing w:line="560" w:lineRule="exact"/>
              <w:jc w:val="center"/>
              <w:rPr>
                <w:b w:val="0"/>
                <w:bCs w:val="0"/>
                <w:sz w:val="21"/>
                <w:szCs w:val="21"/>
              </w:rPr>
            </w:pPr>
          </w:p>
        </w:tc>
        <w:tc>
          <w:tcPr>
            <w:tcW w:w="7103" w:type="dxa"/>
          </w:tcPr>
          <w:p w14:paraId="28CDCA5B" w14:textId="77777777" w:rsidR="007053C2" w:rsidRDefault="00965134">
            <w:pPr>
              <w:spacing w:line="560" w:lineRule="exact"/>
              <w:rPr>
                <w:b w:val="0"/>
                <w:bCs w:val="0"/>
                <w:sz w:val="21"/>
                <w:szCs w:val="21"/>
              </w:rPr>
            </w:pPr>
            <w:r>
              <w:rPr>
                <w:b w:val="0"/>
                <w:bCs w:val="0"/>
                <w:sz w:val="21"/>
                <w:szCs w:val="21"/>
              </w:rPr>
              <w:t>气瓶存放不符合要求</w:t>
            </w:r>
          </w:p>
        </w:tc>
        <w:tc>
          <w:tcPr>
            <w:tcW w:w="1276" w:type="dxa"/>
          </w:tcPr>
          <w:p w14:paraId="79D8C904" w14:textId="77777777" w:rsidR="007053C2" w:rsidRDefault="00965134">
            <w:pPr>
              <w:spacing w:line="560" w:lineRule="exact"/>
              <w:jc w:val="right"/>
              <w:rPr>
                <w:b w:val="0"/>
                <w:bCs w:val="0"/>
                <w:sz w:val="21"/>
                <w:szCs w:val="21"/>
              </w:rPr>
            </w:pPr>
            <w:r>
              <w:rPr>
                <w:b w:val="0"/>
                <w:bCs w:val="0"/>
                <w:sz w:val="21"/>
                <w:szCs w:val="21"/>
              </w:rPr>
              <w:t>1000</w:t>
            </w:r>
          </w:p>
        </w:tc>
      </w:tr>
      <w:tr w:rsidR="007053C2" w14:paraId="06302E59" w14:textId="77777777">
        <w:trPr>
          <w:jc w:val="center"/>
        </w:trPr>
        <w:tc>
          <w:tcPr>
            <w:tcW w:w="576" w:type="dxa"/>
          </w:tcPr>
          <w:p w14:paraId="20F4958A" w14:textId="77777777" w:rsidR="007053C2" w:rsidRDefault="00965134">
            <w:pPr>
              <w:spacing w:line="560" w:lineRule="exact"/>
              <w:jc w:val="center"/>
              <w:rPr>
                <w:b w:val="0"/>
                <w:bCs w:val="0"/>
                <w:sz w:val="21"/>
                <w:szCs w:val="21"/>
              </w:rPr>
            </w:pPr>
            <w:r>
              <w:rPr>
                <w:b w:val="0"/>
                <w:bCs w:val="0"/>
                <w:sz w:val="21"/>
                <w:szCs w:val="21"/>
              </w:rPr>
              <w:t>169</w:t>
            </w:r>
          </w:p>
        </w:tc>
        <w:tc>
          <w:tcPr>
            <w:tcW w:w="816" w:type="dxa"/>
            <w:vMerge/>
            <w:vAlign w:val="center"/>
          </w:tcPr>
          <w:p w14:paraId="62198AA0" w14:textId="77777777" w:rsidR="007053C2" w:rsidRDefault="007053C2">
            <w:pPr>
              <w:spacing w:line="560" w:lineRule="exact"/>
              <w:jc w:val="center"/>
              <w:rPr>
                <w:b w:val="0"/>
                <w:bCs w:val="0"/>
                <w:sz w:val="21"/>
                <w:szCs w:val="21"/>
              </w:rPr>
            </w:pPr>
          </w:p>
        </w:tc>
        <w:tc>
          <w:tcPr>
            <w:tcW w:w="7103" w:type="dxa"/>
          </w:tcPr>
          <w:p w14:paraId="08E7FE82" w14:textId="77777777" w:rsidR="007053C2" w:rsidRDefault="00965134">
            <w:pPr>
              <w:spacing w:line="560" w:lineRule="exact"/>
              <w:rPr>
                <w:b w:val="0"/>
                <w:bCs w:val="0"/>
                <w:sz w:val="21"/>
                <w:szCs w:val="21"/>
              </w:rPr>
            </w:pPr>
            <w:proofErr w:type="gramStart"/>
            <w:r>
              <w:rPr>
                <w:b w:val="0"/>
                <w:bCs w:val="0"/>
                <w:sz w:val="21"/>
                <w:szCs w:val="21"/>
              </w:rPr>
              <w:t>振捣器具未使用</w:t>
            </w:r>
            <w:proofErr w:type="gramEnd"/>
            <w:r>
              <w:rPr>
                <w:b w:val="0"/>
                <w:bCs w:val="0"/>
                <w:sz w:val="21"/>
                <w:szCs w:val="21"/>
              </w:rPr>
              <w:t>移动式配电箱</w:t>
            </w:r>
          </w:p>
        </w:tc>
        <w:tc>
          <w:tcPr>
            <w:tcW w:w="1276" w:type="dxa"/>
          </w:tcPr>
          <w:p w14:paraId="471B87A9" w14:textId="77777777" w:rsidR="007053C2" w:rsidRDefault="00965134">
            <w:pPr>
              <w:spacing w:line="560" w:lineRule="exact"/>
              <w:jc w:val="right"/>
              <w:rPr>
                <w:b w:val="0"/>
                <w:bCs w:val="0"/>
                <w:sz w:val="21"/>
                <w:szCs w:val="21"/>
              </w:rPr>
            </w:pPr>
            <w:r>
              <w:rPr>
                <w:b w:val="0"/>
                <w:bCs w:val="0"/>
                <w:sz w:val="21"/>
                <w:szCs w:val="21"/>
              </w:rPr>
              <w:t>500/</w:t>
            </w:r>
            <w:r>
              <w:rPr>
                <w:b w:val="0"/>
                <w:bCs w:val="0"/>
                <w:sz w:val="21"/>
                <w:szCs w:val="21"/>
              </w:rPr>
              <w:t>台</w:t>
            </w:r>
          </w:p>
        </w:tc>
      </w:tr>
      <w:tr w:rsidR="007053C2" w14:paraId="2312D10D" w14:textId="77777777">
        <w:trPr>
          <w:jc w:val="center"/>
        </w:trPr>
        <w:tc>
          <w:tcPr>
            <w:tcW w:w="576" w:type="dxa"/>
          </w:tcPr>
          <w:p w14:paraId="016EB88B" w14:textId="77777777" w:rsidR="007053C2" w:rsidRDefault="00965134">
            <w:pPr>
              <w:spacing w:line="560" w:lineRule="exact"/>
              <w:jc w:val="center"/>
              <w:rPr>
                <w:b w:val="0"/>
                <w:bCs w:val="0"/>
                <w:sz w:val="21"/>
                <w:szCs w:val="21"/>
              </w:rPr>
            </w:pPr>
            <w:r>
              <w:rPr>
                <w:b w:val="0"/>
                <w:bCs w:val="0"/>
                <w:sz w:val="21"/>
                <w:szCs w:val="21"/>
              </w:rPr>
              <w:t>170</w:t>
            </w:r>
          </w:p>
        </w:tc>
        <w:tc>
          <w:tcPr>
            <w:tcW w:w="816" w:type="dxa"/>
            <w:vMerge/>
            <w:vAlign w:val="center"/>
          </w:tcPr>
          <w:p w14:paraId="0FAA666B" w14:textId="77777777" w:rsidR="007053C2" w:rsidRDefault="007053C2">
            <w:pPr>
              <w:spacing w:line="560" w:lineRule="exact"/>
              <w:jc w:val="center"/>
              <w:rPr>
                <w:b w:val="0"/>
                <w:bCs w:val="0"/>
                <w:sz w:val="21"/>
                <w:szCs w:val="21"/>
              </w:rPr>
            </w:pPr>
          </w:p>
        </w:tc>
        <w:tc>
          <w:tcPr>
            <w:tcW w:w="7103" w:type="dxa"/>
          </w:tcPr>
          <w:p w14:paraId="1727DA03" w14:textId="77777777" w:rsidR="007053C2" w:rsidRDefault="00965134">
            <w:pPr>
              <w:spacing w:line="560" w:lineRule="exact"/>
              <w:rPr>
                <w:b w:val="0"/>
                <w:bCs w:val="0"/>
                <w:sz w:val="21"/>
                <w:szCs w:val="21"/>
              </w:rPr>
            </w:pPr>
            <w:r>
              <w:rPr>
                <w:b w:val="0"/>
                <w:bCs w:val="0"/>
                <w:sz w:val="21"/>
                <w:szCs w:val="21"/>
              </w:rPr>
              <w:t>桩工机械未检测或未验收</w:t>
            </w:r>
          </w:p>
        </w:tc>
        <w:tc>
          <w:tcPr>
            <w:tcW w:w="1276" w:type="dxa"/>
          </w:tcPr>
          <w:p w14:paraId="6EE35A79" w14:textId="77777777" w:rsidR="007053C2" w:rsidRDefault="00965134">
            <w:pPr>
              <w:spacing w:line="560" w:lineRule="exact"/>
              <w:jc w:val="right"/>
              <w:rPr>
                <w:b w:val="0"/>
                <w:bCs w:val="0"/>
                <w:sz w:val="21"/>
                <w:szCs w:val="21"/>
              </w:rPr>
            </w:pPr>
            <w:r>
              <w:rPr>
                <w:b w:val="0"/>
                <w:bCs w:val="0"/>
                <w:sz w:val="21"/>
                <w:szCs w:val="21"/>
              </w:rPr>
              <w:t>2000</w:t>
            </w:r>
          </w:p>
        </w:tc>
      </w:tr>
      <w:tr w:rsidR="007053C2" w14:paraId="0D35EDFA" w14:textId="77777777">
        <w:trPr>
          <w:jc w:val="center"/>
        </w:trPr>
        <w:tc>
          <w:tcPr>
            <w:tcW w:w="576" w:type="dxa"/>
          </w:tcPr>
          <w:p w14:paraId="23EAAFF9" w14:textId="77777777" w:rsidR="007053C2" w:rsidRDefault="00965134">
            <w:pPr>
              <w:spacing w:line="560" w:lineRule="exact"/>
              <w:jc w:val="center"/>
              <w:rPr>
                <w:b w:val="0"/>
                <w:bCs w:val="0"/>
                <w:sz w:val="21"/>
                <w:szCs w:val="21"/>
              </w:rPr>
            </w:pPr>
            <w:r>
              <w:rPr>
                <w:b w:val="0"/>
                <w:bCs w:val="0"/>
                <w:sz w:val="21"/>
                <w:szCs w:val="21"/>
              </w:rPr>
              <w:t>171</w:t>
            </w:r>
          </w:p>
        </w:tc>
        <w:tc>
          <w:tcPr>
            <w:tcW w:w="816" w:type="dxa"/>
            <w:vMerge/>
            <w:vAlign w:val="center"/>
          </w:tcPr>
          <w:p w14:paraId="7D6DAB89" w14:textId="77777777" w:rsidR="007053C2" w:rsidRDefault="007053C2">
            <w:pPr>
              <w:spacing w:line="560" w:lineRule="exact"/>
              <w:jc w:val="center"/>
              <w:rPr>
                <w:b w:val="0"/>
                <w:bCs w:val="0"/>
                <w:sz w:val="21"/>
                <w:szCs w:val="21"/>
              </w:rPr>
            </w:pPr>
          </w:p>
        </w:tc>
        <w:tc>
          <w:tcPr>
            <w:tcW w:w="7103" w:type="dxa"/>
          </w:tcPr>
          <w:p w14:paraId="735A9CEE" w14:textId="77777777" w:rsidR="007053C2" w:rsidRDefault="00965134">
            <w:pPr>
              <w:spacing w:line="560" w:lineRule="exact"/>
              <w:rPr>
                <w:b w:val="0"/>
                <w:bCs w:val="0"/>
                <w:sz w:val="21"/>
                <w:szCs w:val="21"/>
              </w:rPr>
            </w:pPr>
            <w:r>
              <w:rPr>
                <w:b w:val="0"/>
                <w:bCs w:val="0"/>
                <w:sz w:val="21"/>
                <w:szCs w:val="21"/>
              </w:rPr>
              <w:t>桩工机械行走路线地耐力不符合要求</w:t>
            </w:r>
          </w:p>
        </w:tc>
        <w:tc>
          <w:tcPr>
            <w:tcW w:w="1276" w:type="dxa"/>
          </w:tcPr>
          <w:p w14:paraId="76434188" w14:textId="77777777" w:rsidR="007053C2" w:rsidRDefault="00965134">
            <w:pPr>
              <w:spacing w:line="560" w:lineRule="exact"/>
              <w:jc w:val="right"/>
              <w:rPr>
                <w:b w:val="0"/>
                <w:bCs w:val="0"/>
                <w:sz w:val="21"/>
                <w:szCs w:val="21"/>
              </w:rPr>
            </w:pPr>
            <w:r>
              <w:rPr>
                <w:b w:val="0"/>
                <w:bCs w:val="0"/>
                <w:sz w:val="21"/>
                <w:szCs w:val="21"/>
              </w:rPr>
              <w:t>1000</w:t>
            </w:r>
          </w:p>
        </w:tc>
      </w:tr>
      <w:tr w:rsidR="007053C2" w14:paraId="2750ED70" w14:textId="77777777">
        <w:trPr>
          <w:jc w:val="center"/>
        </w:trPr>
        <w:tc>
          <w:tcPr>
            <w:tcW w:w="576" w:type="dxa"/>
          </w:tcPr>
          <w:p w14:paraId="68F75520" w14:textId="77777777" w:rsidR="007053C2" w:rsidRDefault="00965134">
            <w:pPr>
              <w:spacing w:line="560" w:lineRule="exact"/>
              <w:jc w:val="center"/>
              <w:rPr>
                <w:b w:val="0"/>
                <w:bCs w:val="0"/>
                <w:sz w:val="21"/>
                <w:szCs w:val="21"/>
              </w:rPr>
            </w:pPr>
            <w:r>
              <w:rPr>
                <w:b w:val="0"/>
                <w:bCs w:val="0"/>
                <w:sz w:val="21"/>
                <w:szCs w:val="21"/>
              </w:rPr>
              <w:t>172</w:t>
            </w:r>
          </w:p>
        </w:tc>
        <w:tc>
          <w:tcPr>
            <w:tcW w:w="816" w:type="dxa"/>
            <w:vMerge/>
            <w:vAlign w:val="center"/>
          </w:tcPr>
          <w:p w14:paraId="7389AD80" w14:textId="77777777" w:rsidR="007053C2" w:rsidRDefault="007053C2">
            <w:pPr>
              <w:spacing w:line="560" w:lineRule="exact"/>
              <w:jc w:val="center"/>
              <w:rPr>
                <w:b w:val="0"/>
                <w:bCs w:val="0"/>
                <w:sz w:val="21"/>
                <w:szCs w:val="21"/>
              </w:rPr>
            </w:pPr>
          </w:p>
        </w:tc>
        <w:tc>
          <w:tcPr>
            <w:tcW w:w="7103" w:type="dxa"/>
          </w:tcPr>
          <w:p w14:paraId="03D1F187" w14:textId="77777777" w:rsidR="007053C2" w:rsidRDefault="00965134">
            <w:pPr>
              <w:spacing w:line="560" w:lineRule="exact"/>
              <w:rPr>
                <w:b w:val="0"/>
                <w:bCs w:val="0"/>
                <w:sz w:val="21"/>
                <w:szCs w:val="21"/>
              </w:rPr>
            </w:pPr>
            <w:r>
              <w:rPr>
                <w:b w:val="0"/>
                <w:bCs w:val="0"/>
                <w:sz w:val="21"/>
                <w:szCs w:val="21"/>
              </w:rPr>
              <w:t>桩工机械未设置安全保护装置</w:t>
            </w:r>
          </w:p>
        </w:tc>
        <w:tc>
          <w:tcPr>
            <w:tcW w:w="1276" w:type="dxa"/>
          </w:tcPr>
          <w:p w14:paraId="282B7C6B" w14:textId="77777777" w:rsidR="007053C2" w:rsidRDefault="00965134">
            <w:pPr>
              <w:spacing w:line="560" w:lineRule="exact"/>
              <w:jc w:val="right"/>
              <w:rPr>
                <w:b w:val="0"/>
                <w:bCs w:val="0"/>
                <w:sz w:val="21"/>
                <w:szCs w:val="21"/>
              </w:rPr>
            </w:pPr>
            <w:r>
              <w:rPr>
                <w:b w:val="0"/>
                <w:bCs w:val="0"/>
                <w:sz w:val="21"/>
                <w:szCs w:val="21"/>
              </w:rPr>
              <w:t>1000</w:t>
            </w:r>
          </w:p>
        </w:tc>
      </w:tr>
      <w:tr w:rsidR="007053C2" w14:paraId="59802A16" w14:textId="77777777">
        <w:trPr>
          <w:jc w:val="center"/>
        </w:trPr>
        <w:tc>
          <w:tcPr>
            <w:tcW w:w="576" w:type="dxa"/>
          </w:tcPr>
          <w:p w14:paraId="66B1AFFC" w14:textId="77777777" w:rsidR="007053C2" w:rsidRDefault="00965134">
            <w:pPr>
              <w:spacing w:line="560" w:lineRule="exact"/>
              <w:jc w:val="center"/>
              <w:rPr>
                <w:b w:val="0"/>
                <w:bCs w:val="0"/>
                <w:sz w:val="21"/>
                <w:szCs w:val="21"/>
              </w:rPr>
            </w:pPr>
            <w:r>
              <w:rPr>
                <w:b w:val="0"/>
                <w:bCs w:val="0"/>
                <w:sz w:val="21"/>
                <w:szCs w:val="21"/>
              </w:rPr>
              <w:t>173</w:t>
            </w:r>
          </w:p>
        </w:tc>
        <w:tc>
          <w:tcPr>
            <w:tcW w:w="816" w:type="dxa"/>
            <w:vMerge/>
            <w:vAlign w:val="center"/>
          </w:tcPr>
          <w:p w14:paraId="49B94FA1" w14:textId="77777777" w:rsidR="007053C2" w:rsidRDefault="007053C2">
            <w:pPr>
              <w:spacing w:line="560" w:lineRule="exact"/>
              <w:jc w:val="center"/>
              <w:rPr>
                <w:b w:val="0"/>
                <w:bCs w:val="0"/>
                <w:sz w:val="21"/>
                <w:szCs w:val="21"/>
              </w:rPr>
            </w:pPr>
          </w:p>
        </w:tc>
        <w:tc>
          <w:tcPr>
            <w:tcW w:w="7103" w:type="dxa"/>
          </w:tcPr>
          <w:p w14:paraId="6530C1B5" w14:textId="77777777" w:rsidR="007053C2" w:rsidRDefault="00965134">
            <w:pPr>
              <w:spacing w:line="560" w:lineRule="exact"/>
              <w:rPr>
                <w:b w:val="0"/>
                <w:bCs w:val="0"/>
                <w:sz w:val="21"/>
                <w:szCs w:val="21"/>
              </w:rPr>
            </w:pPr>
            <w:r>
              <w:rPr>
                <w:b w:val="0"/>
                <w:bCs w:val="0"/>
                <w:sz w:val="21"/>
                <w:szCs w:val="21"/>
              </w:rPr>
              <w:t>移动式输送泵车未安装在平坦坚实的地坪上</w:t>
            </w:r>
          </w:p>
        </w:tc>
        <w:tc>
          <w:tcPr>
            <w:tcW w:w="1276" w:type="dxa"/>
          </w:tcPr>
          <w:p w14:paraId="1A841E03" w14:textId="77777777" w:rsidR="007053C2" w:rsidRDefault="00965134">
            <w:pPr>
              <w:spacing w:line="560" w:lineRule="exact"/>
              <w:jc w:val="right"/>
              <w:rPr>
                <w:b w:val="0"/>
                <w:bCs w:val="0"/>
                <w:sz w:val="21"/>
                <w:szCs w:val="21"/>
              </w:rPr>
            </w:pPr>
            <w:r>
              <w:rPr>
                <w:b w:val="0"/>
                <w:bCs w:val="0"/>
                <w:sz w:val="21"/>
                <w:szCs w:val="21"/>
              </w:rPr>
              <w:t>1000</w:t>
            </w:r>
          </w:p>
        </w:tc>
      </w:tr>
      <w:tr w:rsidR="007053C2" w14:paraId="0B130C62" w14:textId="77777777">
        <w:trPr>
          <w:jc w:val="center"/>
        </w:trPr>
        <w:tc>
          <w:tcPr>
            <w:tcW w:w="576" w:type="dxa"/>
          </w:tcPr>
          <w:p w14:paraId="24DB7565" w14:textId="77777777" w:rsidR="007053C2" w:rsidRDefault="00965134">
            <w:pPr>
              <w:spacing w:line="560" w:lineRule="exact"/>
              <w:jc w:val="center"/>
              <w:rPr>
                <w:b w:val="0"/>
                <w:bCs w:val="0"/>
                <w:sz w:val="21"/>
                <w:szCs w:val="21"/>
              </w:rPr>
            </w:pPr>
            <w:r>
              <w:rPr>
                <w:b w:val="0"/>
                <w:bCs w:val="0"/>
                <w:sz w:val="21"/>
                <w:szCs w:val="21"/>
              </w:rPr>
              <w:t>174</w:t>
            </w:r>
          </w:p>
        </w:tc>
        <w:tc>
          <w:tcPr>
            <w:tcW w:w="816" w:type="dxa"/>
            <w:vMerge w:val="restart"/>
            <w:vAlign w:val="center"/>
          </w:tcPr>
          <w:p w14:paraId="123370A5" w14:textId="77777777" w:rsidR="007053C2" w:rsidRDefault="00965134">
            <w:pPr>
              <w:spacing w:line="560" w:lineRule="exact"/>
              <w:jc w:val="center"/>
              <w:rPr>
                <w:b w:val="0"/>
                <w:bCs w:val="0"/>
                <w:sz w:val="21"/>
                <w:szCs w:val="21"/>
              </w:rPr>
            </w:pPr>
            <w:r>
              <w:rPr>
                <w:b w:val="0"/>
                <w:bCs w:val="0"/>
                <w:sz w:val="21"/>
                <w:szCs w:val="21"/>
              </w:rPr>
              <w:t>起重机制造</w:t>
            </w:r>
          </w:p>
        </w:tc>
        <w:tc>
          <w:tcPr>
            <w:tcW w:w="7103" w:type="dxa"/>
          </w:tcPr>
          <w:p w14:paraId="5A753252" w14:textId="77777777" w:rsidR="007053C2" w:rsidRDefault="00965134">
            <w:pPr>
              <w:spacing w:line="560" w:lineRule="exact"/>
              <w:jc w:val="left"/>
              <w:rPr>
                <w:b w:val="0"/>
                <w:bCs w:val="0"/>
                <w:sz w:val="21"/>
                <w:szCs w:val="21"/>
              </w:rPr>
            </w:pPr>
            <w:r>
              <w:rPr>
                <w:b w:val="0"/>
                <w:bCs w:val="0"/>
                <w:sz w:val="21"/>
                <w:szCs w:val="21"/>
              </w:rPr>
              <w:t>起重量</w:t>
            </w:r>
            <w:r>
              <w:rPr>
                <w:b w:val="0"/>
                <w:bCs w:val="0"/>
                <w:sz w:val="21"/>
                <w:szCs w:val="21"/>
              </w:rPr>
              <w:t xml:space="preserve">300kN </w:t>
            </w:r>
            <w:r>
              <w:rPr>
                <w:b w:val="0"/>
                <w:bCs w:val="0"/>
                <w:sz w:val="21"/>
                <w:szCs w:val="21"/>
              </w:rPr>
              <w:t>及以上的起重设备安装工程吊装方案，门式起重机整体提升吊装方案未进行专家论证就组织施工</w:t>
            </w:r>
          </w:p>
        </w:tc>
        <w:tc>
          <w:tcPr>
            <w:tcW w:w="1276" w:type="dxa"/>
            <w:vAlign w:val="center"/>
          </w:tcPr>
          <w:p w14:paraId="5D185F76" w14:textId="77777777" w:rsidR="007053C2" w:rsidRDefault="00965134">
            <w:pPr>
              <w:spacing w:line="560" w:lineRule="exact"/>
              <w:jc w:val="right"/>
              <w:rPr>
                <w:b w:val="0"/>
                <w:bCs w:val="0"/>
                <w:sz w:val="21"/>
                <w:szCs w:val="21"/>
              </w:rPr>
            </w:pPr>
            <w:r>
              <w:rPr>
                <w:b w:val="0"/>
                <w:bCs w:val="0"/>
                <w:sz w:val="21"/>
                <w:szCs w:val="21"/>
              </w:rPr>
              <w:t>20000</w:t>
            </w:r>
          </w:p>
        </w:tc>
      </w:tr>
      <w:tr w:rsidR="007053C2" w14:paraId="6CC1E582" w14:textId="77777777">
        <w:trPr>
          <w:jc w:val="center"/>
        </w:trPr>
        <w:tc>
          <w:tcPr>
            <w:tcW w:w="576" w:type="dxa"/>
          </w:tcPr>
          <w:p w14:paraId="74CECF42" w14:textId="77777777" w:rsidR="007053C2" w:rsidRDefault="00965134">
            <w:pPr>
              <w:spacing w:line="560" w:lineRule="exact"/>
              <w:jc w:val="center"/>
              <w:rPr>
                <w:b w:val="0"/>
                <w:bCs w:val="0"/>
                <w:sz w:val="21"/>
                <w:szCs w:val="21"/>
              </w:rPr>
            </w:pPr>
            <w:r>
              <w:rPr>
                <w:b w:val="0"/>
                <w:bCs w:val="0"/>
                <w:sz w:val="21"/>
                <w:szCs w:val="21"/>
              </w:rPr>
              <w:t>175</w:t>
            </w:r>
          </w:p>
        </w:tc>
        <w:tc>
          <w:tcPr>
            <w:tcW w:w="816" w:type="dxa"/>
            <w:vMerge/>
            <w:vAlign w:val="center"/>
          </w:tcPr>
          <w:p w14:paraId="3CF21801" w14:textId="77777777" w:rsidR="007053C2" w:rsidRDefault="007053C2">
            <w:pPr>
              <w:spacing w:line="560" w:lineRule="exact"/>
              <w:jc w:val="center"/>
              <w:rPr>
                <w:b w:val="0"/>
                <w:bCs w:val="0"/>
                <w:sz w:val="21"/>
                <w:szCs w:val="21"/>
              </w:rPr>
            </w:pPr>
          </w:p>
        </w:tc>
        <w:tc>
          <w:tcPr>
            <w:tcW w:w="7103" w:type="dxa"/>
          </w:tcPr>
          <w:p w14:paraId="2E8FB01D" w14:textId="77777777" w:rsidR="007053C2" w:rsidRDefault="00965134">
            <w:pPr>
              <w:spacing w:line="560" w:lineRule="exact"/>
              <w:jc w:val="left"/>
              <w:rPr>
                <w:b w:val="0"/>
                <w:bCs w:val="0"/>
                <w:sz w:val="21"/>
                <w:szCs w:val="21"/>
              </w:rPr>
            </w:pPr>
            <w:r>
              <w:rPr>
                <w:b w:val="0"/>
                <w:bCs w:val="0"/>
                <w:sz w:val="21"/>
                <w:szCs w:val="21"/>
              </w:rPr>
              <w:t>未按吊装方案施工</w:t>
            </w:r>
          </w:p>
        </w:tc>
        <w:tc>
          <w:tcPr>
            <w:tcW w:w="1276" w:type="dxa"/>
            <w:vAlign w:val="center"/>
          </w:tcPr>
          <w:p w14:paraId="59640287" w14:textId="77777777" w:rsidR="007053C2" w:rsidRDefault="00965134">
            <w:pPr>
              <w:spacing w:line="560" w:lineRule="exact"/>
              <w:jc w:val="right"/>
              <w:rPr>
                <w:b w:val="0"/>
                <w:bCs w:val="0"/>
                <w:sz w:val="21"/>
                <w:szCs w:val="21"/>
              </w:rPr>
            </w:pPr>
            <w:r>
              <w:rPr>
                <w:b w:val="0"/>
                <w:bCs w:val="0"/>
                <w:sz w:val="21"/>
                <w:szCs w:val="21"/>
              </w:rPr>
              <w:t>20000</w:t>
            </w:r>
          </w:p>
        </w:tc>
      </w:tr>
      <w:tr w:rsidR="007053C2" w14:paraId="48F561FA" w14:textId="77777777">
        <w:trPr>
          <w:jc w:val="center"/>
        </w:trPr>
        <w:tc>
          <w:tcPr>
            <w:tcW w:w="576" w:type="dxa"/>
          </w:tcPr>
          <w:p w14:paraId="658E9EB7" w14:textId="77777777" w:rsidR="007053C2" w:rsidRDefault="00965134">
            <w:pPr>
              <w:spacing w:line="560" w:lineRule="exact"/>
              <w:jc w:val="center"/>
              <w:rPr>
                <w:b w:val="0"/>
                <w:bCs w:val="0"/>
                <w:sz w:val="21"/>
                <w:szCs w:val="21"/>
              </w:rPr>
            </w:pPr>
            <w:r>
              <w:rPr>
                <w:b w:val="0"/>
                <w:bCs w:val="0"/>
                <w:sz w:val="21"/>
                <w:szCs w:val="21"/>
              </w:rPr>
              <w:lastRenderedPageBreak/>
              <w:t>176</w:t>
            </w:r>
          </w:p>
        </w:tc>
        <w:tc>
          <w:tcPr>
            <w:tcW w:w="816" w:type="dxa"/>
            <w:vMerge/>
            <w:vAlign w:val="center"/>
          </w:tcPr>
          <w:p w14:paraId="2B6BC14D" w14:textId="77777777" w:rsidR="007053C2" w:rsidRDefault="007053C2">
            <w:pPr>
              <w:spacing w:line="560" w:lineRule="exact"/>
              <w:jc w:val="center"/>
              <w:rPr>
                <w:b w:val="0"/>
                <w:bCs w:val="0"/>
                <w:sz w:val="21"/>
                <w:szCs w:val="21"/>
              </w:rPr>
            </w:pPr>
          </w:p>
        </w:tc>
        <w:tc>
          <w:tcPr>
            <w:tcW w:w="7103" w:type="dxa"/>
          </w:tcPr>
          <w:p w14:paraId="5FE3733F" w14:textId="77777777" w:rsidR="007053C2" w:rsidRDefault="00965134">
            <w:pPr>
              <w:spacing w:line="560" w:lineRule="exact"/>
              <w:jc w:val="left"/>
              <w:rPr>
                <w:b w:val="0"/>
                <w:bCs w:val="0"/>
                <w:sz w:val="21"/>
                <w:szCs w:val="21"/>
              </w:rPr>
            </w:pPr>
            <w:r>
              <w:rPr>
                <w:b w:val="0"/>
                <w:bCs w:val="0"/>
                <w:sz w:val="21"/>
                <w:szCs w:val="21"/>
              </w:rPr>
              <w:t>起重机整体提升前未进行联合检查或隐患未整改就施工</w:t>
            </w:r>
          </w:p>
        </w:tc>
        <w:tc>
          <w:tcPr>
            <w:tcW w:w="1276" w:type="dxa"/>
            <w:vAlign w:val="center"/>
          </w:tcPr>
          <w:p w14:paraId="33C934A5" w14:textId="77777777" w:rsidR="007053C2" w:rsidRDefault="00965134">
            <w:pPr>
              <w:spacing w:line="560" w:lineRule="exact"/>
              <w:jc w:val="right"/>
              <w:rPr>
                <w:b w:val="0"/>
                <w:bCs w:val="0"/>
                <w:sz w:val="21"/>
                <w:szCs w:val="21"/>
              </w:rPr>
            </w:pPr>
            <w:r>
              <w:rPr>
                <w:b w:val="0"/>
                <w:bCs w:val="0"/>
                <w:sz w:val="21"/>
                <w:szCs w:val="21"/>
              </w:rPr>
              <w:t>10000</w:t>
            </w:r>
          </w:p>
        </w:tc>
      </w:tr>
      <w:tr w:rsidR="007053C2" w14:paraId="1244AB64" w14:textId="77777777">
        <w:trPr>
          <w:jc w:val="center"/>
        </w:trPr>
        <w:tc>
          <w:tcPr>
            <w:tcW w:w="576" w:type="dxa"/>
          </w:tcPr>
          <w:p w14:paraId="08BC8AF7" w14:textId="77777777" w:rsidR="007053C2" w:rsidRDefault="00965134">
            <w:pPr>
              <w:spacing w:line="560" w:lineRule="exact"/>
              <w:jc w:val="center"/>
              <w:rPr>
                <w:b w:val="0"/>
                <w:bCs w:val="0"/>
                <w:sz w:val="21"/>
                <w:szCs w:val="21"/>
              </w:rPr>
            </w:pPr>
            <w:r>
              <w:rPr>
                <w:b w:val="0"/>
                <w:bCs w:val="0"/>
                <w:sz w:val="21"/>
                <w:szCs w:val="21"/>
              </w:rPr>
              <w:t>177</w:t>
            </w:r>
          </w:p>
        </w:tc>
        <w:tc>
          <w:tcPr>
            <w:tcW w:w="816" w:type="dxa"/>
            <w:vMerge/>
            <w:vAlign w:val="center"/>
          </w:tcPr>
          <w:p w14:paraId="442BE2B9" w14:textId="77777777" w:rsidR="007053C2" w:rsidRDefault="007053C2">
            <w:pPr>
              <w:spacing w:line="560" w:lineRule="exact"/>
              <w:jc w:val="center"/>
              <w:rPr>
                <w:b w:val="0"/>
                <w:bCs w:val="0"/>
                <w:sz w:val="21"/>
                <w:szCs w:val="21"/>
              </w:rPr>
            </w:pPr>
          </w:p>
        </w:tc>
        <w:tc>
          <w:tcPr>
            <w:tcW w:w="7103" w:type="dxa"/>
          </w:tcPr>
          <w:p w14:paraId="62A5A780" w14:textId="77777777" w:rsidR="007053C2" w:rsidRDefault="00965134">
            <w:pPr>
              <w:spacing w:line="560" w:lineRule="exact"/>
              <w:jc w:val="left"/>
              <w:rPr>
                <w:b w:val="0"/>
                <w:bCs w:val="0"/>
                <w:sz w:val="21"/>
                <w:szCs w:val="21"/>
              </w:rPr>
            </w:pPr>
            <w:r>
              <w:rPr>
                <w:b w:val="0"/>
                <w:bCs w:val="0"/>
                <w:sz w:val="21"/>
                <w:szCs w:val="21"/>
              </w:rPr>
              <w:t>起重设备未经验收合格就使用</w:t>
            </w:r>
          </w:p>
        </w:tc>
        <w:tc>
          <w:tcPr>
            <w:tcW w:w="1276" w:type="dxa"/>
            <w:vAlign w:val="center"/>
          </w:tcPr>
          <w:p w14:paraId="0817C09B" w14:textId="77777777" w:rsidR="007053C2" w:rsidRDefault="00965134">
            <w:pPr>
              <w:spacing w:line="560" w:lineRule="exact"/>
              <w:jc w:val="right"/>
              <w:rPr>
                <w:b w:val="0"/>
                <w:bCs w:val="0"/>
                <w:sz w:val="21"/>
                <w:szCs w:val="21"/>
              </w:rPr>
            </w:pPr>
            <w:r>
              <w:rPr>
                <w:b w:val="0"/>
                <w:bCs w:val="0"/>
                <w:sz w:val="21"/>
                <w:szCs w:val="21"/>
              </w:rPr>
              <w:t>2000</w:t>
            </w:r>
          </w:p>
        </w:tc>
      </w:tr>
      <w:tr w:rsidR="007053C2" w14:paraId="3FAC80F9" w14:textId="77777777">
        <w:trPr>
          <w:jc w:val="center"/>
        </w:trPr>
        <w:tc>
          <w:tcPr>
            <w:tcW w:w="576" w:type="dxa"/>
          </w:tcPr>
          <w:p w14:paraId="6F6FCDD4" w14:textId="77777777" w:rsidR="007053C2" w:rsidRDefault="00965134">
            <w:pPr>
              <w:spacing w:line="560" w:lineRule="exact"/>
              <w:jc w:val="center"/>
              <w:rPr>
                <w:b w:val="0"/>
                <w:bCs w:val="0"/>
                <w:sz w:val="21"/>
                <w:szCs w:val="21"/>
              </w:rPr>
            </w:pPr>
            <w:r>
              <w:rPr>
                <w:b w:val="0"/>
                <w:bCs w:val="0"/>
                <w:sz w:val="21"/>
                <w:szCs w:val="21"/>
              </w:rPr>
              <w:t>178</w:t>
            </w:r>
          </w:p>
        </w:tc>
        <w:tc>
          <w:tcPr>
            <w:tcW w:w="816" w:type="dxa"/>
            <w:vMerge/>
            <w:vAlign w:val="center"/>
          </w:tcPr>
          <w:p w14:paraId="2F382831" w14:textId="77777777" w:rsidR="007053C2" w:rsidRDefault="007053C2">
            <w:pPr>
              <w:spacing w:line="560" w:lineRule="exact"/>
              <w:jc w:val="center"/>
              <w:rPr>
                <w:b w:val="0"/>
                <w:bCs w:val="0"/>
                <w:sz w:val="21"/>
                <w:szCs w:val="21"/>
              </w:rPr>
            </w:pPr>
          </w:p>
        </w:tc>
        <w:tc>
          <w:tcPr>
            <w:tcW w:w="7103" w:type="dxa"/>
          </w:tcPr>
          <w:p w14:paraId="186AA21D" w14:textId="77777777" w:rsidR="007053C2" w:rsidRDefault="00965134">
            <w:pPr>
              <w:spacing w:line="560" w:lineRule="exact"/>
              <w:jc w:val="left"/>
              <w:rPr>
                <w:b w:val="0"/>
                <w:bCs w:val="0"/>
                <w:sz w:val="21"/>
                <w:szCs w:val="21"/>
              </w:rPr>
            </w:pPr>
            <w:r>
              <w:rPr>
                <w:b w:val="0"/>
                <w:bCs w:val="0"/>
                <w:sz w:val="21"/>
                <w:szCs w:val="21"/>
              </w:rPr>
              <w:t>塔架缆</w:t>
            </w:r>
            <w:proofErr w:type="gramStart"/>
            <w:r>
              <w:rPr>
                <w:b w:val="0"/>
                <w:bCs w:val="0"/>
                <w:sz w:val="21"/>
                <w:szCs w:val="21"/>
              </w:rPr>
              <w:t>风锚点提升</w:t>
            </w:r>
            <w:proofErr w:type="gramEnd"/>
            <w:r>
              <w:rPr>
                <w:b w:val="0"/>
                <w:bCs w:val="0"/>
                <w:sz w:val="21"/>
                <w:szCs w:val="21"/>
              </w:rPr>
              <w:t>期间无安全围护措施</w:t>
            </w:r>
          </w:p>
        </w:tc>
        <w:tc>
          <w:tcPr>
            <w:tcW w:w="1276" w:type="dxa"/>
            <w:vAlign w:val="center"/>
          </w:tcPr>
          <w:p w14:paraId="4DDA02DC" w14:textId="77777777" w:rsidR="007053C2" w:rsidRDefault="00965134">
            <w:pPr>
              <w:spacing w:line="560" w:lineRule="exact"/>
              <w:jc w:val="right"/>
              <w:rPr>
                <w:b w:val="0"/>
                <w:bCs w:val="0"/>
                <w:sz w:val="21"/>
                <w:szCs w:val="21"/>
              </w:rPr>
            </w:pPr>
            <w:r>
              <w:rPr>
                <w:b w:val="0"/>
                <w:bCs w:val="0"/>
                <w:sz w:val="21"/>
                <w:szCs w:val="21"/>
              </w:rPr>
              <w:t>5000</w:t>
            </w:r>
          </w:p>
        </w:tc>
      </w:tr>
      <w:tr w:rsidR="007053C2" w14:paraId="4EC0EA01" w14:textId="77777777">
        <w:trPr>
          <w:jc w:val="center"/>
        </w:trPr>
        <w:tc>
          <w:tcPr>
            <w:tcW w:w="576" w:type="dxa"/>
          </w:tcPr>
          <w:p w14:paraId="57DC9C22" w14:textId="77777777" w:rsidR="007053C2" w:rsidRDefault="00965134">
            <w:pPr>
              <w:spacing w:line="560" w:lineRule="exact"/>
              <w:jc w:val="center"/>
              <w:rPr>
                <w:b w:val="0"/>
                <w:bCs w:val="0"/>
                <w:sz w:val="21"/>
                <w:szCs w:val="21"/>
              </w:rPr>
            </w:pPr>
            <w:r>
              <w:rPr>
                <w:b w:val="0"/>
                <w:bCs w:val="0"/>
                <w:sz w:val="21"/>
                <w:szCs w:val="21"/>
              </w:rPr>
              <w:t>179</w:t>
            </w:r>
          </w:p>
        </w:tc>
        <w:tc>
          <w:tcPr>
            <w:tcW w:w="816" w:type="dxa"/>
            <w:vMerge/>
            <w:vAlign w:val="center"/>
          </w:tcPr>
          <w:p w14:paraId="455EAFB9" w14:textId="77777777" w:rsidR="007053C2" w:rsidRDefault="007053C2">
            <w:pPr>
              <w:spacing w:line="560" w:lineRule="exact"/>
              <w:jc w:val="center"/>
              <w:rPr>
                <w:b w:val="0"/>
                <w:bCs w:val="0"/>
                <w:sz w:val="21"/>
                <w:szCs w:val="21"/>
              </w:rPr>
            </w:pPr>
          </w:p>
        </w:tc>
        <w:tc>
          <w:tcPr>
            <w:tcW w:w="7103" w:type="dxa"/>
          </w:tcPr>
          <w:p w14:paraId="5C883135" w14:textId="77777777" w:rsidR="007053C2" w:rsidRDefault="00965134">
            <w:pPr>
              <w:spacing w:line="560" w:lineRule="exact"/>
              <w:jc w:val="left"/>
              <w:rPr>
                <w:b w:val="0"/>
                <w:bCs w:val="0"/>
                <w:sz w:val="21"/>
                <w:szCs w:val="21"/>
              </w:rPr>
            </w:pPr>
            <w:r>
              <w:rPr>
                <w:b w:val="0"/>
                <w:bCs w:val="0"/>
                <w:sz w:val="21"/>
                <w:szCs w:val="21"/>
              </w:rPr>
              <w:t>塔架基础、行走轨道基础、缆</w:t>
            </w:r>
            <w:proofErr w:type="gramStart"/>
            <w:r>
              <w:rPr>
                <w:b w:val="0"/>
                <w:bCs w:val="0"/>
                <w:sz w:val="21"/>
                <w:szCs w:val="21"/>
              </w:rPr>
              <w:t>风锚点基础</w:t>
            </w:r>
            <w:proofErr w:type="gramEnd"/>
            <w:r>
              <w:rPr>
                <w:b w:val="0"/>
                <w:bCs w:val="0"/>
                <w:sz w:val="21"/>
                <w:szCs w:val="21"/>
              </w:rPr>
              <w:t>不符合要求就使用</w:t>
            </w:r>
          </w:p>
        </w:tc>
        <w:tc>
          <w:tcPr>
            <w:tcW w:w="1276" w:type="dxa"/>
            <w:vAlign w:val="center"/>
          </w:tcPr>
          <w:p w14:paraId="6FD4B8C2" w14:textId="77777777" w:rsidR="007053C2" w:rsidRDefault="00965134">
            <w:pPr>
              <w:spacing w:line="560" w:lineRule="exact"/>
              <w:jc w:val="right"/>
              <w:rPr>
                <w:b w:val="0"/>
                <w:bCs w:val="0"/>
                <w:sz w:val="21"/>
                <w:szCs w:val="21"/>
              </w:rPr>
            </w:pPr>
            <w:r>
              <w:rPr>
                <w:b w:val="0"/>
                <w:bCs w:val="0"/>
                <w:sz w:val="21"/>
                <w:szCs w:val="21"/>
              </w:rPr>
              <w:t>10000</w:t>
            </w:r>
          </w:p>
        </w:tc>
      </w:tr>
      <w:tr w:rsidR="007053C2" w14:paraId="243A54AC" w14:textId="77777777">
        <w:trPr>
          <w:jc w:val="center"/>
        </w:trPr>
        <w:tc>
          <w:tcPr>
            <w:tcW w:w="576" w:type="dxa"/>
          </w:tcPr>
          <w:p w14:paraId="59DE0832" w14:textId="77777777" w:rsidR="007053C2" w:rsidRDefault="00965134">
            <w:pPr>
              <w:spacing w:line="560" w:lineRule="exact"/>
              <w:jc w:val="center"/>
              <w:rPr>
                <w:b w:val="0"/>
                <w:bCs w:val="0"/>
                <w:sz w:val="21"/>
                <w:szCs w:val="21"/>
              </w:rPr>
            </w:pPr>
            <w:r>
              <w:rPr>
                <w:b w:val="0"/>
                <w:bCs w:val="0"/>
                <w:sz w:val="21"/>
                <w:szCs w:val="21"/>
              </w:rPr>
              <w:t>180</w:t>
            </w:r>
          </w:p>
        </w:tc>
        <w:tc>
          <w:tcPr>
            <w:tcW w:w="816" w:type="dxa"/>
            <w:vMerge/>
            <w:vAlign w:val="center"/>
          </w:tcPr>
          <w:p w14:paraId="35ED4C38" w14:textId="77777777" w:rsidR="007053C2" w:rsidRDefault="007053C2">
            <w:pPr>
              <w:spacing w:line="560" w:lineRule="exact"/>
              <w:jc w:val="center"/>
              <w:rPr>
                <w:b w:val="0"/>
                <w:bCs w:val="0"/>
                <w:sz w:val="21"/>
                <w:szCs w:val="21"/>
              </w:rPr>
            </w:pPr>
          </w:p>
        </w:tc>
        <w:tc>
          <w:tcPr>
            <w:tcW w:w="7103" w:type="dxa"/>
          </w:tcPr>
          <w:p w14:paraId="6B91C2F4" w14:textId="77777777" w:rsidR="007053C2" w:rsidRDefault="00965134">
            <w:pPr>
              <w:spacing w:line="560" w:lineRule="exact"/>
              <w:jc w:val="left"/>
              <w:rPr>
                <w:b w:val="0"/>
                <w:bCs w:val="0"/>
                <w:sz w:val="21"/>
                <w:szCs w:val="21"/>
              </w:rPr>
            </w:pPr>
            <w:r>
              <w:rPr>
                <w:b w:val="0"/>
                <w:bCs w:val="0"/>
                <w:sz w:val="21"/>
                <w:szCs w:val="21"/>
              </w:rPr>
              <w:t>起重机整体提升期间警戒人员不到岗</w:t>
            </w:r>
          </w:p>
        </w:tc>
        <w:tc>
          <w:tcPr>
            <w:tcW w:w="1276" w:type="dxa"/>
            <w:vAlign w:val="center"/>
          </w:tcPr>
          <w:p w14:paraId="51F0F6D6" w14:textId="77777777" w:rsidR="007053C2" w:rsidRDefault="00965134">
            <w:pPr>
              <w:spacing w:line="560" w:lineRule="exact"/>
              <w:jc w:val="right"/>
              <w:rPr>
                <w:b w:val="0"/>
                <w:bCs w:val="0"/>
                <w:sz w:val="21"/>
                <w:szCs w:val="21"/>
              </w:rPr>
            </w:pPr>
            <w:r>
              <w:rPr>
                <w:b w:val="0"/>
                <w:bCs w:val="0"/>
                <w:sz w:val="21"/>
                <w:szCs w:val="21"/>
              </w:rPr>
              <w:t>5000</w:t>
            </w:r>
          </w:p>
        </w:tc>
      </w:tr>
      <w:tr w:rsidR="007053C2" w14:paraId="570697FD" w14:textId="77777777">
        <w:trPr>
          <w:jc w:val="center"/>
        </w:trPr>
        <w:tc>
          <w:tcPr>
            <w:tcW w:w="576" w:type="dxa"/>
          </w:tcPr>
          <w:p w14:paraId="6CCF17A8" w14:textId="77777777" w:rsidR="007053C2" w:rsidRDefault="00965134">
            <w:pPr>
              <w:spacing w:line="560" w:lineRule="exact"/>
              <w:jc w:val="center"/>
              <w:rPr>
                <w:b w:val="0"/>
                <w:bCs w:val="0"/>
                <w:sz w:val="21"/>
                <w:szCs w:val="21"/>
              </w:rPr>
            </w:pPr>
            <w:r>
              <w:rPr>
                <w:b w:val="0"/>
                <w:bCs w:val="0"/>
                <w:sz w:val="21"/>
                <w:szCs w:val="21"/>
              </w:rPr>
              <w:t>181</w:t>
            </w:r>
          </w:p>
        </w:tc>
        <w:tc>
          <w:tcPr>
            <w:tcW w:w="816" w:type="dxa"/>
            <w:vMerge/>
            <w:vAlign w:val="center"/>
          </w:tcPr>
          <w:p w14:paraId="5FCB8BAE" w14:textId="77777777" w:rsidR="007053C2" w:rsidRDefault="007053C2">
            <w:pPr>
              <w:spacing w:line="560" w:lineRule="exact"/>
              <w:jc w:val="center"/>
              <w:rPr>
                <w:b w:val="0"/>
                <w:bCs w:val="0"/>
                <w:sz w:val="21"/>
                <w:szCs w:val="21"/>
              </w:rPr>
            </w:pPr>
          </w:p>
        </w:tc>
        <w:tc>
          <w:tcPr>
            <w:tcW w:w="7103" w:type="dxa"/>
            <w:vAlign w:val="center"/>
          </w:tcPr>
          <w:p w14:paraId="1EBA7199" w14:textId="77777777" w:rsidR="007053C2" w:rsidRDefault="00965134">
            <w:pPr>
              <w:spacing w:line="560" w:lineRule="exact"/>
              <w:jc w:val="left"/>
              <w:rPr>
                <w:b w:val="0"/>
                <w:bCs w:val="0"/>
                <w:sz w:val="21"/>
                <w:szCs w:val="21"/>
              </w:rPr>
            </w:pPr>
            <w:r>
              <w:rPr>
                <w:b w:val="0"/>
                <w:bCs w:val="0"/>
                <w:sz w:val="21"/>
                <w:szCs w:val="21"/>
              </w:rPr>
              <w:t>危险作业未经审批或无安全防护措施就施工</w:t>
            </w:r>
          </w:p>
        </w:tc>
        <w:tc>
          <w:tcPr>
            <w:tcW w:w="1276" w:type="dxa"/>
            <w:vAlign w:val="center"/>
          </w:tcPr>
          <w:p w14:paraId="71A4B6D2" w14:textId="77777777" w:rsidR="007053C2" w:rsidRDefault="00965134">
            <w:pPr>
              <w:spacing w:line="560" w:lineRule="exact"/>
              <w:jc w:val="right"/>
              <w:rPr>
                <w:b w:val="0"/>
                <w:bCs w:val="0"/>
                <w:sz w:val="21"/>
                <w:szCs w:val="21"/>
              </w:rPr>
            </w:pPr>
            <w:r>
              <w:rPr>
                <w:b w:val="0"/>
                <w:bCs w:val="0"/>
                <w:sz w:val="21"/>
                <w:szCs w:val="21"/>
              </w:rPr>
              <w:t>2000</w:t>
            </w:r>
          </w:p>
        </w:tc>
      </w:tr>
      <w:tr w:rsidR="007053C2" w14:paraId="3B3BE127" w14:textId="77777777">
        <w:trPr>
          <w:jc w:val="center"/>
        </w:trPr>
        <w:tc>
          <w:tcPr>
            <w:tcW w:w="576" w:type="dxa"/>
          </w:tcPr>
          <w:p w14:paraId="3301AEEF" w14:textId="77777777" w:rsidR="007053C2" w:rsidRDefault="00965134">
            <w:pPr>
              <w:spacing w:line="560" w:lineRule="exact"/>
              <w:jc w:val="center"/>
              <w:rPr>
                <w:b w:val="0"/>
                <w:bCs w:val="0"/>
                <w:sz w:val="21"/>
                <w:szCs w:val="21"/>
              </w:rPr>
            </w:pPr>
            <w:r>
              <w:rPr>
                <w:b w:val="0"/>
                <w:bCs w:val="0"/>
                <w:sz w:val="21"/>
                <w:szCs w:val="21"/>
              </w:rPr>
              <w:t>182</w:t>
            </w:r>
          </w:p>
        </w:tc>
        <w:tc>
          <w:tcPr>
            <w:tcW w:w="816" w:type="dxa"/>
            <w:vMerge/>
            <w:vAlign w:val="center"/>
          </w:tcPr>
          <w:p w14:paraId="62A0E17C" w14:textId="77777777" w:rsidR="007053C2" w:rsidRDefault="007053C2">
            <w:pPr>
              <w:spacing w:line="560" w:lineRule="exact"/>
              <w:jc w:val="center"/>
              <w:rPr>
                <w:b w:val="0"/>
                <w:bCs w:val="0"/>
                <w:sz w:val="21"/>
                <w:szCs w:val="21"/>
              </w:rPr>
            </w:pPr>
          </w:p>
        </w:tc>
        <w:tc>
          <w:tcPr>
            <w:tcW w:w="7103" w:type="dxa"/>
            <w:vAlign w:val="center"/>
          </w:tcPr>
          <w:p w14:paraId="50F74A02" w14:textId="77777777" w:rsidR="007053C2" w:rsidRDefault="00965134">
            <w:pPr>
              <w:spacing w:line="560" w:lineRule="exact"/>
              <w:jc w:val="left"/>
              <w:rPr>
                <w:b w:val="0"/>
                <w:bCs w:val="0"/>
                <w:sz w:val="21"/>
                <w:szCs w:val="21"/>
              </w:rPr>
            </w:pPr>
            <w:r>
              <w:rPr>
                <w:b w:val="0"/>
                <w:bCs w:val="0"/>
                <w:sz w:val="21"/>
                <w:szCs w:val="21"/>
              </w:rPr>
              <w:t>交叉作业无安全防护措施就施工</w:t>
            </w:r>
          </w:p>
        </w:tc>
        <w:tc>
          <w:tcPr>
            <w:tcW w:w="1276" w:type="dxa"/>
            <w:vAlign w:val="center"/>
          </w:tcPr>
          <w:p w14:paraId="39DF0126" w14:textId="77777777" w:rsidR="007053C2" w:rsidRDefault="00965134">
            <w:pPr>
              <w:spacing w:line="560" w:lineRule="exact"/>
              <w:jc w:val="right"/>
              <w:rPr>
                <w:b w:val="0"/>
                <w:bCs w:val="0"/>
                <w:sz w:val="21"/>
                <w:szCs w:val="21"/>
              </w:rPr>
            </w:pPr>
            <w:r>
              <w:rPr>
                <w:b w:val="0"/>
                <w:bCs w:val="0"/>
                <w:sz w:val="21"/>
                <w:szCs w:val="21"/>
              </w:rPr>
              <w:t>2000</w:t>
            </w:r>
          </w:p>
        </w:tc>
      </w:tr>
      <w:tr w:rsidR="007053C2" w14:paraId="7351D78F" w14:textId="77777777">
        <w:trPr>
          <w:jc w:val="center"/>
        </w:trPr>
        <w:tc>
          <w:tcPr>
            <w:tcW w:w="576" w:type="dxa"/>
          </w:tcPr>
          <w:p w14:paraId="0339608D" w14:textId="77777777" w:rsidR="007053C2" w:rsidRDefault="00965134">
            <w:pPr>
              <w:spacing w:line="560" w:lineRule="exact"/>
              <w:jc w:val="center"/>
              <w:rPr>
                <w:b w:val="0"/>
                <w:bCs w:val="0"/>
                <w:sz w:val="21"/>
                <w:szCs w:val="21"/>
              </w:rPr>
            </w:pPr>
            <w:r>
              <w:rPr>
                <w:b w:val="0"/>
                <w:bCs w:val="0"/>
                <w:sz w:val="21"/>
                <w:szCs w:val="21"/>
              </w:rPr>
              <w:t>183</w:t>
            </w:r>
          </w:p>
        </w:tc>
        <w:tc>
          <w:tcPr>
            <w:tcW w:w="816" w:type="dxa"/>
            <w:vMerge w:val="restart"/>
            <w:vAlign w:val="center"/>
          </w:tcPr>
          <w:p w14:paraId="4B39AA5C" w14:textId="77777777" w:rsidR="007053C2" w:rsidRDefault="00965134">
            <w:pPr>
              <w:spacing w:line="560" w:lineRule="exact"/>
              <w:jc w:val="center"/>
              <w:rPr>
                <w:b w:val="0"/>
                <w:bCs w:val="0"/>
                <w:sz w:val="21"/>
                <w:szCs w:val="21"/>
              </w:rPr>
            </w:pPr>
            <w:r>
              <w:rPr>
                <w:b w:val="0"/>
                <w:bCs w:val="0"/>
                <w:sz w:val="21"/>
                <w:szCs w:val="21"/>
              </w:rPr>
              <w:t>安全事</w:t>
            </w:r>
            <w:r>
              <w:rPr>
                <w:b w:val="0"/>
                <w:bCs w:val="0"/>
                <w:sz w:val="21"/>
                <w:szCs w:val="21"/>
              </w:rPr>
              <w:t xml:space="preserve"> </w:t>
            </w:r>
            <w:r>
              <w:rPr>
                <w:b w:val="0"/>
                <w:bCs w:val="0"/>
                <w:sz w:val="21"/>
                <w:szCs w:val="21"/>
              </w:rPr>
              <w:t>故、事件</w:t>
            </w:r>
          </w:p>
        </w:tc>
        <w:tc>
          <w:tcPr>
            <w:tcW w:w="7103" w:type="dxa"/>
          </w:tcPr>
          <w:p w14:paraId="7E495A8C" w14:textId="77777777" w:rsidR="007053C2" w:rsidRDefault="00965134">
            <w:pPr>
              <w:spacing w:line="560" w:lineRule="exact"/>
              <w:rPr>
                <w:b w:val="0"/>
                <w:bCs w:val="0"/>
                <w:sz w:val="21"/>
                <w:szCs w:val="21"/>
              </w:rPr>
            </w:pPr>
            <w:r>
              <w:rPr>
                <w:b w:val="0"/>
                <w:bCs w:val="0"/>
                <w:sz w:val="21"/>
                <w:szCs w:val="21"/>
              </w:rPr>
              <w:t>发生重大险肇事故</w:t>
            </w:r>
          </w:p>
        </w:tc>
        <w:tc>
          <w:tcPr>
            <w:tcW w:w="1276" w:type="dxa"/>
          </w:tcPr>
          <w:p w14:paraId="5F239682" w14:textId="77777777" w:rsidR="007053C2" w:rsidRDefault="00965134">
            <w:pPr>
              <w:spacing w:line="560" w:lineRule="exact"/>
              <w:jc w:val="right"/>
              <w:rPr>
                <w:b w:val="0"/>
                <w:bCs w:val="0"/>
                <w:sz w:val="21"/>
                <w:szCs w:val="21"/>
              </w:rPr>
            </w:pPr>
            <w:r>
              <w:rPr>
                <w:b w:val="0"/>
                <w:bCs w:val="0"/>
                <w:sz w:val="21"/>
                <w:szCs w:val="21"/>
              </w:rPr>
              <w:t>20000</w:t>
            </w:r>
          </w:p>
        </w:tc>
      </w:tr>
      <w:tr w:rsidR="007053C2" w14:paraId="7C40E646" w14:textId="77777777">
        <w:trPr>
          <w:jc w:val="center"/>
        </w:trPr>
        <w:tc>
          <w:tcPr>
            <w:tcW w:w="576" w:type="dxa"/>
          </w:tcPr>
          <w:p w14:paraId="25C77D17" w14:textId="77777777" w:rsidR="007053C2" w:rsidRDefault="00965134">
            <w:pPr>
              <w:spacing w:line="560" w:lineRule="exact"/>
              <w:jc w:val="center"/>
              <w:rPr>
                <w:b w:val="0"/>
                <w:bCs w:val="0"/>
                <w:sz w:val="21"/>
                <w:szCs w:val="21"/>
              </w:rPr>
            </w:pPr>
            <w:r>
              <w:rPr>
                <w:b w:val="0"/>
                <w:bCs w:val="0"/>
                <w:sz w:val="21"/>
                <w:szCs w:val="21"/>
              </w:rPr>
              <w:t>184</w:t>
            </w:r>
          </w:p>
        </w:tc>
        <w:tc>
          <w:tcPr>
            <w:tcW w:w="816" w:type="dxa"/>
            <w:vMerge/>
          </w:tcPr>
          <w:p w14:paraId="7116A3CF" w14:textId="77777777" w:rsidR="007053C2" w:rsidRDefault="007053C2">
            <w:pPr>
              <w:spacing w:line="560" w:lineRule="exact"/>
              <w:rPr>
                <w:b w:val="0"/>
                <w:bCs w:val="0"/>
                <w:sz w:val="21"/>
                <w:szCs w:val="21"/>
              </w:rPr>
            </w:pPr>
          </w:p>
        </w:tc>
        <w:tc>
          <w:tcPr>
            <w:tcW w:w="7103" w:type="dxa"/>
          </w:tcPr>
          <w:p w14:paraId="0C972ED8" w14:textId="77777777" w:rsidR="007053C2" w:rsidRDefault="00965134">
            <w:pPr>
              <w:spacing w:line="560" w:lineRule="exact"/>
              <w:rPr>
                <w:b w:val="0"/>
                <w:bCs w:val="0"/>
                <w:sz w:val="21"/>
                <w:szCs w:val="21"/>
              </w:rPr>
            </w:pPr>
            <w:r>
              <w:rPr>
                <w:b w:val="0"/>
                <w:bCs w:val="0"/>
                <w:sz w:val="21"/>
                <w:szCs w:val="21"/>
              </w:rPr>
              <w:t>损坏供电、供水设施，造成停电、停水事故</w:t>
            </w:r>
          </w:p>
        </w:tc>
        <w:tc>
          <w:tcPr>
            <w:tcW w:w="1276" w:type="dxa"/>
          </w:tcPr>
          <w:p w14:paraId="1EECC4A6" w14:textId="77777777" w:rsidR="007053C2" w:rsidRDefault="00965134">
            <w:pPr>
              <w:spacing w:line="560" w:lineRule="exact"/>
              <w:jc w:val="right"/>
              <w:rPr>
                <w:b w:val="0"/>
                <w:bCs w:val="0"/>
                <w:sz w:val="21"/>
                <w:szCs w:val="21"/>
              </w:rPr>
            </w:pPr>
            <w:r>
              <w:rPr>
                <w:b w:val="0"/>
                <w:bCs w:val="0"/>
                <w:sz w:val="21"/>
                <w:szCs w:val="21"/>
              </w:rPr>
              <w:t>20000</w:t>
            </w:r>
          </w:p>
        </w:tc>
      </w:tr>
      <w:tr w:rsidR="007053C2" w14:paraId="27DC86AC" w14:textId="77777777">
        <w:trPr>
          <w:jc w:val="center"/>
        </w:trPr>
        <w:tc>
          <w:tcPr>
            <w:tcW w:w="576" w:type="dxa"/>
          </w:tcPr>
          <w:p w14:paraId="60CF00B1" w14:textId="77777777" w:rsidR="007053C2" w:rsidRDefault="00965134">
            <w:pPr>
              <w:spacing w:line="560" w:lineRule="exact"/>
              <w:jc w:val="center"/>
              <w:rPr>
                <w:b w:val="0"/>
                <w:bCs w:val="0"/>
                <w:sz w:val="21"/>
                <w:szCs w:val="21"/>
              </w:rPr>
            </w:pPr>
            <w:r>
              <w:rPr>
                <w:b w:val="0"/>
                <w:bCs w:val="0"/>
                <w:sz w:val="21"/>
                <w:szCs w:val="21"/>
              </w:rPr>
              <w:t>185</w:t>
            </w:r>
          </w:p>
        </w:tc>
        <w:tc>
          <w:tcPr>
            <w:tcW w:w="816" w:type="dxa"/>
            <w:vMerge/>
          </w:tcPr>
          <w:p w14:paraId="005A6A7C" w14:textId="77777777" w:rsidR="007053C2" w:rsidRDefault="007053C2">
            <w:pPr>
              <w:spacing w:line="560" w:lineRule="exact"/>
              <w:rPr>
                <w:b w:val="0"/>
                <w:bCs w:val="0"/>
                <w:sz w:val="21"/>
                <w:szCs w:val="21"/>
              </w:rPr>
            </w:pPr>
          </w:p>
        </w:tc>
        <w:tc>
          <w:tcPr>
            <w:tcW w:w="7103" w:type="dxa"/>
          </w:tcPr>
          <w:p w14:paraId="27B3C4E8" w14:textId="77777777" w:rsidR="007053C2" w:rsidRDefault="00965134">
            <w:pPr>
              <w:spacing w:line="560" w:lineRule="exact"/>
              <w:rPr>
                <w:b w:val="0"/>
                <w:bCs w:val="0"/>
                <w:sz w:val="21"/>
                <w:szCs w:val="21"/>
              </w:rPr>
            </w:pPr>
            <w:r>
              <w:rPr>
                <w:b w:val="0"/>
                <w:bCs w:val="0"/>
                <w:sz w:val="21"/>
                <w:szCs w:val="21"/>
              </w:rPr>
              <w:t>员工参与偷盗事件</w:t>
            </w:r>
          </w:p>
        </w:tc>
        <w:tc>
          <w:tcPr>
            <w:tcW w:w="1276" w:type="dxa"/>
          </w:tcPr>
          <w:p w14:paraId="3695B20E" w14:textId="77777777" w:rsidR="007053C2" w:rsidRDefault="00965134">
            <w:pPr>
              <w:spacing w:line="560" w:lineRule="exact"/>
              <w:jc w:val="right"/>
              <w:rPr>
                <w:b w:val="0"/>
                <w:bCs w:val="0"/>
                <w:sz w:val="21"/>
                <w:szCs w:val="21"/>
              </w:rPr>
            </w:pPr>
            <w:r>
              <w:rPr>
                <w:b w:val="0"/>
                <w:bCs w:val="0"/>
                <w:sz w:val="21"/>
                <w:szCs w:val="21"/>
              </w:rPr>
              <w:t>10000</w:t>
            </w:r>
          </w:p>
        </w:tc>
      </w:tr>
      <w:tr w:rsidR="007053C2" w14:paraId="1F49A934" w14:textId="77777777">
        <w:trPr>
          <w:jc w:val="center"/>
        </w:trPr>
        <w:tc>
          <w:tcPr>
            <w:tcW w:w="576" w:type="dxa"/>
          </w:tcPr>
          <w:p w14:paraId="5227482E" w14:textId="77777777" w:rsidR="007053C2" w:rsidRDefault="00965134">
            <w:pPr>
              <w:spacing w:line="560" w:lineRule="exact"/>
              <w:jc w:val="center"/>
              <w:rPr>
                <w:b w:val="0"/>
                <w:bCs w:val="0"/>
                <w:sz w:val="21"/>
                <w:szCs w:val="21"/>
              </w:rPr>
            </w:pPr>
            <w:r>
              <w:rPr>
                <w:b w:val="0"/>
                <w:bCs w:val="0"/>
                <w:sz w:val="21"/>
                <w:szCs w:val="21"/>
              </w:rPr>
              <w:t>186</w:t>
            </w:r>
          </w:p>
        </w:tc>
        <w:tc>
          <w:tcPr>
            <w:tcW w:w="816" w:type="dxa"/>
            <w:vMerge/>
          </w:tcPr>
          <w:p w14:paraId="4808E26E" w14:textId="77777777" w:rsidR="007053C2" w:rsidRDefault="007053C2">
            <w:pPr>
              <w:spacing w:line="560" w:lineRule="exact"/>
              <w:rPr>
                <w:b w:val="0"/>
                <w:bCs w:val="0"/>
                <w:sz w:val="21"/>
                <w:szCs w:val="21"/>
              </w:rPr>
            </w:pPr>
          </w:p>
        </w:tc>
        <w:tc>
          <w:tcPr>
            <w:tcW w:w="7103" w:type="dxa"/>
          </w:tcPr>
          <w:p w14:paraId="17E36803" w14:textId="77777777" w:rsidR="007053C2" w:rsidRDefault="00965134">
            <w:pPr>
              <w:spacing w:line="560" w:lineRule="exact"/>
              <w:rPr>
                <w:b w:val="0"/>
                <w:bCs w:val="0"/>
                <w:sz w:val="21"/>
                <w:szCs w:val="21"/>
              </w:rPr>
            </w:pPr>
            <w:r>
              <w:rPr>
                <w:b w:val="0"/>
                <w:bCs w:val="0"/>
                <w:sz w:val="21"/>
                <w:szCs w:val="21"/>
              </w:rPr>
              <w:t>发生三人以上打群架事件</w:t>
            </w:r>
          </w:p>
        </w:tc>
        <w:tc>
          <w:tcPr>
            <w:tcW w:w="1276" w:type="dxa"/>
          </w:tcPr>
          <w:p w14:paraId="0A19EA99" w14:textId="77777777" w:rsidR="007053C2" w:rsidRDefault="00965134">
            <w:pPr>
              <w:spacing w:line="560" w:lineRule="exact"/>
              <w:jc w:val="right"/>
              <w:rPr>
                <w:b w:val="0"/>
                <w:bCs w:val="0"/>
                <w:sz w:val="21"/>
                <w:szCs w:val="21"/>
              </w:rPr>
            </w:pPr>
            <w:r>
              <w:rPr>
                <w:b w:val="0"/>
                <w:bCs w:val="0"/>
                <w:sz w:val="21"/>
                <w:szCs w:val="21"/>
              </w:rPr>
              <w:t>20000</w:t>
            </w:r>
          </w:p>
        </w:tc>
      </w:tr>
      <w:tr w:rsidR="007053C2" w14:paraId="3C3A5C38" w14:textId="77777777">
        <w:trPr>
          <w:jc w:val="center"/>
        </w:trPr>
        <w:tc>
          <w:tcPr>
            <w:tcW w:w="576" w:type="dxa"/>
          </w:tcPr>
          <w:p w14:paraId="67ECFD84" w14:textId="77777777" w:rsidR="007053C2" w:rsidRDefault="00965134">
            <w:pPr>
              <w:spacing w:line="560" w:lineRule="exact"/>
              <w:jc w:val="center"/>
              <w:rPr>
                <w:b w:val="0"/>
                <w:bCs w:val="0"/>
                <w:sz w:val="21"/>
                <w:szCs w:val="21"/>
              </w:rPr>
            </w:pPr>
            <w:r>
              <w:rPr>
                <w:b w:val="0"/>
                <w:bCs w:val="0"/>
                <w:sz w:val="21"/>
                <w:szCs w:val="21"/>
              </w:rPr>
              <w:t>187</w:t>
            </w:r>
          </w:p>
        </w:tc>
        <w:tc>
          <w:tcPr>
            <w:tcW w:w="816" w:type="dxa"/>
            <w:vMerge/>
          </w:tcPr>
          <w:p w14:paraId="09C691B0" w14:textId="77777777" w:rsidR="007053C2" w:rsidRDefault="007053C2">
            <w:pPr>
              <w:spacing w:line="560" w:lineRule="exact"/>
              <w:rPr>
                <w:b w:val="0"/>
                <w:bCs w:val="0"/>
                <w:sz w:val="21"/>
                <w:szCs w:val="21"/>
              </w:rPr>
            </w:pPr>
          </w:p>
        </w:tc>
        <w:tc>
          <w:tcPr>
            <w:tcW w:w="7103" w:type="dxa"/>
          </w:tcPr>
          <w:p w14:paraId="21CFD386" w14:textId="77777777" w:rsidR="007053C2" w:rsidRDefault="00965134">
            <w:pPr>
              <w:spacing w:line="560" w:lineRule="exact"/>
              <w:rPr>
                <w:b w:val="0"/>
                <w:bCs w:val="0"/>
                <w:sz w:val="21"/>
                <w:szCs w:val="21"/>
              </w:rPr>
            </w:pPr>
            <w:r>
              <w:rPr>
                <w:b w:val="0"/>
                <w:bCs w:val="0"/>
                <w:sz w:val="21"/>
                <w:szCs w:val="21"/>
              </w:rPr>
              <w:t>一次事故每重伤</w:t>
            </w:r>
            <w:r>
              <w:rPr>
                <w:b w:val="0"/>
                <w:bCs w:val="0"/>
                <w:sz w:val="21"/>
                <w:szCs w:val="21"/>
              </w:rPr>
              <w:t>1</w:t>
            </w:r>
            <w:r>
              <w:rPr>
                <w:b w:val="0"/>
                <w:bCs w:val="0"/>
                <w:sz w:val="21"/>
                <w:szCs w:val="21"/>
              </w:rPr>
              <w:t>人</w:t>
            </w:r>
          </w:p>
        </w:tc>
        <w:tc>
          <w:tcPr>
            <w:tcW w:w="1276" w:type="dxa"/>
          </w:tcPr>
          <w:p w14:paraId="3CF27334" w14:textId="77777777" w:rsidR="007053C2" w:rsidRDefault="00965134">
            <w:pPr>
              <w:spacing w:line="560" w:lineRule="exact"/>
              <w:jc w:val="right"/>
              <w:rPr>
                <w:b w:val="0"/>
                <w:bCs w:val="0"/>
                <w:sz w:val="21"/>
                <w:szCs w:val="21"/>
              </w:rPr>
            </w:pPr>
            <w:r>
              <w:rPr>
                <w:b w:val="0"/>
                <w:bCs w:val="0"/>
                <w:sz w:val="21"/>
                <w:szCs w:val="21"/>
              </w:rPr>
              <w:t>20000</w:t>
            </w:r>
          </w:p>
        </w:tc>
      </w:tr>
      <w:tr w:rsidR="007053C2" w14:paraId="2FF8EB7E" w14:textId="77777777">
        <w:trPr>
          <w:jc w:val="center"/>
        </w:trPr>
        <w:tc>
          <w:tcPr>
            <w:tcW w:w="576" w:type="dxa"/>
          </w:tcPr>
          <w:p w14:paraId="25F0B161" w14:textId="77777777" w:rsidR="007053C2" w:rsidRDefault="00965134">
            <w:pPr>
              <w:spacing w:line="560" w:lineRule="exact"/>
              <w:jc w:val="center"/>
              <w:rPr>
                <w:b w:val="0"/>
                <w:bCs w:val="0"/>
                <w:sz w:val="21"/>
                <w:szCs w:val="21"/>
              </w:rPr>
            </w:pPr>
            <w:r>
              <w:rPr>
                <w:b w:val="0"/>
                <w:bCs w:val="0"/>
                <w:sz w:val="21"/>
                <w:szCs w:val="21"/>
              </w:rPr>
              <w:t>188</w:t>
            </w:r>
          </w:p>
        </w:tc>
        <w:tc>
          <w:tcPr>
            <w:tcW w:w="816" w:type="dxa"/>
            <w:vMerge/>
          </w:tcPr>
          <w:p w14:paraId="1DD19255" w14:textId="77777777" w:rsidR="007053C2" w:rsidRDefault="007053C2">
            <w:pPr>
              <w:spacing w:line="560" w:lineRule="exact"/>
              <w:rPr>
                <w:b w:val="0"/>
                <w:bCs w:val="0"/>
                <w:sz w:val="21"/>
                <w:szCs w:val="21"/>
              </w:rPr>
            </w:pPr>
          </w:p>
        </w:tc>
        <w:tc>
          <w:tcPr>
            <w:tcW w:w="7103" w:type="dxa"/>
          </w:tcPr>
          <w:p w14:paraId="0BE79449" w14:textId="77777777" w:rsidR="007053C2" w:rsidRDefault="00965134">
            <w:pPr>
              <w:spacing w:line="560" w:lineRule="exact"/>
              <w:rPr>
                <w:b w:val="0"/>
                <w:bCs w:val="0"/>
                <w:sz w:val="21"/>
                <w:szCs w:val="21"/>
              </w:rPr>
            </w:pPr>
            <w:r>
              <w:rPr>
                <w:b w:val="0"/>
                <w:bCs w:val="0"/>
                <w:sz w:val="21"/>
                <w:szCs w:val="21"/>
              </w:rPr>
              <w:t>一次事故轻伤</w:t>
            </w:r>
            <w:r>
              <w:rPr>
                <w:b w:val="0"/>
                <w:bCs w:val="0"/>
                <w:sz w:val="21"/>
                <w:szCs w:val="21"/>
              </w:rPr>
              <w:t>3</w:t>
            </w:r>
            <w:r>
              <w:rPr>
                <w:b w:val="0"/>
                <w:bCs w:val="0"/>
                <w:sz w:val="21"/>
                <w:szCs w:val="21"/>
              </w:rPr>
              <w:t>人（包括）以上</w:t>
            </w:r>
          </w:p>
        </w:tc>
        <w:tc>
          <w:tcPr>
            <w:tcW w:w="1276" w:type="dxa"/>
          </w:tcPr>
          <w:p w14:paraId="4E3059FC" w14:textId="77777777" w:rsidR="007053C2" w:rsidRDefault="00965134">
            <w:pPr>
              <w:spacing w:line="560" w:lineRule="exact"/>
              <w:jc w:val="right"/>
              <w:rPr>
                <w:b w:val="0"/>
                <w:bCs w:val="0"/>
                <w:sz w:val="21"/>
                <w:szCs w:val="21"/>
              </w:rPr>
            </w:pPr>
            <w:r>
              <w:rPr>
                <w:b w:val="0"/>
                <w:bCs w:val="0"/>
                <w:sz w:val="21"/>
                <w:szCs w:val="21"/>
              </w:rPr>
              <w:t>20000</w:t>
            </w:r>
          </w:p>
        </w:tc>
      </w:tr>
      <w:tr w:rsidR="007053C2" w14:paraId="64A84D19" w14:textId="77777777">
        <w:trPr>
          <w:jc w:val="center"/>
        </w:trPr>
        <w:tc>
          <w:tcPr>
            <w:tcW w:w="576" w:type="dxa"/>
          </w:tcPr>
          <w:p w14:paraId="7B6F1D88" w14:textId="77777777" w:rsidR="007053C2" w:rsidRDefault="00965134">
            <w:pPr>
              <w:spacing w:line="560" w:lineRule="exact"/>
              <w:jc w:val="center"/>
              <w:rPr>
                <w:b w:val="0"/>
                <w:bCs w:val="0"/>
                <w:sz w:val="21"/>
                <w:szCs w:val="21"/>
              </w:rPr>
            </w:pPr>
            <w:r>
              <w:rPr>
                <w:b w:val="0"/>
                <w:bCs w:val="0"/>
                <w:sz w:val="21"/>
                <w:szCs w:val="21"/>
              </w:rPr>
              <w:t>189</w:t>
            </w:r>
          </w:p>
        </w:tc>
        <w:tc>
          <w:tcPr>
            <w:tcW w:w="816" w:type="dxa"/>
            <w:vMerge/>
          </w:tcPr>
          <w:p w14:paraId="70CCE5A9" w14:textId="77777777" w:rsidR="007053C2" w:rsidRDefault="007053C2">
            <w:pPr>
              <w:spacing w:line="560" w:lineRule="exact"/>
              <w:rPr>
                <w:b w:val="0"/>
                <w:bCs w:val="0"/>
                <w:sz w:val="21"/>
                <w:szCs w:val="21"/>
              </w:rPr>
            </w:pPr>
          </w:p>
        </w:tc>
        <w:tc>
          <w:tcPr>
            <w:tcW w:w="7103" w:type="dxa"/>
          </w:tcPr>
          <w:p w14:paraId="7F937CF3" w14:textId="77777777" w:rsidR="007053C2" w:rsidRDefault="00965134">
            <w:pPr>
              <w:spacing w:line="560" w:lineRule="exact"/>
              <w:rPr>
                <w:b w:val="0"/>
                <w:bCs w:val="0"/>
                <w:sz w:val="21"/>
                <w:szCs w:val="21"/>
              </w:rPr>
            </w:pPr>
            <w:r>
              <w:rPr>
                <w:b w:val="0"/>
                <w:bCs w:val="0"/>
                <w:sz w:val="21"/>
                <w:szCs w:val="21"/>
              </w:rPr>
              <w:t>火灾或爆炸事故直接经济损失</w:t>
            </w:r>
            <w:r>
              <w:rPr>
                <w:b w:val="0"/>
                <w:bCs w:val="0"/>
                <w:sz w:val="21"/>
                <w:szCs w:val="21"/>
              </w:rPr>
              <w:t>30</w:t>
            </w:r>
            <w:r>
              <w:rPr>
                <w:b w:val="0"/>
                <w:bCs w:val="0"/>
                <w:sz w:val="21"/>
                <w:szCs w:val="21"/>
              </w:rPr>
              <w:t>万元以下</w:t>
            </w:r>
          </w:p>
        </w:tc>
        <w:tc>
          <w:tcPr>
            <w:tcW w:w="1276" w:type="dxa"/>
          </w:tcPr>
          <w:p w14:paraId="582D8085" w14:textId="77777777" w:rsidR="007053C2" w:rsidRDefault="00965134">
            <w:pPr>
              <w:spacing w:line="560" w:lineRule="exact"/>
              <w:jc w:val="right"/>
              <w:rPr>
                <w:b w:val="0"/>
                <w:bCs w:val="0"/>
                <w:sz w:val="21"/>
                <w:szCs w:val="21"/>
              </w:rPr>
            </w:pPr>
            <w:r>
              <w:rPr>
                <w:b w:val="0"/>
                <w:bCs w:val="0"/>
                <w:sz w:val="21"/>
                <w:szCs w:val="21"/>
              </w:rPr>
              <w:t>20000</w:t>
            </w:r>
          </w:p>
        </w:tc>
      </w:tr>
      <w:tr w:rsidR="007053C2" w14:paraId="7FB161EF" w14:textId="77777777">
        <w:trPr>
          <w:jc w:val="center"/>
        </w:trPr>
        <w:tc>
          <w:tcPr>
            <w:tcW w:w="576" w:type="dxa"/>
          </w:tcPr>
          <w:p w14:paraId="27A2AFAB" w14:textId="77777777" w:rsidR="007053C2" w:rsidRDefault="00965134">
            <w:pPr>
              <w:spacing w:line="560" w:lineRule="exact"/>
              <w:jc w:val="center"/>
              <w:rPr>
                <w:b w:val="0"/>
                <w:bCs w:val="0"/>
                <w:sz w:val="21"/>
                <w:szCs w:val="21"/>
              </w:rPr>
            </w:pPr>
            <w:r>
              <w:rPr>
                <w:b w:val="0"/>
                <w:bCs w:val="0"/>
                <w:sz w:val="21"/>
                <w:szCs w:val="21"/>
              </w:rPr>
              <w:t>190</w:t>
            </w:r>
          </w:p>
        </w:tc>
        <w:tc>
          <w:tcPr>
            <w:tcW w:w="816" w:type="dxa"/>
            <w:vMerge/>
          </w:tcPr>
          <w:p w14:paraId="273A0911" w14:textId="77777777" w:rsidR="007053C2" w:rsidRDefault="007053C2">
            <w:pPr>
              <w:spacing w:line="560" w:lineRule="exact"/>
              <w:rPr>
                <w:b w:val="0"/>
                <w:bCs w:val="0"/>
                <w:sz w:val="21"/>
                <w:szCs w:val="21"/>
              </w:rPr>
            </w:pPr>
          </w:p>
        </w:tc>
        <w:tc>
          <w:tcPr>
            <w:tcW w:w="7103" w:type="dxa"/>
          </w:tcPr>
          <w:p w14:paraId="787A91C3" w14:textId="77777777" w:rsidR="007053C2" w:rsidRDefault="00965134">
            <w:pPr>
              <w:spacing w:line="560" w:lineRule="exact"/>
              <w:rPr>
                <w:b w:val="0"/>
                <w:bCs w:val="0"/>
                <w:sz w:val="21"/>
                <w:szCs w:val="21"/>
              </w:rPr>
            </w:pPr>
            <w:r>
              <w:rPr>
                <w:b w:val="0"/>
                <w:bCs w:val="0"/>
                <w:sz w:val="21"/>
                <w:szCs w:val="21"/>
              </w:rPr>
              <w:t>造成环境污染事故，受环保部门处分</w:t>
            </w:r>
          </w:p>
        </w:tc>
        <w:tc>
          <w:tcPr>
            <w:tcW w:w="1276" w:type="dxa"/>
          </w:tcPr>
          <w:p w14:paraId="1136D5B6" w14:textId="77777777" w:rsidR="007053C2" w:rsidRDefault="00965134">
            <w:pPr>
              <w:spacing w:line="560" w:lineRule="exact"/>
              <w:jc w:val="right"/>
              <w:rPr>
                <w:b w:val="0"/>
                <w:bCs w:val="0"/>
                <w:sz w:val="21"/>
                <w:szCs w:val="21"/>
              </w:rPr>
            </w:pPr>
            <w:r>
              <w:rPr>
                <w:b w:val="0"/>
                <w:bCs w:val="0"/>
                <w:sz w:val="21"/>
                <w:szCs w:val="21"/>
              </w:rPr>
              <w:t>20000</w:t>
            </w:r>
          </w:p>
        </w:tc>
      </w:tr>
      <w:tr w:rsidR="007053C2" w14:paraId="358A10A1" w14:textId="77777777">
        <w:trPr>
          <w:jc w:val="center"/>
        </w:trPr>
        <w:tc>
          <w:tcPr>
            <w:tcW w:w="576" w:type="dxa"/>
          </w:tcPr>
          <w:p w14:paraId="5306FE37" w14:textId="77777777" w:rsidR="007053C2" w:rsidRDefault="00965134">
            <w:pPr>
              <w:spacing w:line="560" w:lineRule="exact"/>
              <w:jc w:val="center"/>
              <w:rPr>
                <w:b w:val="0"/>
                <w:bCs w:val="0"/>
                <w:sz w:val="21"/>
                <w:szCs w:val="21"/>
              </w:rPr>
            </w:pPr>
            <w:r>
              <w:rPr>
                <w:b w:val="0"/>
                <w:bCs w:val="0"/>
                <w:sz w:val="21"/>
                <w:szCs w:val="21"/>
              </w:rPr>
              <w:t>191</w:t>
            </w:r>
          </w:p>
        </w:tc>
        <w:tc>
          <w:tcPr>
            <w:tcW w:w="816" w:type="dxa"/>
            <w:vMerge/>
          </w:tcPr>
          <w:p w14:paraId="4E536F81" w14:textId="77777777" w:rsidR="007053C2" w:rsidRDefault="007053C2">
            <w:pPr>
              <w:spacing w:line="560" w:lineRule="exact"/>
              <w:rPr>
                <w:b w:val="0"/>
                <w:bCs w:val="0"/>
                <w:sz w:val="21"/>
                <w:szCs w:val="21"/>
              </w:rPr>
            </w:pPr>
          </w:p>
        </w:tc>
        <w:tc>
          <w:tcPr>
            <w:tcW w:w="7103" w:type="dxa"/>
          </w:tcPr>
          <w:p w14:paraId="71E97470" w14:textId="77777777" w:rsidR="007053C2" w:rsidRDefault="00965134">
            <w:pPr>
              <w:spacing w:line="560" w:lineRule="exact"/>
              <w:rPr>
                <w:b w:val="0"/>
                <w:bCs w:val="0"/>
                <w:sz w:val="21"/>
                <w:szCs w:val="21"/>
              </w:rPr>
            </w:pPr>
            <w:r>
              <w:rPr>
                <w:b w:val="0"/>
                <w:bCs w:val="0"/>
                <w:sz w:val="21"/>
                <w:szCs w:val="21"/>
              </w:rPr>
              <w:t>发生死亡事故</w:t>
            </w:r>
          </w:p>
        </w:tc>
        <w:tc>
          <w:tcPr>
            <w:tcW w:w="1276" w:type="dxa"/>
          </w:tcPr>
          <w:p w14:paraId="2424DEF5" w14:textId="77777777" w:rsidR="007053C2" w:rsidRDefault="00965134">
            <w:pPr>
              <w:spacing w:line="560" w:lineRule="exact"/>
              <w:jc w:val="right"/>
              <w:rPr>
                <w:b w:val="0"/>
                <w:bCs w:val="0"/>
                <w:sz w:val="21"/>
                <w:szCs w:val="21"/>
              </w:rPr>
            </w:pPr>
            <w:r>
              <w:rPr>
                <w:b w:val="0"/>
                <w:bCs w:val="0"/>
                <w:sz w:val="21"/>
                <w:szCs w:val="21"/>
              </w:rPr>
              <w:t>50000</w:t>
            </w:r>
          </w:p>
        </w:tc>
      </w:tr>
      <w:tr w:rsidR="007053C2" w14:paraId="51AE10B0" w14:textId="77777777">
        <w:trPr>
          <w:jc w:val="center"/>
        </w:trPr>
        <w:tc>
          <w:tcPr>
            <w:tcW w:w="576" w:type="dxa"/>
          </w:tcPr>
          <w:p w14:paraId="0CACD01A" w14:textId="77777777" w:rsidR="007053C2" w:rsidRDefault="00965134">
            <w:pPr>
              <w:spacing w:line="560" w:lineRule="exact"/>
              <w:jc w:val="center"/>
              <w:rPr>
                <w:b w:val="0"/>
                <w:bCs w:val="0"/>
                <w:sz w:val="21"/>
                <w:szCs w:val="21"/>
              </w:rPr>
            </w:pPr>
            <w:r>
              <w:rPr>
                <w:b w:val="0"/>
                <w:bCs w:val="0"/>
                <w:sz w:val="21"/>
                <w:szCs w:val="21"/>
              </w:rPr>
              <w:t>192</w:t>
            </w:r>
          </w:p>
        </w:tc>
        <w:tc>
          <w:tcPr>
            <w:tcW w:w="816" w:type="dxa"/>
            <w:vMerge/>
          </w:tcPr>
          <w:p w14:paraId="5CB8203A" w14:textId="77777777" w:rsidR="007053C2" w:rsidRDefault="007053C2">
            <w:pPr>
              <w:spacing w:line="560" w:lineRule="exact"/>
              <w:rPr>
                <w:b w:val="0"/>
                <w:bCs w:val="0"/>
                <w:sz w:val="21"/>
                <w:szCs w:val="21"/>
              </w:rPr>
            </w:pPr>
          </w:p>
        </w:tc>
        <w:tc>
          <w:tcPr>
            <w:tcW w:w="7103" w:type="dxa"/>
          </w:tcPr>
          <w:p w14:paraId="1EB94669" w14:textId="77777777" w:rsidR="007053C2" w:rsidRDefault="00965134">
            <w:pPr>
              <w:spacing w:line="560" w:lineRule="exact"/>
              <w:rPr>
                <w:b w:val="0"/>
                <w:bCs w:val="0"/>
                <w:sz w:val="21"/>
                <w:szCs w:val="21"/>
              </w:rPr>
            </w:pPr>
            <w:r>
              <w:rPr>
                <w:b w:val="0"/>
                <w:bCs w:val="0"/>
                <w:sz w:val="21"/>
                <w:szCs w:val="21"/>
              </w:rPr>
              <w:t>一次事故重伤</w:t>
            </w:r>
            <w:r>
              <w:rPr>
                <w:b w:val="0"/>
                <w:bCs w:val="0"/>
                <w:sz w:val="21"/>
                <w:szCs w:val="21"/>
              </w:rPr>
              <w:t>2</w:t>
            </w:r>
            <w:r>
              <w:rPr>
                <w:b w:val="0"/>
                <w:bCs w:val="0"/>
                <w:sz w:val="21"/>
                <w:szCs w:val="21"/>
              </w:rPr>
              <w:t>人（包括）以上</w:t>
            </w:r>
          </w:p>
        </w:tc>
        <w:tc>
          <w:tcPr>
            <w:tcW w:w="1276" w:type="dxa"/>
          </w:tcPr>
          <w:p w14:paraId="44CEEEDB" w14:textId="77777777" w:rsidR="007053C2" w:rsidRDefault="00965134">
            <w:pPr>
              <w:spacing w:line="560" w:lineRule="exact"/>
              <w:jc w:val="right"/>
              <w:rPr>
                <w:b w:val="0"/>
                <w:bCs w:val="0"/>
                <w:sz w:val="21"/>
                <w:szCs w:val="21"/>
              </w:rPr>
            </w:pPr>
            <w:r>
              <w:rPr>
                <w:b w:val="0"/>
                <w:bCs w:val="0"/>
                <w:sz w:val="21"/>
                <w:szCs w:val="21"/>
              </w:rPr>
              <w:t>50000</w:t>
            </w:r>
          </w:p>
        </w:tc>
      </w:tr>
      <w:tr w:rsidR="007053C2" w14:paraId="6457804C" w14:textId="77777777">
        <w:trPr>
          <w:jc w:val="center"/>
        </w:trPr>
        <w:tc>
          <w:tcPr>
            <w:tcW w:w="576" w:type="dxa"/>
          </w:tcPr>
          <w:p w14:paraId="1DC31492" w14:textId="77777777" w:rsidR="007053C2" w:rsidRDefault="00965134">
            <w:pPr>
              <w:spacing w:line="560" w:lineRule="exact"/>
              <w:jc w:val="center"/>
              <w:rPr>
                <w:b w:val="0"/>
                <w:bCs w:val="0"/>
                <w:sz w:val="21"/>
                <w:szCs w:val="21"/>
              </w:rPr>
            </w:pPr>
            <w:r>
              <w:rPr>
                <w:b w:val="0"/>
                <w:bCs w:val="0"/>
                <w:sz w:val="21"/>
                <w:szCs w:val="21"/>
              </w:rPr>
              <w:t>193</w:t>
            </w:r>
          </w:p>
        </w:tc>
        <w:tc>
          <w:tcPr>
            <w:tcW w:w="816" w:type="dxa"/>
            <w:vMerge/>
          </w:tcPr>
          <w:p w14:paraId="5FF8D657" w14:textId="77777777" w:rsidR="007053C2" w:rsidRDefault="007053C2">
            <w:pPr>
              <w:spacing w:line="560" w:lineRule="exact"/>
              <w:rPr>
                <w:b w:val="0"/>
                <w:bCs w:val="0"/>
                <w:sz w:val="21"/>
                <w:szCs w:val="21"/>
              </w:rPr>
            </w:pPr>
          </w:p>
        </w:tc>
        <w:tc>
          <w:tcPr>
            <w:tcW w:w="7103" w:type="dxa"/>
          </w:tcPr>
          <w:p w14:paraId="6843B560" w14:textId="77777777" w:rsidR="007053C2" w:rsidRDefault="00965134">
            <w:pPr>
              <w:spacing w:line="560" w:lineRule="exact"/>
              <w:rPr>
                <w:b w:val="0"/>
                <w:bCs w:val="0"/>
                <w:sz w:val="21"/>
                <w:szCs w:val="21"/>
              </w:rPr>
            </w:pPr>
            <w:r>
              <w:rPr>
                <w:b w:val="0"/>
                <w:bCs w:val="0"/>
                <w:sz w:val="21"/>
                <w:szCs w:val="21"/>
              </w:rPr>
              <w:t>发生集体食物中毒事件</w:t>
            </w:r>
          </w:p>
        </w:tc>
        <w:tc>
          <w:tcPr>
            <w:tcW w:w="1276" w:type="dxa"/>
          </w:tcPr>
          <w:p w14:paraId="089201B0" w14:textId="77777777" w:rsidR="007053C2" w:rsidRDefault="00965134">
            <w:pPr>
              <w:spacing w:line="560" w:lineRule="exact"/>
              <w:jc w:val="right"/>
              <w:rPr>
                <w:b w:val="0"/>
                <w:bCs w:val="0"/>
                <w:sz w:val="21"/>
                <w:szCs w:val="21"/>
              </w:rPr>
            </w:pPr>
            <w:r>
              <w:rPr>
                <w:b w:val="0"/>
                <w:bCs w:val="0"/>
                <w:sz w:val="21"/>
                <w:szCs w:val="21"/>
              </w:rPr>
              <w:t>50000</w:t>
            </w:r>
          </w:p>
        </w:tc>
      </w:tr>
      <w:tr w:rsidR="007053C2" w14:paraId="3F984761" w14:textId="77777777">
        <w:trPr>
          <w:jc w:val="center"/>
        </w:trPr>
        <w:tc>
          <w:tcPr>
            <w:tcW w:w="576" w:type="dxa"/>
          </w:tcPr>
          <w:p w14:paraId="0BE1C8C4" w14:textId="77777777" w:rsidR="007053C2" w:rsidRDefault="00965134">
            <w:pPr>
              <w:spacing w:line="560" w:lineRule="exact"/>
              <w:jc w:val="center"/>
              <w:rPr>
                <w:b w:val="0"/>
                <w:bCs w:val="0"/>
                <w:sz w:val="21"/>
                <w:szCs w:val="21"/>
              </w:rPr>
            </w:pPr>
            <w:r>
              <w:rPr>
                <w:b w:val="0"/>
                <w:bCs w:val="0"/>
                <w:sz w:val="21"/>
                <w:szCs w:val="21"/>
              </w:rPr>
              <w:t>194</w:t>
            </w:r>
          </w:p>
        </w:tc>
        <w:tc>
          <w:tcPr>
            <w:tcW w:w="816" w:type="dxa"/>
            <w:vMerge/>
          </w:tcPr>
          <w:p w14:paraId="6FDFC2EB" w14:textId="77777777" w:rsidR="007053C2" w:rsidRDefault="007053C2">
            <w:pPr>
              <w:spacing w:line="560" w:lineRule="exact"/>
              <w:rPr>
                <w:b w:val="0"/>
                <w:bCs w:val="0"/>
                <w:sz w:val="21"/>
                <w:szCs w:val="21"/>
              </w:rPr>
            </w:pPr>
          </w:p>
        </w:tc>
        <w:tc>
          <w:tcPr>
            <w:tcW w:w="7103" w:type="dxa"/>
          </w:tcPr>
          <w:p w14:paraId="7645A8A7" w14:textId="77777777" w:rsidR="007053C2" w:rsidRDefault="00965134">
            <w:pPr>
              <w:spacing w:line="560" w:lineRule="exact"/>
              <w:rPr>
                <w:b w:val="0"/>
                <w:bCs w:val="0"/>
                <w:sz w:val="21"/>
                <w:szCs w:val="21"/>
              </w:rPr>
            </w:pPr>
            <w:r>
              <w:rPr>
                <w:b w:val="0"/>
                <w:bCs w:val="0"/>
                <w:sz w:val="21"/>
                <w:szCs w:val="21"/>
              </w:rPr>
              <w:t>火灾或爆炸事故直接经济损失</w:t>
            </w:r>
            <w:r>
              <w:rPr>
                <w:b w:val="0"/>
                <w:bCs w:val="0"/>
                <w:sz w:val="21"/>
                <w:szCs w:val="21"/>
              </w:rPr>
              <w:t>30</w:t>
            </w:r>
            <w:r>
              <w:rPr>
                <w:b w:val="0"/>
                <w:bCs w:val="0"/>
                <w:sz w:val="21"/>
                <w:szCs w:val="21"/>
              </w:rPr>
              <w:t>万元以上</w:t>
            </w:r>
          </w:p>
        </w:tc>
        <w:tc>
          <w:tcPr>
            <w:tcW w:w="1276" w:type="dxa"/>
          </w:tcPr>
          <w:p w14:paraId="69641576" w14:textId="77777777" w:rsidR="007053C2" w:rsidRDefault="00965134">
            <w:pPr>
              <w:spacing w:line="560" w:lineRule="exact"/>
              <w:jc w:val="right"/>
              <w:rPr>
                <w:b w:val="0"/>
                <w:bCs w:val="0"/>
                <w:sz w:val="21"/>
                <w:szCs w:val="21"/>
              </w:rPr>
            </w:pPr>
            <w:r>
              <w:rPr>
                <w:b w:val="0"/>
                <w:bCs w:val="0"/>
                <w:sz w:val="21"/>
                <w:szCs w:val="21"/>
              </w:rPr>
              <w:t>50000</w:t>
            </w:r>
          </w:p>
        </w:tc>
      </w:tr>
      <w:bookmarkEnd w:id="180"/>
    </w:tbl>
    <w:p w14:paraId="4EB747F5" w14:textId="77777777" w:rsidR="007053C2" w:rsidRDefault="007053C2">
      <w:pPr>
        <w:rPr>
          <w:rFonts w:ascii="黑体" w:eastAsia="黑体" w:hAnsi="黑体" w:cs="黑体" w:hint="eastAsia"/>
          <w:sz w:val="32"/>
        </w:rPr>
      </w:pPr>
    </w:p>
    <w:p w14:paraId="7A096251" w14:textId="77777777" w:rsidR="00B8014C" w:rsidRDefault="00B8014C">
      <w:pPr>
        <w:rPr>
          <w:rFonts w:ascii="黑体" w:eastAsia="黑体" w:hAnsi="黑体" w:cs="黑体" w:hint="eastAsia"/>
          <w:sz w:val="32"/>
        </w:rPr>
      </w:pPr>
    </w:p>
    <w:p w14:paraId="0B0E1CCA" w14:textId="77777777" w:rsidR="00B8014C" w:rsidRDefault="00B8014C">
      <w:pPr>
        <w:rPr>
          <w:rFonts w:ascii="黑体" w:eastAsia="黑体" w:hAnsi="黑体" w:cs="黑体" w:hint="eastAsia"/>
          <w:sz w:val="32"/>
        </w:rPr>
      </w:pPr>
    </w:p>
    <w:p w14:paraId="59FD5F33" w14:textId="77777777" w:rsidR="00B8014C" w:rsidRDefault="00B8014C">
      <w:pPr>
        <w:rPr>
          <w:rFonts w:ascii="黑体" w:eastAsia="黑体" w:hAnsi="黑体" w:cs="黑体" w:hint="eastAsia"/>
          <w:sz w:val="32"/>
        </w:rPr>
      </w:pPr>
    </w:p>
    <w:p w14:paraId="68505BB1" w14:textId="07C9E6EA" w:rsidR="007053C2" w:rsidRDefault="00967DD4">
      <w:pPr>
        <w:pStyle w:val="aff1"/>
        <w:rPr>
          <w:rFonts w:ascii="黑体" w:eastAsia="黑体" w:hAnsi="黑体" w:cs="黑体" w:hint="eastAsia"/>
          <w:sz w:val="32"/>
        </w:rPr>
      </w:pPr>
      <w:r>
        <w:rPr>
          <w:rFonts w:ascii="黑体" w:eastAsia="黑体" w:hAnsi="黑体" w:cs="黑体" w:hint="eastAsia"/>
          <w:sz w:val="32"/>
        </w:rPr>
        <w:lastRenderedPageBreak/>
        <w:t>九</w:t>
      </w:r>
      <w:r w:rsidR="00965134">
        <w:rPr>
          <w:rFonts w:ascii="黑体" w:eastAsia="黑体" w:hAnsi="黑体" w:cs="黑体" w:hint="eastAsia"/>
          <w:sz w:val="32"/>
        </w:rPr>
        <w:t>、评分标准</w:t>
      </w:r>
    </w:p>
    <w:tbl>
      <w:tblPr>
        <w:tblW w:w="10490" w:type="dxa"/>
        <w:tblInd w:w="-176" w:type="dxa"/>
        <w:tblLook w:val="04A0" w:firstRow="1" w:lastRow="0" w:firstColumn="1" w:lastColumn="0" w:noHBand="0" w:noVBand="1"/>
      </w:tblPr>
      <w:tblGrid>
        <w:gridCol w:w="993"/>
        <w:gridCol w:w="1134"/>
        <w:gridCol w:w="6095"/>
        <w:gridCol w:w="1276"/>
        <w:gridCol w:w="992"/>
      </w:tblGrid>
      <w:tr w:rsidR="007053C2" w14:paraId="72564DAF" w14:textId="77777777" w:rsidTr="007C1226">
        <w:trPr>
          <w:trHeight w:val="547"/>
        </w:trPr>
        <w:tc>
          <w:tcPr>
            <w:tcW w:w="10490" w:type="dxa"/>
            <w:gridSpan w:val="5"/>
            <w:tcBorders>
              <w:top w:val="nil"/>
              <w:left w:val="nil"/>
              <w:bottom w:val="nil"/>
              <w:right w:val="nil"/>
            </w:tcBorders>
            <w:vAlign w:val="center"/>
          </w:tcPr>
          <w:p w14:paraId="6DDA7F66" w14:textId="77777777" w:rsidR="007053C2" w:rsidRDefault="00965134" w:rsidP="007E65B7">
            <w:pPr>
              <w:widowControl/>
              <w:jc w:val="center"/>
              <w:rPr>
                <w:rFonts w:ascii="微软雅黑" w:eastAsia="微软雅黑" w:hAnsi="微软雅黑" w:cs="宋体" w:hint="eastAsia"/>
                <w:color w:val="000000"/>
                <w:kern w:val="0"/>
                <w:sz w:val="32"/>
                <w:szCs w:val="32"/>
              </w:rPr>
            </w:pPr>
            <w:r>
              <w:rPr>
                <w:rFonts w:ascii="微软雅黑" w:eastAsia="微软雅黑" w:hAnsi="微软雅黑" w:cs="宋体" w:hint="eastAsia"/>
                <w:color w:val="000000"/>
                <w:kern w:val="0"/>
                <w:sz w:val="32"/>
                <w:szCs w:val="32"/>
              </w:rPr>
              <w:t>评标办法</w:t>
            </w:r>
          </w:p>
        </w:tc>
      </w:tr>
      <w:tr w:rsidR="007053C2" w14:paraId="1AF395BE" w14:textId="77777777" w:rsidTr="007C1226">
        <w:trPr>
          <w:trHeight w:val="432"/>
        </w:trPr>
        <w:tc>
          <w:tcPr>
            <w:tcW w:w="2127" w:type="dxa"/>
            <w:gridSpan w:val="2"/>
            <w:tcBorders>
              <w:top w:val="single" w:sz="4" w:space="0" w:color="auto"/>
              <w:left w:val="single" w:sz="4" w:space="0" w:color="auto"/>
              <w:bottom w:val="single" w:sz="4" w:space="0" w:color="auto"/>
              <w:right w:val="single" w:sz="4" w:space="0" w:color="auto"/>
            </w:tcBorders>
            <w:vAlign w:val="center"/>
          </w:tcPr>
          <w:p w14:paraId="73EF267C" w14:textId="77777777" w:rsidR="007053C2" w:rsidRDefault="00965134">
            <w:pPr>
              <w:widowControl/>
              <w:jc w:val="center"/>
              <w:rPr>
                <w:rFonts w:ascii="微软雅黑" w:eastAsia="微软雅黑" w:hAnsi="微软雅黑" w:cs="宋体" w:hint="eastAsia"/>
                <w:color w:val="000000"/>
                <w:kern w:val="0"/>
                <w:sz w:val="22"/>
                <w:szCs w:val="22"/>
              </w:rPr>
            </w:pPr>
            <w:r>
              <w:rPr>
                <w:rFonts w:ascii="微软雅黑" w:eastAsia="微软雅黑" w:hAnsi="微软雅黑" w:cs="宋体" w:hint="eastAsia"/>
                <w:color w:val="000000"/>
                <w:kern w:val="0"/>
                <w:sz w:val="22"/>
                <w:szCs w:val="22"/>
              </w:rPr>
              <w:t>评分项</w:t>
            </w:r>
          </w:p>
        </w:tc>
        <w:tc>
          <w:tcPr>
            <w:tcW w:w="6095" w:type="dxa"/>
            <w:tcBorders>
              <w:top w:val="single" w:sz="4" w:space="0" w:color="auto"/>
              <w:left w:val="nil"/>
              <w:bottom w:val="single" w:sz="4" w:space="0" w:color="auto"/>
              <w:right w:val="single" w:sz="4" w:space="0" w:color="auto"/>
            </w:tcBorders>
            <w:vAlign w:val="center"/>
          </w:tcPr>
          <w:p w14:paraId="38A46340" w14:textId="77777777" w:rsidR="007053C2" w:rsidRDefault="00965134">
            <w:pPr>
              <w:widowControl/>
              <w:jc w:val="center"/>
              <w:rPr>
                <w:rFonts w:ascii="微软雅黑" w:eastAsia="微软雅黑" w:hAnsi="微软雅黑" w:cs="宋体" w:hint="eastAsia"/>
                <w:color w:val="000000"/>
                <w:kern w:val="0"/>
                <w:sz w:val="22"/>
                <w:szCs w:val="22"/>
              </w:rPr>
            </w:pPr>
            <w:r>
              <w:rPr>
                <w:rFonts w:ascii="微软雅黑" w:eastAsia="微软雅黑" w:hAnsi="微软雅黑" w:cs="宋体" w:hint="eastAsia"/>
                <w:color w:val="000000"/>
                <w:kern w:val="0"/>
                <w:sz w:val="22"/>
                <w:szCs w:val="22"/>
              </w:rPr>
              <w:t>评分标准</w:t>
            </w:r>
          </w:p>
        </w:tc>
        <w:tc>
          <w:tcPr>
            <w:tcW w:w="1276" w:type="dxa"/>
            <w:tcBorders>
              <w:top w:val="single" w:sz="4" w:space="0" w:color="auto"/>
              <w:left w:val="nil"/>
              <w:bottom w:val="single" w:sz="4" w:space="0" w:color="auto"/>
              <w:right w:val="single" w:sz="4" w:space="0" w:color="auto"/>
            </w:tcBorders>
            <w:vAlign w:val="center"/>
          </w:tcPr>
          <w:p w14:paraId="15806000" w14:textId="77777777" w:rsidR="007053C2" w:rsidRDefault="00965134">
            <w:pPr>
              <w:widowControl/>
              <w:jc w:val="center"/>
              <w:rPr>
                <w:rFonts w:ascii="微软雅黑" w:eastAsia="微软雅黑" w:hAnsi="微软雅黑" w:cs="宋体" w:hint="eastAsia"/>
                <w:color w:val="000000"/>
                <w:kern w:val="0"/>
                <w:sz w:val="22"/>
                <w:szCs w:val="22"/>
              </w:rPr>
            </w:pPr>
            <w:r>
              <w:rPr>
                <w:rFonts w:ascii="微软雅黑" w:eastAsia="微软雅黑" w:hAnsi="微软雅黑" w:cs="宋体" w:hint="eastAsia"/>
                <w:color w:val="000000"/>
                <w:kern w:val="0"/>
                <w:sz w:val="22"/>
                <w:szCs w:val="22"/>
              </w:rPr>
              <w:t>分值</w:t>
            </w:r>
          </w:p>
        </w:tc>
        <w:tc>
          <w:tcPr>
            <w:tcW w:w="992" w:type="dxa"/>
            <w:tcBorders>
              <w:top w:val="single" w:sz="4" w:space="0" w:color="auto"/>
              <w:left w:val="nil"/>
              <w:bottom w:val="single" w:sz="4" w:space="0" w:color="auto"/>
              <w:right w:val="single" w:sz="4" w:space="0" w:color="auto"/>
            </w:tcBorders>
            <w:vAlign w:val="center"/>
          </w:tcPr>
          <w:p w14:paraId="78EF99FE" w14:textId="77777777" w:rsidR="007053C2" w:rsidRDefault="00965134">
            <w:pPr>
              <w:widowControl/>
              <w:jc w:val="center"/>
              <w:rPr>
                <w:rFonts w:ascii="微软雅黑" w:eastAsia="微软雅黑" w:hAnsi="微软雅黑" w:cs="宋体" w:hint="eastAsia"/>
                <w:color w:val="000000"/>
                <w:kern w:val="0"/>
                <w:sz w:val="22"/>
                <w:szCs w:val="22"/>
              </w:rPr>
            </w:pPr>
            <w:r>
              <w:rPr>
                <w:rFonts w:ascii="微软雅黑" w:eastAsia="微软雅黑" w:hAnsi="微软雅黑" w:cs="宋体" w:hint="eastAsia"/>
                <w:color w:val="000000"/>
                <w:kern w:val="0"/>
                <w:sz w:val="22"/>
                <w:szCs w:val="22"/>
              </w:rPr>
              <w:t>备注</w:t>
            </w:r>
          </w:p>
        </w:tc>
      </w:tr>
      <w:tr w:rsidR="00D97B16" w14:paraId="45D3F3A1" w14:textId="77777777" w:rsidTr="007C1226">
        <w:trPr>
          <w:trHeight w:val="432"/>
        </w:trPr>
        <w:tc>
          <w:tcPr>
            <w:tcW w:w="993" w:type="dxa"/>
            <w:tcBorders>
              <w:top w:val="single" w:sz="4" w:space="0" w:color="auto"/>
              <w:left w:val="single" w:sz="4" w:space="0" w:color="auto"/>
              <w:bottom w:val="single" w:sz="4" w:space="0" w:color="auto"/>
              <w:right w:val="single" w:sz="4" w:space="0" w:color="auto"/>
            </w:tcBorders>
            <w:vAlign w:val="center"/>
          </w:tcPr>
          <w:p w14:paraId="0DC4663B" w14:textId="77777777" w:rsidR="00D97B16" w:rsidRDefault="00D97B16">
            <w:pPr>
              <w:widowControl/>
              <w:jc w:val="center"/>
              <w:rPr>
                <w:rFonts w:ascii="微软雅黑" w:eastAsia="微软雅黑" w:hAnsi="微软雅黑" w:cs="宋体" w:hint="eastAsia"/>
                <w:color w:val="000000"/>
                <w:kern w:val="0"/>
                <w:sz w:val="22"/>
                <w:szCs w:val="22"/>
              </w:rPr>
            </w:pPr>
            <w:bookmarkStart w:id="181" w:name="_Hlk233794976"/>
            <w:r>
              <w:rPr>
                <w:rFonts w:ascii="微软雅黑" w:eastAsia="微软雅黑" w:hAnsi="微软雅黑" w:cs="宋体" w:hint="eastAsia"/>
                <w:color w:val="000000"/>
                <w:kern w:val="0"/>
                <w:sz w:val="22"/>
                <w:szCs w:val="22"/>
              </w:rPr>
              <w:t>否决项</w:t>
            </w:r>
          </w:p>
        </w:tc>
        <w:tc>
          <w:tcPr>
            <w:tcW w:w="1134" w:type="dxa"/>
            <w:tcBorders>
              <w:top w:val="single" w:sz="4" w:space="0" w:color="auto"/>
              <w:left w:val="single" w:sz="4" w:space="0" w:color="auto"/>
              <w:bottom w:val="single" w:sz="4" w:space="0" w:color="auto"/>
              <w:right w:val="single" w:sz="4" w:space="0" w:color="auto"/>
            </w:tcBorders>
            <w:vAlign w:val="center"/>
          </w:tcPr>
          <w:p w14:paraId="42928E7F" w14:textId="77777777" w:rsidR="00D97B16" w:rsidRDefault="00D97B16">
            <w:pPr>
              <w:widowControl/>
              <w:jc w:val="center"/>
              <w:rPr>
                <w:rFonts w:ascii="微软雅黑" w:eastAsia="微软雅黑" w:hAnsi="微软雅黑" w:cs="宋体" w:hint="eastAsia"/>
                <w:color w:val="000000"/>
                <w:kern w:val="0"/>
                <w:sz w:val="22"/>
                <w:szCs w:val="22"/>
              </w:rPr>
            </w:pPr>
            <w:r>
              <w:rPr>
                <w:rFonts w:ascii="微软雅黑" w:eastAsia="微软雅黑" w:hAnsi="微软雅黑" w:cs="宋体" w:hint="eastAsia"/>
                <w:color w:val="000000"/>
                <w:kern w:val="0"/>
                <w:sz w:val="22"/>
                <w:szCs w:val="22"/>
              </w:rPr>
              <w:t>施工资质</w:t>
            </w:r>
          </w:p>
        </w:tc>
        <w:tc>
          <w:tcPr>
            <w:tcW w:w="6095" w:type="dxa"/>
            <w:tcBorders>
              <w:top w:val="single" w:sz="4" w:space="0" w:color="auto"/>
              <w:left w:val="nil"/>
              <w:bottom w:val="single" w:sz="4" w:space="0" w:color="auto"/>
              <w:right w:val="single" w:sz="4" w:space="0" w:color="auto"/>
            </w:tcBorders>
            <w:vAlign w:val="center"/>
          </w:tcPr>
          <w:p w14:paraId="0B71664C" w14:textId="77777777" w:rsidR="00D97B16" w:rsidRDefault="00D97B16" w:rsidP="0029394C">
            <w:pPr>
              <w:widowControl/>
              <w:jc w:val="left"/>
              <w:rPr>
                <w:rFonts w:ascii="微软雅黑" w:eastAsia="微软雅黑" w:hAnsi="微软雅黑" w:cs="宋体" w:hint="eastAsia"/>
                <w:color w:val="000000"/>
                <w:kern w:val="0"/>
                <w:sz w:val="22"/>
                <w:szCs w:val="22"/>
              </w:rPr>
            </w:pPr>
            <w:r>
              <w:rPr>
                <w:rFonts w:ascii="微软雅黑" w:eastAsia="微软雅黑" w:hAnsi="微软雅黑" w:cs="宋体" w:hint="eastAsia"/>
                <w:b w:val="0"/>
                <w:bCs w:val="0"/>
                <w:color w:val="000000"/>
                <w:kern w:val="0"/>
                <w:sz w:val="22"/>
                <w:szCs w:val="22"/>
              </w:rPr>
              <w:t>投标单位提供相应绿化景观施工、装饰装修、安装等相关的其他资质情况等。</w:t>
            </w:r>
          </w:p>
        </w:tc>
        <w:tc>
          <w:tcPr>
            <w:tcW w:w="1276" w:type="dxa"/>
            <w:tcBorders>
              <w:top w:val="single" w:sz="4" w:space="0" w:color="auto"/>
              <w:left w:val="nil"/>
              <w:bottom w:val="single" w:sz="4" w:space="0" w:color="auto"/>
              <w:right w:val="single" w:sz="4" w:space="0" w:color="auto"/>
            </w:tcBorders>
            <w:vAlign w:val="center"/>
          </w:tcPr>
          <w:p w14:paraId="186E2204" w14:textId="77777777" w:rsidR="00D97B16" w:rsidRDefault="00C47FE5">
            <w:pPr>
              <w:widowControl/>
              <w:jc w:val="center"/>
              <w:rPr>
                <w:rFonts w:ascii="微软雅黑" w:eastAsia="微软雅黑" w:hAnsi="微软雅黑" w:cs="宋体" w:hint="eastAsia"/>
                <w:color w:val="000000"/>
                <w:kern w:val="0"/>
                <w:sz w:val="22"/>
                <w:szCs w:val="22"/>
              </w:rPr>
            </w:pPr>
            <w:r>
              <w:rPr>
                <w:rFonts w:ascii="微软雅黑" w:eastAsia="微软雅黑" w:hAnsi="微软雅黑" w:cs="宋体" w:hint="eastAsia"/>
                <w:color w:val="000000"/>
                <w:kern w:val="0"/>
                <w:sz w:val="22"/>
                <w:szCs w:val="22"/>
              </w:rPr>
              <w:t>施工单位未提供</w:t>
            </w:r>
            <w:r w:rsidR="007C1226">
              <w:rPr>
                <w:rFonts w:ascii="微软雅黑" w:eastAsia="微软雅黑" w:hAnsi="微软雅黑" w:cs="宋体" w:hint="eastAsia"/>
                <w:color w:val="000000"/>
                <w:kern w:val="0"/>
                <w:sz w:val="22"/>
                <w:szCs w:val="22"/>
              </w:rPr>
              <w:t>相应资料</w:t>
            </w:r>
            <w:r>
              <w:rPr>
                <w:rFonts w:ascii="微软雅黑" w:eastAsia="微软雅黑" w:hAnsi="微软雅黑" w:cs="宋体" w:hint="eastAsia"/>
                <w:color w:val="000000"/>
                <w:kern w:val="0"/>
                <w:sz w:val="22"/>
                <w:szCs w:val="22"/>
              </w:rPr>
              <w:t>评分结果为0分</w:t>
            </w:r>
          </w:p>
        </w:tc>
        <w:tc>
          <w:tcPr>
            <w:tcW w:w="992" w:type="dxa"/>
            <w:tcBorders>
              <w:top w:val="single" w:sz="4" w:space="0" w:color="auto"/>
              <w:left w:val="nil"/>
              <w:bottom w:val="single" w:sz="4" w:space="0" w:color="auto"/>
              <w:right w:val="single" w:sz="4" w:space="0" w:color="auto"/>
            </w:tcBorders>
            <w:vAlign w:val="center"/>
          </w:tcPr>
          <w:p w14:paraId="541BB3F7" w14:textId="77777777" w:rsidR="00D97B16" w:rsidRDefault="00D97B16">
            <w:pPr>
              <w:widowControl/>
              <w:jc w:val="center"/>
              <w:rPr>
                <w:rFonts w:ascii="微软雅黑" w:eastAsia="微软雅黑" w:hAnsi="微软雅黑" w:cs="宋体" w:hint="eastAsia"/>
                <w:color w:val="000000"/>
                <w:kern w:val="0"/>
                <w:sz w:val="22"/>
                <w:szCs w:val="22"/>
              </w:rPr>
            </w:pPr>
          </w:p>
        </w:tc>
      </w:tr>
      <w:bookmarkEnd w:id="181"/>
      <w:tr w:rsidR="007E65B7" w14:paraId="68F879F4" w14:textId="77777777" w:rsidTr="00F40AE0">
        <w:trPr>
          <w:trHeight w:val="899"/>
        </w:trPr>
        <w:tc>
          <w:tcPr>
            <w:tcW w:w="993" w:type="dxa"/>
            <w:vMerge w:val="restart"/>
            <w:tcBorders>
              <w:top w:val="nil"/>
              <w:left w:val="single" w:sz="4" w:space="0" w:color="auto"/>
              <w:right w:val="single" w:sz="4" w:space="0" w:color="auto"/>
            </w:tcBorders>
            <w:vAlign w:val="center"/>
          </w:tcPr>
          <w:p w14:paraId="6F364CB7" w14:textId="77777777" w:rsidR="007E65B7" w:rsidRDefault="007E65B7" w:rsidP="005F5C93">
            <w:pPr>
              <w:widowControl/>
              <w:jc w:val="center"/>
              <w:rPr>
                <w:rFonts w:ascii="微软雅黑" w:eastAsia="微软雅黑" w:hAnsi="微软雅黑" w:cs="宋体" w:hint="eastAsia"/>
                <w:b w:val="0"/>
                <w:bCs w:val="0"/>
                <w:color w:val="000000"/>
                <w:kern w:val="0"/>
                <w:sz w:val="22"/>
                <w:szCs w:val="22"/>
              </w:rPr>
            </w:pPr>
            <w:r>
              <w:rPr>
                <w:rFonts w:ascii="微软雅黑" w:eastAsia="微软雅黑" w:hAnsi="微软雅黑" w:cs="宋体" w:hint="eastAsia"/>
                <w:b w:val="0"/>
                <w:bCs w:val="0"/>
                <w:color w:val="000000"/>
                <w:kern w:val="0"/>
                <w:sz w:val="22"/>
                <w:szCs w:val="22"/>
              </w:rPr>
              <w:t>企业实力（</w:t>
            </w:r>
            <w:r>
              <w:rPr>
                <w:rFonts w:ascii="微软雅黑" w:eastAsia="微软雅黑" w:hAnsi="微软雅黑" w:cs="宋体"/>
                <w:b w:val="0"/>
                <w:bCs w:val="0"/>
                <w:color w:val="000000"/>
                <w:kern w:val="0"/>
                <w:sz w:val="22"/>
                <w:szCs w:val="22"/>
              </w:rPr>
              <w:t>7</w:t>
            </w:r>
            <w:r>
              <w:rPr>
                <w:rFonts w:ascii="微软雅黑" w:eastAsia="微软雅黑" w:hAnsi="微软雅黑" w:cs="宋体" w:hint="eastAsia"/>
                <w:b w:val="0"/>
                <w:bCs w:val="0"/>
                <w:color w:val="000000"/>
                <w:kern w:val="0"/>
                <w:sz w:val="22"/>
                <w:szCs w:val="22"/>
              </w:rPr>
              <w:t>）</w:t>
            </w:r>
          </w:p>
        </w:tc>
        <w:tc>
          <w:tcPr>
            <w:tcW w:w="1134" w:type="dxa"/>
            <w:tcBorders>
              <w:top w:val="nil"/>
              <w:left w:val="nil"/>
              <w:bottom w:val="single" w:sz="4" w:space="0" w:color="auto"/>
              <w:right w:val="single" w:sz="4" w:space="0" w:color="auto"/>
            </w:tcBorders>
            <w:vAlign w:val="center"/>
          </w:tcPr>
          <w:p w14:paraId="1129F188" w14:textId="77777777" w:rsidR="007E65B7" w:rsidRDefault="007E65B7">
            <w:pPr>
              <w:widowControl/>
              <w:jc w:val="center"/>
              <w:rPr>
                <w:rFonts w:ascii="微软雅黑" w:eastAsia="微软雅黑" w:hAnsi="微软雅黑" w:cs="宋体" w:hint="eastAsia"/>
                <w:b w:val="0"/>
                <w:bCs w:val="0"/>
                <w:color w:val="000000"/>
                <w:kern w:val="0"/>
                <w:sz w:val="22"/>
                <w:szCs w:val="22"/>
              </w:rPr>
            </w:pPr>
            <w:r>
              <w:rPr>
                <w:rFonts w:ascii="微软雅黑" w:eastAsia="微软雅黑" w:hAnsi="微软雅黑" w:cs="宋体" w:hint="eastAsia"/>
                <w:b w:val="0"/>
                <w:bCs w:val="0"/>
                <w:color w:val="000000"/>
                <w:kern w:val="0"/>
                <w:sz w:val="22"/>
                <w:szCs w:val="22"/>
              </w:rPr>
              <w:t>实缴资本</w:t>
            </w:r>
          </w:p>
        </w:tc>
        <w:tc>
          <w:tcPr>
            <w:tcW w:w="6095" w:type="dxa"/>
            <w:tcBorders>
              <w:top w:val="nil"/>
              <w:left w:val="nil"/>
              <w:bottom w:val="single" w:sz="4" w:space="0" w:color="auto"/>
              <w:right w:val="single" w:sz="4" w:space="0" w:color="auto"/>
            </w:tcBorders>
            <w:vAlign w:val="center"/>
          </w:tcPr>
          <w:p w14:paraId="1123BB5C" w14:textId="77777777" w:rsidR="007E65B7" w:rsidRDefault="00424283" w:rsidP="003062A7">
            <w:pPr>
              <w:widowControl/>
              <w:jc w:val="left"/>
              <w:rPr>
                <w:rFonts w:ascii="微软雅黑" w:eastAsia="微软雅黑" w:hAnsi="微软雅黑" w:cs="宋体" w:hint="eastAsia"/>
                <w:b w:val="0"/>
                <w:bCs w:val="0"/>
                <w:color w:val="000000"/>
                <w:kern w:val="0"/>
                <w:sz w:val="22"/>
                <w:szCs w:val="22"/>
              </w:rPr>
            </w:pPr>
            <w:r>
              <w:rPr>
                <w:rFonts w:ascii="微软雅黑" w:eastAsia="微软雅黑" w:hAnsi="微软雅黑" w:cs="宋体"/>
                <w:b w:val="0"/>
                <w:bCs w:val="0"/>
                <w:color w:val="000000"/>
                <w:kern w:val="0"/>
                <w:sz w:val="22"/>
                <w:szCs w:val="22"/>
              </w:rPr>
              <w:t>8</w:t>
            </w:r>
            <w:r w:rsidR="007E65B7">
              <w:rPr>
                <w:rFonts w:ascii="微软雅黑" w:eastAsia="微软雅黑" w:hAnsi="微软雅黑" w:cs="宋体"/>
                <w:b w:val="0"/>
                <w:bCs w:val="0"/>
                <w:color w:val="000000"/>
                <w:kern w:val="0"/>
                <w:sz w:val="22"/>
                <w:szCs w:val="22"/>
              </w:rPr>
              <w:t>00</w:t>
            </w:r>
            <w:r w:rsidR="007E65B7">
              <w:rPr>
                <w:rFonts w:ascii="微软雅黑" w:eastAsia="微软雅黑" w:hAnsi="微软雅黑" w:cs="宋体" w:hint="eastAsia"/>
                <w:b w:val="0"/>
                <w:bCs w:val="0"/>
                <w:color w:val="000000"/>
                <w:kern w:val="0"/>
                <w:sz w:val="22"/>
                <w:szCs w:val="22"/>
              </w:rPr>
              <w:t>万≤实缴资本＜</w:t>
            </w:r>
            <w:r>
              <w:rPr>
                <w:rFonts w:ascii="微软雅黑" w:eastAsia="微软雅黑" w:hAnsi="微软雅黑" w:cs="宋体"/>
                <w:b w:val="0"/>
                <w:bCs w:val="0"/>
                <w:color w:val="000000"/>
                <w:kern w:val="0"/>
                <w:sz w:val="22"/>
                <w:szCs w:val="22"/>
              </w:rPr>
              <w:t>10</w:t>
            </w:r>
            <w:r w:rsidR="007E65B7">
              <w:rPr>
                <w:rFonts w:ascii="微软雅黑" w:eastAsia="微软雅黑" w:hAnsi="微软雅黑" w:cs="宋体"/>
                <w:b w:val="0"/>
                <w:bCs w:val="0"/>
                <w:color w:val="000000"/>
                <w:kern w:val="0"/>
                <w:sz w:val="22"/>
                <w:szCs w:val="22"/>
              </w:rPr>
              <w:t>00</w:t>
            </w:r>
            <w:r w:rsidR="007E65B7">
              <w:rPr>
                <w:rFonts w:ascii="微软雅黑" w:eastAsia="微软雅黑" w:hAnsi="微软雅黑" w:cs="宋体" w:hint="eastAsia"/>
                <w:b w:val="0"/>
                <w:bCs w:val="0"/>
                <w:color w:val="000000"/>
                <w:kern w:val="0"/>
                <w:sz w:val="22"/>
                <w:szCs w:val="22"/>
              </w:rPr>
              <w:t>万1分，</w:t>
            </w:r>
            <w:r>
              <w:rPr>
                <w:rFonts w:ascii="微软雅黑" w:eastAsia="微软雅黑" w:hAnsi="微软雅黑" w:cs="宋体"/>
                <w:b w:val="0"/>
                <w:bCs w:val="0"/>
                <w:color w:val="000000"/>
                <w:kern w:val="0"/>
                <w:sz w:val="22"/>
                <w:szCs w:val="22"/>
              </w:rPr>
              <w:t>10</w:t>
            </w:r>
            <w:r w:rsidR="007E65B7">
              <w:rPr>
                <w:rFonts w:ascii="微软雅黑" w:eastAsia="微软雅黑" w:hAnsi="微软雅黑" w:cs="宋体"/>
                <w:b w:val="0"/>
                <w:bCs w:val="0"/>
                <w:color w:val="000000"/>
                <w:kern w:val="0"/>
                <w:sz w:val="22"/>
                <w:szCs w:val="22"/>
              </w:rPr>
              <w:t>00</w:t>
            </w:r>
            <w:r w:rsidR="007E65B7">
              <w:rPr>
                <w:rFonts w:ascii="微软雅黑" w:eastAsia="微软雅黑" w:hAnsi="微软雅黑" w:cs="宋体" w:hint="eastAsia"/>
                <w:b w:val="0"/>
                <w:bCs w:val="0"/>
                <w:color w:val="000000"/>
                <w:kern w:val="0"/>
                <w:sz w:val="22"/>
                <w:szCs w:val="22"/>
              </w:rPr>
              <w:t>万≤实缴资本＜</w:t>
            </w:r>
            <w:r>
              <w:rPr>
                <w:rFonts w:ascii="微软雅黑" w:eastAsia="微软雅黑" w:hAnsi="微软雅黑" w:cs="宋体"/>
                <w:b w:val="0"/>
                <w:bCs w:val="0"/>
                <w:color w:val="000000"/>
                <w:kern w:val="0"/>
                <w:sz w:val="22"/>
                <w:szCs w:val="22"/>
              </w:rPr>
              <w:t>1</w:t>
            </w:r>
            <w:r w:rsidR="003062A7">
              <w:rPr>
                <w:rFonts w:ascii="微软雅黑" w:eastAsia="微软雅黑" w:hAnsi="微软雅黑" w:cs="宋体"/>
                <w:b w:val="0"/>
                <w:bCs w:val="0"/>
                <w:color w:val="000000"/>
                <w:kern w:val="0"/>
                <w:sz w:val="22"/>
                <w:szCs w:val="22"/>
              </w:rPr>
              <w:t>2</w:t>
            </w:r>
            <w:r w:rsidR="007E65B7">
              <w:rPr>
                <w:rFonts w:ascii="微软雅黑" w:eastAsia="微软雅黑" w:hAnsi="微软雅黑" w:cs="宋体"/>
                <w:b w:val="0"/>
                <w:bCs w:val="0"/>
                <w:color w:val="000000"/>
                <w:kern w:val="0"/>
                <w:sz w:val="22"/>
                <w:szCs w:val="22"/>
              </w:rPr>
              <w:t>00</w:t>
            </w:r>
            <w:r w:rsidR="007E65B7">
              <w:rPr>
                <w:rFonts w:ascii="微软雅黑" w:eastAsia="微软雅黑" w:hAnsi="微软雅黑" w:cs="宋体" w:hint="eastAsia"/>
                <w:b w:val="0"/>
                <w:bCs w:val="0"/>
                <w:color w:val="000000"/>
                <w:kern w:val="0"/>
                <w:sz w:val="22"/>
                <w:szCs w:val="22"/>
              </w:rPr>
              <w:t>万2分，实缴资本≥</w:t>
            </w:r>
            <w:r>
              <w:rPr>
                <w:rFonts w:ascii="微软雅黑" w:eastAsia="微软雅黑" w:hAnsi="微软雅黑" w:cs="宋体" w:hint="eastAsia"/>
                <w:b w:val="0"/>
                <w:bCs w:val="0"/>
                <w:color w:val="000000"/>
                <w:kern w:val="0"/>
                <w:sz w:val="22"/>
                <w:szCs w:val="22"/>
              </w:rPr>
              <w:t>1</w:t>
            </w:r>
            <w:r w:rsidR="003062A7">
              <w:rPr>
                <w:rFonts w:ascii="微软雅黑" w:eastAsia="微软雅黑" w:hAnsi="微软雅黑" w:cs="宋体"/>
                <w:b w:val="0"/>
                <w:bCs w:val="0"/>
                <w:color w:val="000000"/>
                <w:kern w:val="0"/>
                <w:sz w:val="22"/>
                <w:szCs w:val="22"/>
              </w:rPr>
              <w:t>2</w:t>
            </w:r>
            <w:r w:rsidR="007E65B7">
              <w:rPr>
                <w:rFonts w:ascii="微软雅黑" w:eastAsia="微软雅黑" w:hAnsi="微软雅黑" w:cs="宋体"/>
                <w:b w:val="0"/>
                <w:bCs w:val="0"/>
                <w:color w:val="000000"/>
                <w:kern w:val="0"/>
                <w:sz w:val="22"/>
                <w:szCs w:val="22"/>
              </w:rPr>
              <w:t>00</w:t>
            </w:r>
            <w:r w:rsidR="007E65B7">
              <w:rPr>
                <w:rFonts w:ascii="微软雅黑" w:eastAsia="微软雅黑" w:hAnsi="微软雅黑" w:cs="宋体" w:hint="eastAsia"/>
                <w:b w:val="0"/>
                <w:bCs w:val="0"/>
                <w:color w:val="000000"/>
                <w:kern w:val="0"/>
                <w:sz w:val="22"/>
                <w:szCs w:val="22"/>
              </w:rPr>
              <w:t>万3分</w:t>
            </w:r>
          </w:p>
        </w:tc>
        <w:tc>
          <w:tcPr>
            <w:tcW w:w="1276" w:type="dxa"/>
            <w:tcBorders>
              <w:top w:val="nil"/>
              <w:left w:val="nil"/>
              <w:bottom w:val="single" w:sz="4" w:space="0" w:color="auto"/>
              <w:right w:val="single" w:sz="4" w:space="0" w:color="auto"/>
            </w:tcBorders>
            <w:vAlign w:val="center"/>
          </w:tcPr>
          <w:p w14:paraId="22D780CE" w14:textId="77777777" w:rsidR="007E65B7" w:rsidRDefault="007E65B7">
            <w:pPr>
              <w:widowControl/>
              <w:jc w:val="center"/>
              <w:rPr>
                <w:rFonts w:ascii="微软雅黑" w:eastAsia="微软雅黑" w:hAnsi="微软雅黑" w:cs="宋体" w:hint="eastAsia"/>
                <w:b w:val="0"/>
                <w:bCs w:val="0"/>
                <w:color w:val="000000"/>
                <w:kern w:val="0"/>
                <w:sz w:val="22"/>
                <w:szCs w:val="22"/>
              </w:rPr>
            </w:pPr>
            <w:r>
              <w:rPr>
                <w:rFonts w:ascii="微软雅黑" w:eastAsia="微软雅黑" w:hAnsi="微软雅黑" w:cs="宋体"/>
                <w:b w:val="0"/>
                <w:bCs w:val="0"/>
                <w:color w:val="000000"/>
                <w:kern w:val="0"/>
                <w:sz w:val="22"/>
                <w:szCs w:val="22"/>
              </w:rPr>
              <w:t>3</w:t>
            </w:r>
          </w:p>
        </w:tc>
        <w:tc>
          <w:tcPr>
            <w:tcW w:w="992" w:type="dxa"/>
            <w:tcBorders>
              <w:top w:val="nil"/>
              <w:left w:val="nil"/>
              <w:bottom w:val="single" w:sz="4" w:space="0" w:color="auto"/>
              <w:right w:val="single" w:sz="4" w:space="0" w:color="auto"/>
            </w:tcBorders>
            <w:vAlign w:val="center"/>
          </w:tcPr>
          <w:p w14:paraId="40752425" w14:textId="77777777" w:rsidR="007E65B7" w:rsidRDefault="007E65B7">
            <w:pPr>
              <w:widowControl/>
              <w:jc w:val="center"/>
              <w:rPr>
                <w:rFonts w:ascii="微软雅黑" w:eastAsia="微软雅黑" w:hAnsi="微软雅黑" w:cs="宋体" w:hint="eastAsia"/>
                <w:color w:val="000000"/>
                <w:kern w:val="0"/>
                <w:sz w:val="22"/>
                <w:szCs w:val="22"/>
              </w:rPr>
            </w:pPr>
            <w:r>
              <w:rPr>
                <w:rFonts w:ascii="微软雅黑" w:eastAsia="微软雅黑" w:hAnsi="微软雅黑" w:cs="宋体" w:hint="eastAsia"/>
                <w:color w:val="000000"/>
                <w:kern w:val="0"/>
                <w:sz w:val="22"/>
                <w:szCs w:val="22"/>
              </w:rPr>
              <w:t xml:space="preserve">　</w:t>
            </w:r>
          </w:p>
        </w:tc>
      </w:tr>
      <w:tr w:rsidR="007E65B7" w14:paraId="730D6B6D" w14:textId="77777777" w:rsidTr="00F40AE0">
        <w:trPr>
          <w:trHeight w:val="899"/>
        </w:trPr>
        <w:tc>
          <w:tcPr>
            <w:tcW w:w="993" w:type="dxa"/>
            <w:vMerge/>
            <w:tcBorders>
              <w:left w:val="single" w:sz="4" w:space="0" w:color="auto"/>
              <w:bottom w:val="single" w:sz="4" w:space="0" w:color="000000"/>
              <w:right w:val="single" w:sz="4" w:space="0" w:color="auto"/>
            </w:tcBorders>
            <w:vAlign w:val="center"/>
          </w:tcPr>
          <w:p w14:paraId="1F6B6FAB" w14:textId="77777777" w:rsidR="007E65B7" w:rsidRDefault="007E65B7" w:rsidP="005F5C93">
            <w:pPr>
              <w:widowControl/>
              <w:jc w:val="center"/>
              <w:rPr>
                <w:rFonts w:ascii="微软雅黑" w:eastAsia="微软雅黑" w:hAnsi="微软雅黑" w:cs="宋体" w:hint="eastAsia"/>
                <w:b w:val="0"/>
                <w:bCs w:val="0"/>
                <w:color w:val="000000"/>
                <w:kern w:val="0"/>
                <w:sz w:val="22"/>
                <w:szCs w:val="22"/>
              </w:rPr>
            </w:pPr>
          </w:p>
        </w:tc>
        <w:tc>
          <w:tcPr>
            <w:tcW w:w="1134" w:type="dxa"/>
            <w:tcBorders>
              <w:top w:val="nil"/>
              <w:left w:val="nil"/>
              <w:bottom w:val="single" w:sz="4" w:space="0" w:color="auto"/>
              <w:right w:val="single" w:sz="4" w:space="0" w:color="auto"/>
            </w:tcBorders>
            <w:vAlign w:val="center"/>
          </w:tcPr>
          <w:p w14:paraId="77A7A76B" w14:textId="77777777" w:rsidR="007E65B7" w:rsidRDefault="007E65B7">
            <w:pPr>
              <w:widowControl/>
              <w:jc w:val="center"/>
              <w:rPr>
                <w:rFonts w:ascii="微软雅黑" w:eastAsia="微软雅黑" w:hAnsi="微软雅黑" w:cs="宋体" w:hint="eastAsia"/>
                <w:b w:val="0"/>
                <w:bCs w:val="0"/>
                <w:color w:val="000000"/>
                <w:kern w:val="0"/>
                <w:sz w:val="22"/>
                <w:szCs w:val="22"/>
              </w:rPr>
            </w:pPr>
            <w:r>
              <w:rPr>
                <w:rFonts w:ascii="微软雅黑" w:eastAsia="微软雅黑" w:hAnsi="微软雅黑" w:cs="宋体" w:hint="eastAsia"/>
                <w:b w:val="0"/>
                <w:bCs w:val="0"/>
                <w:color w:val="000000"/>
                <w:kern w:val="0"/>
                <w:sz w:val="22"/>
                <w:szCs w:val="22"/>
              </w:rPr>
              <w:t>体系认证</w:t>
            </w:r>
          </w:p>
        </w:tc>
        <w:tc>
          <w:tcPr>
            <w:tcW w:w="6095" w:type="dxa"/>
            <w:tcBorders>
              <w:top w:val="nil"/>
              <w:left w:val="nil"/>
              <w:bottom w:val="single" w:sz="4" w:space="0" w:color="auto"/>
              <w:right w:val="single" w:sz="4" w:space="0" w:color="auto"/>
            </w:tcBorders>
            <w:vAlign w:val="center"/>
          </w:tcPr>
          <w:p w14:paraId="75CEABD4" w14:textId="77777777" w:rsidR="007E65B7" w:rsidRDefault="007E65B7" w:rsidP="00C47FE5">
            <w:pPr>
              <w:widowControl/>
              <w:jc w:val="left"/>
              <w:rPr>
                <w:rFonts w:ascii="微软雅黑" w:eastAsia="微软雅黑" w:hAnsi="微软雅黑" w:cs="宋体" w:hint="eastAsia"/>
                <w:b w:val="0"/>
                <w:bCs w:val="0"/>
                <w:color w:val="000000"/>
                <w:kern w:val="0"/>
                <w:sz w:val="22"/>
                <w:szCs w:val="22"/>
              </w:rPr>
            </w:pPr>
            <w:r>
              <w:rPr>
                <w:rFonts w:ascii="微软雅黑" w:eastAsia="微软雅黑" w:hAnsi="微软雅黑" w:cs="宋体" w:hint="eastAsia"/>
                <w:b w:val="0"/>
                <w:bCs w:val="0"/>
                <w:color w:val="000000"/>
                <w:kern w:val="0"/>
                <w:sz w:val="22"/>
                <w:szCs w:val="22"/>
              </w:rPr>
              <w:t>通过质量管理体系、环境管理体系、职业健康安全管理体系认证，信用等级3A级每项得1分</w:t>
            </w:r>
          </w:p>
        </w:tc>
        <w:tc>
          <w:tcPr>
            <w:tcW w:w="1276" w:type="dxa"/>
            <w:tcBorders>
              <w:top w:val="nil"/>
              <w:left w:val="nil"/>
              <w:bottom w:val="single" w:sz="4" w:space="0" w:color="auto"/>
              <w:right w:val="single" w:sz="4" w:space="0" w:color="auto"/>
            </w:tcBorders>
            <w:vAlign w:val="center"/>
          </w:tcPr>
          <w:p w14:paraId="14A2DCE1" w14:textId="77777777" w:rsidR="007E65B7" w:rsidRDefault="007E65B7">
            <w:pPr>
              <w:widowControl/>
              <w:jc w:val="center"/>
              <w:rPr>
                <w:rFonts w:ascii="微软雅黑" w:eastAsia="微软雅黑" w:hAnsi="微软雅黑" w:cs="宋体" w:hint="eastAsia"/>
                <w:b w:val="0"/>
                <w:bCs w:val="0"/>
                <w:color w:val="000000"/>
                <w:kern w:val="0"/>
                <w:sz w:val="22"/>
                <w:szCs w:val="22"/>
              </w:rPr>
            </w:pPr>
            <w:r>
              <w:rPr>
                <w:rFonts w:ascii="微软雅黑" w:eastAsia="微软雅黑" w:hAnsi="微软雅黑" w:cs="宋体" w:hint="eastAsia"/>
                <w:b w:val="0"/>
                <w:bCs w:val="0"/>
                <w:color w:val="000000"/>
                <w:kern w:val="0"/>
                <w:sz w:val="22"/>
                <w:szCs w:val="22"/>
              </w:rPr>
              <w:t>4</w:t>
            </w:r>
          </w:p>
        </w:tc>
        <w:tc>
          <w:tcPr>
            <w:tcW w:w="992" w:type="dxa"/>
            <w:tcBorders>
              <w:top w:val="nil"/>
              <w:left w:val="nil"/>
              <w:bottom w:val="single" w:sz="4" w:space="0" w:color="auto"/>
              <w:right w:val="single" w:sz="4" w:space="0" w:color="auto"/>
            </w:tcBorders>
            <w:vAlign w:val="center"/>
          </w:tcPr>
          <w:p w14:paraId="470056C4" w14:textId="77777777" w:rsidR="007E65B7" w:rsidRDefault="007E65B7">
            <w:pPr>
              <w:widowControl/>
              <w:jc w:val="center"/>
              <w:rPr>
                <w:rFonts w:ascii="微软雅黑" w:eastAsia="微软雅黑" w:hAnsi="微软雅黑" w:cs="宋体" w:hint="eastAsia"/>
                <w:color w:val="000000"/>
                <w:kern w:val="0"/>
                <w:sz w:val="22"/>
                <w:szCs w:val="22"/>
              </w:rPr>
            </w:pPr>
          </w:p>
        </w:tc>
      </w:tr>
      <w:tr w:rsidR="007053C2" w14:paraId="189C87FC" w14:textId="77777777" w:rsidTr="007C1226">
        <w:trPr>
          <w:trHeight w:val="1625"/>
        </w:trPr>
        <w:tc>
          <w:tcPr>
            <w:tcW w:w="993" w:type="dxa"/>
            <w:tcBorders>
              <w:top w:val="nil"/>
              <w:left w:val="single" w:sz="4" w:space="0" w:color="auto"/>
              <w:bottom w:val="single" w:sz="4" w:space="0" w:color="auto"/>
              <w:right w:val="single" w:sz="4" w:space="0" w:color="auto"/>
            </w:tcBorders>
            <w:vAlign w:val="center"/>
          </w:tcPr>
          <w:p w14:paraId="64DF26B6"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项目业绩</w:t>
            </w:r>
          </w:p>
          <w:p w14:paraId="5FDD0688" w14:textId="15BCFF99" w:rsidR="007053C2" w:rsidRDefault="00965134" w:rsidP="005F5C93">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w:t>
            </w:r>
            <w:r w:rsidR="005F5C93">
              <w:rPr>
                <w:rFonts w:ascii="微软雅黑" w:eastAsia="微软雅黑" w:hAnsi="微软雅黑" w:cs="宋体"/>
                <w:b w:val="0"/>
                <w:bCs w:val="0"/>
                <w:color w:val="000000"/>
                <w:kern w:val="0"/>
                <w:sz w:val="20"/>
                <w:szCs w:val="20"/>
              </w:rPr>
              <w:t>1</w:t>
            </w:r>
            <w:r w:rsidR="00BD0944">
              <w:rPr>
                <w:rFonts w:ascii="微软雅黑" w:eastAsia="微软雅黑" w:hAnsi="微软雅黑" w:cs="宋体" w:hint="eastAsia"/>
                <w:b w:val="0"/>
                <w:bCs w:val="0"/>
                <w:color w:val="000000"/>
                <w:kern w:val="0"/>
                <w:sz w:val="20"/>
                <w:szCs w:val="20"/>
              </w:rPr>
              <w:t>0</w:t>
            </w:r>
            <w:r>
              <w:rPr>
                <w:rFonts w:ascii="微软雅黑" w:eastAsia="微软雅黑" w:hAnsi="微软雅黑" w:cs="宋体" w:hint="eastAsia"/>
                <w:b w:val="0"/>
                <w:bCs w:val="0"/>
                <w:color w:val="000000"/>
                <w:kern w:val="0"/>
                <w:sz w:val="20"/>
                <w:szCs w:val="20"/>
              </w:rPr>
              <w:t>）</w:t>
            </w:r>
          </w:p>
        </w:tc>
        <w:tc>
          <w:tcPr>
            <w:tcW w:w="1134" w:type="dxa"/>
            <w:tcBorders>
              <w:top w:val="nil"/>
              <w:left w:val="nil"/>
              <w:bottom w:val="single" w:sz="4" w:space="0" w:color="auto"/>
              <w:right w:val="single" w:sz="4" w:space="0" w:color="auto"/>
            </w:tcBorders>
            <w:vAlign w:val="center"/>
          </w:tcPr>
          <w:p w14:paraId="3D507742"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项目业绩</w:t>
            </w:r>
          </w:p>
        </w:tc>
        <w:tc>
          <w:tcPr>
            <w:tcW w:w="6095" w:type="dxa"/>
            <w:tcBorders>
              <w:top w:val="nil"/>
              <w:left w:val="nil"/>
              <w:bottom w:val="single" w:sz="4" w:space="0" w:color="auto"/>
              <w:right w:val="single" w:sz="4" w:space="0" w:color="auto"/>
            </w:tcBorders>
            <w:vAlign w:val="center"/>
          </w:tcPr>
          <w:p w14:paraId="52FBEF60" w14:textId="1BB1C6BE" w:rsidR="007053C2" w:rsidRDefault="00965134">
            <w:pPr>
              <w:widowControl/>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2020年11月1日以来公建项目取得医院或公建类</w:t>
            </w:r>
            <w:r w:rsidR="005450A1">
              <w:rPr>
                <w:rFonts w:ascii="微软雅黑" w:eastAsia="微软雅黑" w:hAnsi="微软雅黑" w:cs="宋体" w:hint="eastAsia"/>
                <w:b w:val="0"/>
                <w:bCs w:val="0"/>
                <w:color w:val="000000"/>
                <w:kern w:val="0"/>
                <w:sz w:val="20"/>
                <w:szCs w:val="20"/>
              </w:rPr>
              <w:t>景观施工或安装</w:t>
            </w:r>
            <w:r>
              <w:rPr>
                <w:rFonts w:ascii="微软雅黑" w:eastAsia="微软雅黑" w:hAnsi="微软雅黑" w:cs="宋体" w:hint="eastAsia"/>
                <w:b w:val="0"/>
                <w:bCs w:val="0"/>
                <w:color w:val="000000"/>
                <w:kern w:val="0"/>
                <w:sz w:val="20"/>
                <w:szCs w:val="20"/>
              </w:rPr>
              <w:t>验收报告，但合同签订日期需为20</w:t>
            </w:r>
            <w:r w:rsidR="003B4E94">
              <w:rPr>
                <w:rFonts w:ascii="微软雅黑" w:eastAsia="微软雅黑" w:hAnsi="微软雅黑" w:cs="宋体"/>
                <w:b w:val="0"/>
                <w:bCs w:val="0"/>
                <w:color w:val="000000"/>
                <w:kern w:val="0"/>
                <w:sz w:val="20"/>
                <w:szCs w:val="20"/>
              </w:rPr>
              <w:t>20</w:t>
            </w:r>
            <w:r>
              <w:rPr>
                <w:rFonts w:ascii="微软雅黑" w:eastAsia="微软雅黑" w:hAnsi="微软雅黑" w:cs="宋体" w:hint="eastAsia"/>
                <w:b w:val="0"/>
                <w:bCs w:val="0"/>
                <w:color w:val="000000"/>
                <w:kern w:val="0"/>
                <w:sz w:val="20"/>
                <w:szCs w:val="20"/>
              </w:rPr>
              <w:t>年1月1日以来。</w:t>
            </w:r>
            <w:r w:rsidR="00BD0944">
              <w:rPr>
                <w:rFonts w:ascii="微软雅黑" w:eastAsia="微软雅黑" w:hAnsi="微软雅黑" w:cs="宋体" w:hint="eastAsia"/>
                <w:b w:val="0"/>
                <w:bCs w:val="0"/>
                <w:color w:val="000000"/>
                <w:kern w:val="0"/>
                <w:sz w:val="20"/>
                <w:szCs w:val="20"/>
              </w:rPr>
              <w:t>10</w:t>
            </w:r>
            <w:r>
              <w:rPr>
                <w:rFonts w:ascii="微软雅黑" w:eastAsia="微软雅黑" w:hAnsi="微软雅黑" w:cs="宋体" w:hint="eastAsia"/>
                <w:b w:val="0"/>
                <w:bCs w:val="0"/>
                <w:color w:val="000000"/>
                <w:kern w:val="0"/>
                <w:sz w:val="20"/>
                <w:szCs w:val="20"/>
              </w:rPr>
              <w:t>00万以上</w:t>
            </w:r>
            <w:r w:rsidR="00BD0944">
              <w:rPr>
                <w:rFonts w:ascii="微软雅黑" w:eastAsia="微软雅黑" w:hAnsi="微软雅黑" w:cs="宋体" w:hint="eastAsia"/>
                <w:b w:val="0"/>
                <w:bCs w:val="0"/>
                <w:color w:val="000000"/>
                <w:kern w:val="0"/>
                <w:sz w:val="20"/>
                <w:szCs w:val="20"/>
              </w:rPr>
              <w:t>4</w:t>
            </w:r>
            <w:r>
              <w:rPr>
                <w:rFonts w:ascii="微软雅黑" w:eastAsia="微软雅黑" w:hAnsi="微软雅黑" w:cs="宋体" w:hint="eastAsia"/>
                <w:b w:val="0"/>
                <w:bCs w:val="0"/>
                <w:color w:val="000000"/>
                <w:kern w:val="0"/>
                <w:sz w:val="20"/>
                <w:szCs w:val="20"/>
              </w:rPr>
              <w:t>分，</w:t>
            </w:r>
            <w:r w:rsidR="00BD0944">
              <w:rPr>
                <w:rFonts w:ascii="微软雅黑" w:eastAsia="微软雅黑" w:hAnsi="微软雅黑" w:cs="宋体" w:hint="eastAsia"/>
                <w:b w:val="0"/>
                <w:bCs w:val="0"/>
                <w:color w:val="000000"/>
                <w:kern w:val="0"/>
                <w:sz w:val="20"/>
                <w:szCs w:val="20"/>
              </w:rPr>
              <w:t>8</w:t>
            </w:r>
            <w:r w:rsidR="00920593">
              <w:rPr>
                <w:rFonts w:ascii="微软雅黑" w:eastAsia="微软雅黑" w:hAnsi="微软雅黑" w:cs="宋体"/>
                <w:b w:val="0"/>
                <w:bCs w:val="0"/>
                <w:color w:val="000000"/>
                <w:kern w:val="0"/>
                <w:sz w:val="20"/>
                <w:szCs w:val="20"/>
              </w:rPr>
              <w:t>0</w:t>
            </w:r>
            <w:r>
              <w:rPr>
                <w:rFonts w:ascii="微软雅黑" w:eastAsia="微软雅黑" w:hAnsi="微软雅黑" w:cs="宋体" w:hint="eastAsia"/>
                <w:b w:val="0"/>
                <w:bCs w:val="0"/>
                <w:color w:val="000000"/>
                <w:kern w:val="0"/>
                <w:sz w:val="20"/>
                <w:szCs w:val="20"/>
              </w:rPr>
              <w:t>0万以上</w:t>
            </w:r>
            <w:r w:rsidR="00BD0944">
              <w:rPr>
                <w:rFonts w:ascii="微软雅黑" w:eastAsia="微软雅黑" w:hAnsi="微软雅黑" w:cs="宋体" w:hint="eastAsia"/>
                <w:b w:val="0"/>
                <w:bCs w:val="0"/>
                <w:color w:val="000000"/>
                <w:kern w:val="0"/>
                <w:sz w:val="20"/>
                <w:szCs w:val="20"/>
              </w:rPr>
              <w:t>3</w:t>
            </w:r>
            <w:r>
              <w:rPr>
                <w:rFonts w:ascii="微软雅黑" w:eastAsia="微软雅黑" w:hAnsi="微软雅黑" w:cs="宋体" w:hint="eastAsia"/>
                <w:b w:val="0"/>
                <w:bCs w:val="0"/>
                <w:color w:val="000000"/>
                <w:kern w:val="0"/>
                <w:sz w:val="20"/>
                <w:szCs w:val="20"/>
              </w:rPr>
              <w:t>分，</w:t>
            </w:r>
            <w:r w:rsidR="00BD0944">
              <w:rPr>
                <w:rFonts w:ascii="微软雅黑" w:eastAsia="微软雅黑" w:hAnsi="微软雅黑" w:cs="宋体" w:hint="eastAsia"/>
                <w:b w:val="0"/>
                <w:bCs w:val="0"/>
                <w:color w:val="000000"/>
                <w:kern w:val="0"/>
                <w:sz w:val="20"/>
                <w:szCs w:val="20"/>
              </w:rPr>
              <w:t>5</w:t>
            </w:r>
            <w:r w:rsidR="00920593">
              <w:rPr>
                <w:rFonts w:ascii="微软雅黑" w:eastAsia="微软雅黑" w:hAnsi="微软雅黑" w:cs="宋体" w:hint="eastAsia"/>
                <w:b w:val="0"/>
                <w:bCs w:val="0"/>
                <w:color w:val="000000"/>
                <w:kern w:val="0"/>
                <w:sz w:val="20"/>
                <w:szCs w:val="20"/>
              </w:rPr>
              <w:t>0</w:t>
            </w:r>
            <w:r>
              <w:rPr>
                <w:rFonts w:ascii="微软雅黑" w:eastAsia="微软雅黑" w:hAnsi="微软雅黑" w:cs="宋体" w:hint="eastAsia"/>
                <w:b w:val="0"/>
                <w:bCs w:val="0"/>
                <w:color w:val="000000"/>
                <w:kern w:val="0"/>
                <w:sz w:val="20"/>
                <w:szCs w:val="20"/>
              </w:rPr>
              <w:t>0万以上</w:t>
            </w:r>
            <w:r w:rsidR="00BD0944">
              <w:rPr>
                <w:rFonts w:ascii="微软雅黑" w:eastAsia="微软雅黑" w:hAnsi="微软雅黑" w:cs="宋体" w:hint="eastAsia"/>
                <w:b w:val="0"/>
                <w:bCs w:val="0"/>
                <w:color w:val="000000"/>
                <w:kern w:val="0"/>
                <w:sz w:val="20"/>
                <w:szCs w:val="20"/>
              </w:rPr>
              <w:t>2</w:t>
            </w:r>
            <w:r>
              <w:rPr>
                <w:rFonts w:ascii="微软雅黑" w:eastAsia="微软雅黑" w:hAnsi="微软雅黑" w:cs="宋体" w:hint="eastAsia"/>
                <w:b w:val="0"/>
                <w:bCs w:val="0"/>
                <w:color w:val="000000"/>
                <w:kern w:val="0"/>
                <w:sz w:val="20"/>
                <w:szCs w:val="20"/>
              </w:rPr>
              <w:t>分。</w:t>
            </w:r>
          </w:p>
          <w:p w14:paraId="261B0BE5" w14:textId="77777777" w:rsidR="007053C2" w:rsidRDefault="00965134">
            <w:pPr>
              <w:widowControl/>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注：需提供合同和验收报告扫描件，扫描</w:t>
            </w:r>
            <w:proofErr w:type="gramStart"/>
            <w:r>
              <w:rPr>
                <w:rFonts w:ascii="微软雅黑" w:eastAsia="微软雅黑" w:hAnsi="微软雅黑" w:cs="宋体" w:hint="eastAsia"/>
                <w:b w:val="0"/>
                <w:bCs w:val="0"/>
                <w:color w:val="000000"/>
                <w:kern w:val="0"/>
                <w:sz w:val="20"/>
                <w:szCs w:val="20"/>
              </w:rPr>
              <w:t>件需体现</w:t>
            </w:r>
            <w:proofErr w:type="gramEnd"/>
            <w:r>
              <w:rPr>
                <w:rFonts w:ascii="微软雅黑" w:eastAsia="微软雅黑" w:hAnsi="微软雅黑" w:cs="宋体" w:hint="eastAsia"/>
                <w:b w:val="0"/>
                <w:bCs w:val="0"/>
                <w:color w:val="000000"/>
                <w:kern w:val="0"/>
                <w:sz w:val="20"/>
                <w:szCs w:val="20"/>
              </w:rPr>
              <w:t>时间、项目名称、合同金额，否则无效。</w:t>
            </w:r>
          </w:p>
        </w:tc>
        <w:tc>
          <w:tcPr>
            <w:tcW w:w="1276" w:type="dxa"/>
            <w:tcBorders>
              <w:top w:val="nil"/>
              <w:left w:val="nil"/>
              <w:bottom w:val="single" w:sz="4" w:space="0" w:color="auto"/>
              <w:right w:val="single" w:sz="4" w:space="0" w:color="auto"/>
            </w:tcBorders>
            <w:vAlign w:val="center"/>
          </w:tcPr>
          <w:p w14:paraId="76A417BF" w14:textId="0B4EE29D" w:rsidR="007053C2" w:rsidRDefault="005F5C93">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最高得1</w:t>
            </w:r>
            <w:r w:rsidR="00BD0944">
              <w:rPr>
                <w:rFonts w:ascii="微软雅黑" w:eastAsia="微软雅黑" w:hAnsi="微软雅黑" w:cs="宋体" w:hint="eastAsia"/>
                <w:b w:val="0"/>
                <w:bCs w:val="0"/>
                <w:color w:val="000000"/>
                <w:kern w:val="0"/>
                <w:sz w:val="20"/>
                <w:szCs w:val="20"/>
              </w:rPr>
              <w:t>0</w:t>
            </w:r>
            <w:r>
              <w:rPr>
                <w:rFonts w:ascii="微软雅黑" w:eastAsia="微软雅黑" w:hAnsi="微软雅黑" w:cs="宋体" w:hint="eastAsia"/>
                <w:b w:val="0"/>
                <w:bCs w:val="0"/>
                <w:color w:val="000000"/>
                <w:kern w:val="0"/>
                <w:sz w:val="20"/>
                <w:szCs w:val="20"/>
              </w:rPr>
              <w:t>分</w:t>
            </w:r>
          </w:p>
        </w:tc>
        <w:tc>
          <w:tcPr>
            <w:tcW w:w="992" w:type="dxa"/>
            <w:tcBorders>
              <w:top w:val="nil"/>
              <w:left w:val="nil"/>
              <w:bottom w:val="single" w:sz="4" w:space="0" w:color="auto"/>
              <w:right w:val="single" w:sz="4" w:space="0" w:color="auto"/>
            </w:tcBorders>
            <w:vAlign w:val="center"/>
          </w:tcPr>
          <w:p w14:paraId="102FE623"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 xml:space="preserve">　</w:t>
            </w:r>
          </w:p>
        </w:tc>
      </w:tr>
      <w:tr w:rsidR="007053C2" w14:paraId="61266D18" w14:textId="77777777" w:rsidTr="007C1226">
        <w:trPr>
          <w:trHeight w:val="864"/>
        </w:trPr>
        <w:tc>
          <w:tcPr>
            <w:tcW w:w="993" w:type="dxa"/>
            <w:vMerge w:val="restart"/>
            <w:tcBorders>
              <w:top w:val="nil"/>
              <w:left w:val="single" w:sz="4" w:space="0" w:color="auto"/>
              <w:bottom w:val="single" w:sz="4" w:space="0" w:color="000000"/>
              <w:right w:val="single" w:sz="4" w:space="0" w:color="auto"/>
            </w:tcBorders>
            <w:vAlign w:val="center"/>
          </w:tcPr>
          <w:p w14:paraId="48199C06" w14:textId="5213DBFC" w:rsidR="007053C2" w:rsidRDefault="00965134" w:rsidP="00E01895">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施工组织（</w:t>
            </w:r>
            <w:r w:rsidR="001935B4">
              <w:rPr>
                <w:rFonts w:ascii="微软雅黑" w:eastAsia="微软雅黑" w:hAnsi="微软雅黑" w:cs="宋体" w:hint="eastAsia"/>
                <w:b w:val="0"/>
                <w:bCs w:val="0"/>
                <w:color w:val="000000"/>
                <w:kern w:val="0"/>
                <w:sz w:val="20"/>
                <w:szCs w:val="20"/>
              </w:rPr>
              <w:t>1</w:t>
            </w:r>
            <w:r w:rsidR="00BD0944">
              <w:rPr>
                <w:rFonts w:ascii="微软雅黑" w:eastAsia="微软雅黑" w:hAnsi="微软雅黑" w:cs="宋体" w:hint="eastAsia"/>
                <w:b w:val="0"/>
                <w:bCs w:val="0"/>
                <w:color w:val="000000"/>
                <w:kern w:val="0"/>
                <w:sz w:val="20"/>
                <w:szCs w:val="20"/>
              </w:rPr>
              <w:t>8</w:t>
            </w:r>
            <w:r>
              <w:rPr>
                <w:rFonts w:ascii="微软雅黑" w:eastAsia="微软雅黑" w:hAnsi="微软雅黑" w:cs="宋体" w:hint="eastAsia"/>
                <w:b w:val="0"/>
                <w:bCs w:val="0"/>
                <w:color w:val="000000"/>
                <w:kern w:val="0"/>
                <w:sz w:val="20"/>
                <w:szCs w:val="20"/>
              </w:rPr>
              <w:t>）</w:t>
            </w:r>
          </w:p>
        </w:tc>
        <w:tc>
          <w:tcPr>
            <w:tcW w:w="1134" w:type="dxa"/>
            <w:tcBorders>
              <w:top w:val="nil"/>
              <w:left w:val="single" w:sz="4" w:space="0" w:color="auto"/>
              <w:bottom w:val="single" w:sz="4" w:space="0" w:color="000000"/>
              <w:right w:val="single" w:sz="4" w:space="0" w:color="auto"/>
            </w:tcBorders>
            <w:vAlign w:val="center"/>
          </w:tcPr>
          <w:p w14:paraId="198364FA"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人员配置</w:t>
            </w:r>
          </w:p>
        </w:tc>
        <w:tc>
          <w:tcPr>
            <w:tcW w:w="6095" w:type="dxa"/>
            <w:tcBorders>
              <w:top w:val="nil"/>
              <w:left w:val="nil"/>
              <w:bottom w:val="single" w:sz="4" w:space="0" w:color="auto"/>
              <w:right w:val="single" w:sz="4" w:space="0" w:color="auto"/>
            </w:tcBorders>
            <w:vAlign w:val="center"/>
          </w:tcPr>
          <w:p w14:paraId="60C599A5" w14:textId="77777777" w:rsidR="007053C2" w:rsidRDefault="00965134" w:rsidP="00E01895">
            <w:pPr>
              <w:widowControl/>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项目部成员不少于</w:t>
            </w:r>
            <w:r w:rsidR="00E01895">
              <w:rPr>
                <w:rFonts w:ascii="微软雅黑" w:eastAsia="微软雅黑" w:hAnsi="微软雅黑" w:cs="宋体"/>
                <w:b w:val="0"/>
                <w:bCs w:val="0"/>
                <w:color w:val="000000"/>
                <w:kern w:val="0"/>
                <w:sz w:val="20"/>
                <w:szCs w:val="20"/>
              </w:rPr>
              <w:t>6</w:t>
            </w:r>
            <w:r>
              <w:rPr>
                <w:rFonts w:ascii="微软雅黑" w:eastAsia="微软雅黑" w:hAnsi="微软雅黑" w:cs="宋体" w:hint="eastAsia"/>
                <w:b w:val="0"/>
                <w:bCs w:val="0"/>
                <w:color w:val="000000"/>
                <w:kern w:val="0"/>
                <w:sz w:val="20"/>
                <w:szCs w:val="20"/>
              </w:rPr>
              <w:t>人，包</w:t>
            </w:r>
            <w:r w:rsidR="00E01895">
              <w:rPr>
                <w:rFonts w:ascii="微软雅黑" w:eastAsia="微软雅黑" w:hAnsi="微软雅黑" w:cs="宋体" w:hint="eastAsia"/>
                <w:b w:val="0"/>
                <w:bCs w:val="0"/>
                <w:color w:val="000000"/>
                <w:kern w:val="0"/>
                <w:sz w:val="20"/>
                <w:szCs w:val="20"/>
              </w:rPr>
              <w:t>括：项目经理，技术负责人，安全员，专业技术人员，质量员，资料员</w:t>
            </w:r>
            <w:r>
              <w:rPr>
                <w:rFonts w:ascii="微软雅黑" w:eastAsia="微软雅黑" w:hAnsi="微软雅黑" w:cs="宋体" w:hint="eastAsia"/>
                <w:b w:val="0"/>
                <w:bCs w:val="0"/>
                <w:color w:val="000000"/>
                <w:kern w:val="0"/>
                <w:sz w:val="20"/>
                <w:szCs w:val="20"/>
              </w:rPr>
              <w:t>等（提供证书及社保凭证）</w:t>
            </w:r>
          </w:p>
        </w:tc>
        <w:tc>
          <w:tcPr>
            <w:tcW w:w="1276" w:type="dxa"/>
            <w:tcBorders>
              <w:top w:val="nil"/>
              <w:left w:val="nil"/>
              <w:bottom w:val="single" w:sz="4" w:space="0" w:color="auto"/>
              <w:right w:val="single" w:sz="4" w:space="0" w:color="auto"/>
            </w:tcBorders>
            <w:vAlign w:val="center"/>
          </w:tcPr>
          <w:p w14:paraId="17A42C14" w14:textId="77777777" w:rsidR="007053C2" w:rsidRDefault="00E01895">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b w:val="0"/>
                <w:bCs w:val="0"/>
                <w:color w:val="000000"/>
                <w:kern w:val="0"/>
                <w:sz w:val="20"/>
                <w:szCs w:val="20"/>
              </w:rPr>
              <w:t>3</w:t>
            </w:r>
          </w:p>
        </w:tc>
        <w:tc>
          <w:tcPr>
            <w:tcW w:w="992" w:type="dxa"/>
            <w:tcBorders>
              <w:top w:val="nil"/>
              <w:left w:val="nil"/>
              <w:bottom w:val="single" w:sz="4" w:space="0" w:color="auto"/>
              <w:right w:val="single" w:sz="4" w:space="0" w:color="auto"/>
            </w:tcBorders>
            <w:vAlign w:val="center"/>
          </w:tcPr>
          <w:p w14:paraId="103BCCA4"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 xml:space="preserve">　</w:t>
            </w:r>
          </w:p>
        </w:tc>
      </w:tr>
      <w:tr w:rsidR="007053C2" w14:paraId="6430A94F" w14:textId="77777777" w:rsidTr="007C1226">
        <w:trPr>
          <w:trHeight w:val="1153"/>
        </w:trPr>
        <w:tc>
          <w:tcPr>
            <w:tcW w:w="993" w:type="dxa"/>
            <w:vMerge/>
            <w:tcBorders>
              <w:top w:val="nil"/>
              <w:left w:val="single" w:sz="4" w:space="0" w:color="auto"/>
              <w:bottom w:val="single" w:sz="4" w:space="0" w:color="000000"/>
              <w:right w:val="single" w:sz="4" w:space="0" w:color="auto"/>
            </w:tcBorders>
            <w:vAlign w:val="center"/>
          </w:tcPr>
          <w:p w14:paraId="1A34106E" w14:textId="77777777" w:rsidR="007053C2" w:rsidRDefault="007053C2">
            <w:pPr>
              <w:widowControl/>
              <w:jc w:val="left"/>
              <w:rPr>
                <w:rFonts w:ascii="微软雅黑" w:eastAsia="微软雅黑" w:hAnsi="微软雅黑" w:cs="宋体" w:hint="eastAsia"/>
                <w:b w:val="0"/>
                <w:bCs w:val="0"/>
                <w:color w:val="000000"/>
                <w:kern w:val="0"/>
                <w:sz w:val="20"/>
                <w:szCs w:val="20"/>
              </w:rPr>
            </w:pPr>
          </w:p>
        </w:tc>
        <w:tc>
          <w:tcPr>
            <w:tcW w:w="1134" w:type="dxa"/>
            <w:tcBorders>
              <w:top w:val="nil"/>
              <w:left w:val="nil"/>
              <w:bottom w:val="single" w:sz="4" w:space="0" w:color="auto"/>
              <w:right w:val="single" w:sz="4" w:space="0" w:color="auto"/>
            </w:tcBorders>
            <w:vAlign w:val="center"/>
          </w:tcPr>
          <w:p w14:paraId="5A671637"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进度保证措施</w:t>
            </w:r>
          </w:p>
        </w:tc>
        <w:tc>
          <w:tcPr>
            <w:tcW w:w="6095" w:type="dxa"/>
            <w:tcBorders>
              <w:top w:val="nil"/>
              <w:left w:val="nil"/>
              <w:bottom w:val="single" w:sz="4" w:space="0" w:color="auto"/>
              <w:right w:val="single" w:sz="4" w:space="0" w:color="auto"/>
            </w:tcBorders>
            <w:vAlign w:val="center"/>
          </w:tcPr>
          <w:p w14:paraId="3FCC160B" w14:textId="1F6C5316" w:rsidR="007053C2" w:rsidRDefault="00965134" w:rsidP="003A3A00">
            <w:pPr>
              <w:widowControl/>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施工进度计划满足施工工期要求，各工序进度安排合理、衔接关系合适，计划图表编制正确</w:t>
            </w:r>
            <w:r w:rsidR="003A3A00">
              <w:rPr>
                <w:rFonts w:ascii="微软雅黑" w:eastAsia="微软雅黑" w:hAnsi="微软雅黑" w:cs="宋体" w:hint="eastAsia"/>
                <w:b w:val="0"/>
                <w:bCs w:val="0"/>
                <w:color w:val="000000"/>
                <w:kern w:val="0"/>
                <w:sz w:val="20"/>
                <w:szCs w:val="20"/>
              </w:rPr>
              <w:t>、劳动力计划安排符合项目进度，调配计划合理</w:t>
            </w:r>
            <w:r>
              <w:rPr>
                <w:rFonts w:ascii="微软雅黑" w:eastAsia="微软雅黑" w:hAnsi="微软雅黑" w:cs="宋体" w:hint="eastAsia"/>
                <w:b w:val="0"/>
                <w:bCs w:val="0"/>
                <w:color w:val="000000"/>
                <w:kern w:val="0"/>
                <w:sz w:val="20"/>
                <w:szCs w:val="20"/>
              </w:rPr>
              <w:t>；保证措施科学、合理，能够满足施工工期要求。优秀</w:t>
            </w:r>
            <w:r w:rsidR="001935B4">
              <w:rPr>
                <w:rFonts w:ascii="微软雅黑" w:eastAsia="微软雅黑" w:hAnsi="微软雅黑" w:cs="宋体" w:hint="eastAsia"/>
                <w:b w:val="0"/>
                <w:bCs w:val="0"/>
                <w:color w:val="000000"/>
                <w:kern w:val="0"/>
                <w:sz w:val="20"/>
                <w:szCs w:val="20"/>
              </w:rPr>
              <w:t>3</w:t>
            </w:r>
            <w:r w:rsidR="00E01895">
              <w:rPr>
                <w:rFonts w:ascii="微软雅黑" w:eastAsia="微软雅黑" w:hAnsi="微软雅黑" w:cs="宋体"/>
                <w:b w:val="0"/>
                <w:bCs w:val="0"/>
                <w:color w:val="000000"/>
                <w:kern w:val="0"/>
                <w:sz w:val="20"/>
                <w:szCs w:val="20"/>
              </w:rPr>
              <w:t>.1-</w:t>
            </w:r>
            <w:r w:rsidR="001935B4">
              <w:rPr>
                <w:rFonts w:ascii="微软雅黑" w:eastAsia="微软雅黑" w:hAnsi="微软雅黑" w:cs="宋体" w:hint="eastAsia"/>
                <w:b w:val="0"/>
                <w:bCs w:val="0"/>
                <w:color w:val="000000"/>
                <w:kern w:val="0"/>
                <w:sz w:val="20"/>
                <w:szCs w:val="20"/>
              </w:rPr>
              <w:t>4</w:t>
            </w:r>
            <w:r>
              <w:rPr>
                <w:rFonts w:ascii="微软雅黑" w:eastAsia="微软雅黑" w:hAnsi="微软雅黑" w:cs="宋体" w:hint="eastAsia"/>
                <w:b w:val="0"/>
                <w:bCs w:val="0"/>
                <w:color w:val="000000"/>
                <w:kern w:val="0"/>
                <w:sz w:val="20"/>
                <w:szCs w:val="20"/>
              </w:rPr>
              <w:lastRenderedPageBreak/>
              <w:t>分；良好</w:t>
            </w:r>
            <w:r w:rsidR="001935B4">
              <w:rPr>
                <w:rFonts w:ascii="微软雅黑" w:eastAsia="微软雅黑" w:hAnsi="微软雅黑" w:cs="宋体" w:hint="eastAsia"/>
                <w:b w:val="0"/>
                <w:bCs w:val="0"/>
                <w:color w:val="000000"/>
                <w:kern w:val="0"/>
                <w:sz w:val="20"/>
                <w:szCs w:val="20"/>
              </w:rPr>
              <w:t>2</w:t>
            </w:r>
            <w:r w:rsidR="00E01895">
              <w:rPr>
                <w:rFonts w:ascii="微软雅黑" w:eastAsia="微软雅黑" w:hAnsi="微软雅黑" w:cs="宋体"/>
                <w:b w:val="0"/>
                <w:bCs w:val="0"/>
                <w:color w:val="000000"/>
                <w:kern w:val="0"/>
                <w:sz w:val="20"/>
                <w:szCs w:val="20"/>
              </w:rPr>
              <w:t>.1-</w:t>
            </w:r>
            <w:r w:rsidR="001935B4">
              <w:rPr>
                <w:rFonts w:ascii="微软雅黑" w:eastAsia="微软雅黑" w:hAnsi="微软雅黑" w:cs="宋体" w:hint="eastAsia"/>
                <w:b w:val="0"/>
                <w:bCs w:val="0"/>
                <w:color w:val="000000"/>
                <w:kern w:val="0"/>
                <w:sz w:val="20"/>
                <w:szCs w:val="20"/>
              </w:rPr>
              <w:t>3</w:t>
            </w:r>
            <w:r>
              <w:rPr>
                <w:rFonts w:ascii="微软雅黑" w:eastAsia="微软雅黑" w:hAnsi="微软雅黑" w:cs="宋体" w:hint="eastAsia"/>
                <w:b w:val="0"/>
                <w:bCs w:val="0"/>
                <w:color w:val="000000"/>
                <w:kern w:val="0"/>
                <w:sz w:val="20"/>
                <w:szCs w:val="20"/>
              </w:rPr>
              <w:t>分；一般</w:t>
            </w:r>
            <w:r w:rsidR="001935B4">
              <w:rPr>
                <w:rFonts w:ascii="微软雅黑" w:eastAsia="微软雅黑" w:hAnsi="微软雅黑" w:cs="宋体" w:hint="eastAsia"/>
                <w:b w:val="0"/>
                <w:bCs w:val="0"/>
                <w:color w:val="000000"/>
                <w:kern w:val="0"/>
                <w:sz w:val="20"/>
                <w:szCs w:val="20"/>
              </w:rPr>
              <w:t>1</w:t>
            </w:r>
            <w:r w:rsidR="003A3A00">
              <w:rPr>
                <w:rFonts w:ascii="微软雅黑" w:eastAsia="微软雅黑" w:hAnsi="微软雅黑" w:cs="宋体"/>
                <w:b w:val="0"/>
                <w:bCs w:val="0"/>
                <w:color w:val="000000"/>
                <w:kern w:val="0"/>
                <w:sz w:val="20"/>
                <w:szCs w:val="20"/>
              </w:rPr>
              <w:t>.1</w:t>
            </w:r>
            <w:r w:rsidR="00E01895">
              <w:rPr>
                <w:rFonts w:ascii="微软雅黑" w:eastAsia="微软雅黑" w:hAnsi="微软雅黑" w:cs="宋体"/>
                <w:b w:val="0"/>
                <w:bCs w:val="0"/>
                <w:color w:val="000000"/>
                <w:kern w:val="0"/>
                <w:sz w:val="20"/>
                <w:szCs w:val="20"/>
              </w:rPr>
              <w:t>-</w:t>
            </w:r>
            <w:r w:rsidR="001935B4">
              <w:rPr>
                <w:rFonts w:ascii="微软雅黑" w:eastAsia="微软雅黑" w:hAnsi="微软雅黑" w:cs="宋体" w:hint="eastAsia"/>
                <w:b w:val="0"/>
                <w:bCs w:val="0"/>
                <w:color w:val="000000"/>
                <w:kern w:val="0"/>
                <w:sz w:val="20"/>
                <w:szCs w:val="20"/>
              </w:rPr>
              <w:t>2</w:t>
            </w:r>
            <w:r>
              <w:rPr>
                <w:rFonts w:ascii="微软雅黑" w:eastAsia="微软雅黑" w:hAnsi="微软雅黑" w:cs="宋体" w:hint="eastAsia"/>
                <w:b w:val="0"/>
                <w:bCs w:val="0"/>
                <w:color w:val="000000"/>
                <w:kern w:val="0"/>
                <w:sz w:val="20"/>
                <w:szCs w:val="20"/>
              </w:rPr>
              <w:t>分，较差0分</w:t>
            </w:r>
          </w:p>
        </w:tc>
        <w:tc>
          <w:tcPr>
            <w:tcW w:w="1276" w:type="dxa"/>
            <w:tcBorders>
              <w:top w:val="nil"/>
              <w:left w:val="nil"/>
              <w:bottom w:val="single" w:sz="4" w:space="0" w:color="auto"/>
              <w:right w:val="single" w:sz="4" w:space="0" w:color="auto"/>
            </w:tcBorders>
            <w:vAlign w:val="center"/>
          </w:tcPr>
          <w:p w14:paraId="13768A93" w14:textId="773AAB08" w:rsidR="007053C2" w:rsidRDefault="00BD094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lastRenderedPageBreak/>
              <w:t>5</w:t>
            </w:r>
          </w:p>
        </w:tc>
        <w:tc>
          <w:tcPr>
            <w:tcW w:w="992" w:type="dxa"/>
            <w:tcBorders>
              <w:top w:val="nil"/>
              <w:left w:val="nil"/>
              <w:bottom w:val="single" w:sz="4" w:space="0" w:color="auto"/>
              <w:right w:val="single" w:sz="4" w:space="0" w:color="auto"/>
            </w:tcBorders>
            <w:vAlign w:val="center"/>
          </w:tcPr>
          <w:p w14:paraId="45AEF66E"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 xml:space="preserve">　</w:t>
            </w:r>
          </w:p>
        </w:tc>
      </w:tr>
      <w:tr w:rsidR="007053C2" w14:paraId="7CD311CA" w14:textId="77777777" w:rsidTr="007C1226">
        <w:trPr>
          <w:trHeight w:val="864"/>
        </w:trPr>
        <w:tc>
          <w:tcPr>
            <w:tcW w:w="993" w:type="dxa"/>
            <w:vMerge/>
            <w:tcBorders>
              <w:top w:val="nil"/>
              <w:left w:val="single" w:sz="4" w:space="0" w:color="auto"/>
              <w:bottom w:val="single" w:sz="4" w:space="0" w:color="000000"/>
              <w:right w:val="single" w:sz="4" w:space="0" w:color="auto"/>
            </w:tcBorders>
            <w:vAlign w:val="center"/>
          </w:tcPr>
          <w:p w14:paraId="39DC2340" w14:textId="77777777" w:rsidR="007053C2" w:rsidRDefault="007053C2">
            <w:pPr>
              <w:widowControl/>
              <w:jc w:val="left"/>
              <w:rPr>
                <w:rFonts w:ascii="微软雅黑" w:eastAsia="微软雅黑" w:hAnsi="微软雅黑" w:cs="宋体" w:hint="eastAsia"/>
                <w:b w:val="0"/>
                <w:bCs w:val="0"/>
                <w:color w:val="000000"/>
                <w:kern w:val="0"/>
                <w:sz w:val="20"/>
                <w:szCs w:val="20"/>
              </w:rPr>
            </w:pPr>
          </w:p>
        </w:tc>
        <w:tc>
          <w:tcPr>
            <w:tcW w:w="1134" w:type="dxa"/>
            <w:tcBorders>
              <w:top w:val="nil"/>
              <w:left w:val="nil"/>
              <w:bottom w:val="single" w:sz="4" w:space="0" w:color="auto"/>
              <w:right w:val="single" w:sz="4" w:space="0" w:color="auto"/>
            </w:tcBorders>
            <w:vAlign w:val="center"/>
          </w:tcPr>
          <w:p w14:paraId="4D412923"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现场安全文明</w:t>
            </w:r>
            <w:r w:rsidR="003A3A00">
              <w:rPr>
                <w:rFonts w:ascii="微软雅黑" w:eastAsia="微软雅黑" w:hAnsi="微软雅黑" w:cs="宋体" w:hint="eastAsia"/>
                <w:b w:val="0"/>
                <w:bCs w:val="0"/>
                <w:color w:val="000000"/>
                <w:kern w:val="0"/>
                <w:sz w:val="20"/>
                <w:szCs w:val="20"/>
              </w:rPr>
              <w:t>及雨季夜间</w:t>
            </w:r>
            <w:r>
              <w:rPr>
                <w:rFonts w:ascii="微软雅黑" w:eastAsia="微软雅黑" w:hAnsi="微软雅黑" w:cs="宋体" w:hint="eastAsia"/>
                <w:b w:val="0"/>
                <w:bCs w:val="0"/>
                <w:color w:val="000000"/>
                <w:kern w:val="0"/>
                <w:sz w:val="20"/>
                <w:szCs w:val="20"/>
              </w:rPr>
              <w:t>施工</w:t>
            </w:r>
            <w:r w:rsidR="003A3A00">
              <w:rPr>
                <w:rFonts w:ascii="微软雅黑" w:eastAsia="微软雅黑" w:hAnsi="微软雅黑" w:cs="宋体" w:hint="eastAsia"/>
                <w:b w:val="0"/>
                <w:bCs w:val="0"/>
                <w:color w:val="000000"/>
                <w:kern w:val="0"/>
                <w:sz w:val="20"/>
                <w:szCs w:val="20"/>
              </w:rPr>
              <w:t>措施</w:t>
            </w:r>
          </w:p>
        </w:tc>
        <w:tc>
          <w:tcPr>
            <w:tcW w:w="6095" w:type="dxa"/>
            <w:tcBorders>
              <w:top w:val="nil"/>
              <w:left w:val="nil"/>
              <w:bottom w:val="single" w:sz="4" w:space="0" w:color="auto"/>
              <w:right w:val="single" w:sz="4" w:space="0" w:color="auto"/>
            </w:tcBorders>
            <w:vAlign w:val="center"/>
          </w:tcPr>
          <w:p w14:paraId="57D40A37" w14:textId="37815C7D" w:rsidR="007053C2" w:rsidRDefault="00965134">
            <w:pPr>
              <w:widowControl/>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安全文明施工</w:t>
            </w:r>
            <w:r w:rsidR="003A3A00">
              <w:rPr>
                <w:rFonts w:ascii="微软雅黑" w:eastAsia="微软雅黑" w:hAnsi="微软雅黑" w:cs="宋体" w:hint="eastAsia"/>
                <w:b w:val="0"/>
                <w:bCs w:val="0"/>
                <w:color w:val="000000"/>
                <w:kern w:val="0"/>
                <w:sz w:val="20"/>
                <w:szCs w:val="20"/>
              </w:rPr>
              <w:t>及雨季夜间</w:t>
            </w:r>
            <w:r>
              <w:rPr>
                <w:rFonts w:ascii="微软雅黑" w:eastAsia="微软雅黑" w:hAnsi="微软雅黑" w:cs="宋体" w:hint="eastAsia"/>
                <w:b w:val="0"/>
                <w:bCs w:val="0"/>
                <w:color w:val="000000"/>
                <w:kern w:val="0"/>
                <w:sz w:val="20"/>
                <w:szCs w:val="20"/>
              </w:rPr>
              <w:t>措施全面细致、计划完整、措施具体可靠、责任到人，承诺违约责任、经济赔偿</w:t>
            </w:r>
            <w:r w:rsidR="003A3A00">
              <w:rPr>
                <w:rFonts w:ascii="微软雅黑" w:eastAsia="微软雅黑" w:hAnsi="微软雅黑" w:cs="宋体" w:hint="eastAsia"/>
                <w:b w:val="0"/>
                <w:bCs w:val="0"/>
                <w:color w:val="000000"/>
                <w:kern w:val="0"/>
                <w:sz w:val="20"/>
                <w:szCs w:val="20"/>
              </w:rPr>
              <w:t>。</w:t>
            </w:r>
            <w:r w:rsidR="00D247FC">
              <w:rPr>
                <w:rFonts w:ascii="微软雅黑" w:eastAsia="微软雅黑" w:hAnsi="微软雅黑" w:cs="宋体" w:hint="eastAsia"/>
                <w:b w:val="0"/>
                <w:bCs w:val="0"/>
                <w:color w:val="000000"/>
                <w:kern w:val="0"/>
                <w:sz w:val="20"/>
                <w:szCs w:val="20"/>
              </w:rPr>
              <w:t>优秀</w:t>
            </w:r>
            <w:r w:rsidR="001935B4">
              <w:rPr>
                <w:rFonts w:ascii="微软雅黑" w:eastAsia="微软雅黑" w:hAnsi="微软雅黑" w:cs="宋体" w:hint="eastAsia"/>
                <w:b w:val="0"/>
                <w:bCs w:val="0"/>
                <w:color w:val="000000"/>
                <w:kern w:val="0"/>
                <w:sz w:val="20"/>
                <w:szCs w:val="20"/>
              </w:rPr>
              <w:t>3</w:t>
            </w:r>
            <w:r w:rsidR="00D247FC">
              <w:rPr>
                <w:rFonts w:ascii="微软雅黑" w:eastAsia="微软雅黑" w:hAnsi="微软雅黑" w:cs="宋体"/>
                <w:b w:val="0"/>
                <w:bCs w:val="0"/>
                <w:color w:val="000000"/>
                <w:kern w:val="0"/>
                <w:sz w:val="20"/>
                <w:szCs w:val="20"/>
              </w:rPr>
              <w:t>.1-</w:t>
            </w:r>
            <w:r w:rsidR="001935B4">
              <w:rPr>
                <w:rFonts w:ascii="微软雅黑" w:eastAsia="微软雅黑" w:hAnsi="微软雅黑" w:cs="宋体" w:hint="eastAsia"/>
                <w:b w:val="0"/>
                <w:bCs w:val="0"/>
                <w:color w:val="000000"/>
                <w:kern w:val="0"/>
                <w:sz w:val="20"/>
                <w:szCs w:val="20"/>
              </w:rPr>
              <w:t>4</w:t>
            </w:r>
            <w:r w:rsidR="00D247FC">
              <w:rPr>
                <w:rFonts w:ascii="微软雅黑" w:eastAsia="微软雅黑" w:hAnsi="微软雅黑" w:cs="宋体" w:hint="eastAsia"/>
                <w:b w:val="0"/>
                <w:bCs w:val="0"/>
                <w:color w:val="000000"/>
                <w:kern w:val="0"/>
                <w:sz w:val="20"/>
                <w:szCs w:val="20"/>
              </w:rPr>
              <w:t>分；良好</w:t>
            </w:r>
            <w:r w:rsidR="001935B4">
              <w:rPr>
                <w:rFonts w:ascii="微软雅黑" w:eastAsia="微软雅黑" w:hAnsi="微软雅黑" w:cs="宋体" w:hint="eastAsia"/>
                <w:b w:val="0"/>
                <w:bCs w:val="0"/>
                <w:color w:val="000000"/>
                <w:kern w:val="0"/>
                <w:sz w:val="20"/>
                <w:szCs w:val="20"/>
              </w:rPr>
              <w:t>2</w:t>
            </w:r>
            <w:r w:rsidR="00D247FC">
              <w:rPr>
                <w:rFonts w:ascii="微软雅黑" w:eastAsia="微软雅黑" w:hAnsi="微软雅黑" w:cs="宋体"/>
                <w:b w:val="0"/>
                <w:bCs w:val="0"/>
                <w:color w:val="000000"/>
                <w:kern w:val="0"/>
                <w:sz w:val="20"/>
                <w:szCs w:val="20"/>
              </w:rPr>
              <w:t>.1-</w:t>
            </w:r>
            <w:r w:rsidR="001935B4">
              <w:rPr>
                <w:rFonts w:ascii="微软雅黑" w:eastAsia="微软雅黑" w:hAnsi="微软雅黑" w:cs="宋体" w:hint="eastAsia"/>
                <w:b w:val="0"/>
                <w:bCs w:val="0"/>
                <w:color w:val="000000"/>
                <w:kern w:val="0"/>
                <w:sz w:val="20"/>
                <w:szCs w:val="20"/>
              </w:rPr>
              <w:t>3</w:t>
            </w:r>
            <w:r w:rsidR="00D247FC">
              <w:rPr>
                <w:rFonts w:ascii="微软雅黑" w:eastAsia="微软雅黑" w:hAnsi="微软雅黑" w:cs="宋体" w:hint="eastAsia"/>
                <w:b w:val="0"/>
                <w:bCs w:val="0"/>
                <w:color w:val="000000"/>
                <w:kern w:val="0"/>
                <w:sz w:val="20"/>
                <w:szCs w:val="20"/>
              </w:rPr>
              <w:t>分；一般</w:t>
            </w:r>
            <w:r w:rsidR="001935B4">
              <w:rPr>
                <w:rFonts w:ascii="微软雅黑" w:eastAsia="微软雅黑" w:hAnsi="微软雅黑" w:cs="宋体" w:hint="eastAsia"/>
                <w:b w:val="0"/>
                <w:bCs w:val="0"/>
                <w:color w:val="000000"/>
                <w:kern w:val="0"/>
                <w:sz w:val="20"/>
                <w:szCs w:val="20"/>
              </w:rPr>
              <w:t>1</w:t>
            </w:r>
            <w:r w:rsidR="00D247FC">
              <w:rPr>
                <w:rFonts w:ascii="微软雅黑" w:eastAsia="微软雅黑" w:hAnsi="微软雅黑" w:cs="宋体"/>
                <w:b w:val="0"/>
                <w:bCs w:val="0"/>
                <w:color w:val="000000"/>
                <w:kern w:val="0"/>
                <w:sz w:val="20"/>
                <w:szCs w:val="20"/>
              </w:rPr>
              <w:t>.1-</w:t>
            </w:r>
            <w:r w:rsidR="001935B4">
              <w:rPr>
                <w:rFonts w:ascii="微软雅黑" w:eastAsia="微软雅黑" w:hAnsi="微软雅黑" w:cs="宋体" w:hint="eastAsia"/>
                <w:b w:val="0"/>
                <w:bCs w:val="0"/>
                <w:color w:val="000000"/>
                <w:kern w:val="0"/>
                <w:sz w:val="20"/>
                <w:szCs w:val="20"/>
              </w:rPr>
              <w:t>2</w:t>
            </w:r>
            <w:r w:rsidR="00D247FC">
              <w:rPr>
                <w:rFonts w:ascii="微软雅黑" w:eastAsia="微软雅黑" w:hAnsi="微软雅黑" w:cs="宋体" w:hint="eastAsia"/>
                <w:b w:val="0"/>
                <w:bCs w:val="0"/>
                <w:color w:val="000000"/>
                <w:kern w:val="0"/>
                <w:sz w:val="20"/>
                <w:szCs w:val="20"/>
              </w:rPr>
              <w:t>分，较差0分</w:t>
            </w:r>
          </w:p>
        </w:tc>
        <w:tc>
          <w:tcPr>
            <w:tcW w:w="1276" w:type="dxa"/>
            <w:tcBorders>
              <w:top w:val="nil"/>
              <w:left w:val="nil"/>
              <w:bottom w:val="single" w:sz="4" w:space="0" w:color="auto"/>
              <w:right w:val="single" w:sz="4" w:space="0" w:color="auto"/>
            </w:tcBorders>
            <w:vAlign w:val="center"/>
          </w:tcPr>
          <w:p w14:paraId="7C98CC66" w14:textId="624A4A11" w:rsidR="007053C2" w:rsidRDefault="00BD094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5</w:t>
            </w:r>
          </w:p>
        </w:tc>
        <w:tc>
          <w:tcPr>
            <w:tcW w:w="992" w:type="dxa"/>
            <w:tcBorders>
              <w:top w:val="nil"/>
              <w:left w:val="nil"/>
              <w:bottom w:val="single" w:sz="4" w:space="0" w:color="auto"/>
              <w:right w:val="single" w:sz="4" w:space="0" w:color="auto"/>
            </w:tcBorders>
            <w:vAlign w:val="center"/>
          </w:tcPr>
          <w:p w14:paraId="0CE65EE4"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 xml:space="preserve">　</w:t>
            </w:r>
          </w:p>
        </w:tc>
      </w:tr>
      <w:tr w:rsidR="007053C2" w14:paraId="4C4C9E67" w14:textId="77777777" w:rsidTr="007C1226">
        <w:trPr>
          <w:trHeight w:val="1360"/>
        </w:trPr>
        <w:tc>
          <w:tcPr>
            <w:tcW w:w="993" w:type="dxa"/>
            <w:vMerge/>
            <w:tcBorders>
              <w:top w:val="nil"/>
              <w:left w:val="single" w:sz="4" w:space="0" w:color="auto"/>
              <w:bottom w:val="single" w:sz="4" w:space="0" w:color="000000"/>
              <w:right w:val="single" w:sz="4" w:space="0" w:color="auto"/>
            </w:tcBorders>
            <w:vAlign w:val="center"/>
          </w:tcPr>
          <w:p w14:paraId="485E5EBB" w14:textId="77777777" w:rsidR="007053C2" w:rsidRDefault="007053C2">
            <w:pPr>
              <w:widowControl/>
              <w:jc w:val="left"/>
              <w:rPr>
                <w:rFonts w:ascii="微软雅黑" w:eastAsia="微软雅黑" w:hAnsi="微软雅黑" w:cs="宋体" w:hint="eastAsia"/>
                <w:b w:val="0"/>
                <w:bCs w:val="0"/>
                <w:color w:val="000000"/>
                <w:kern w:val="0"/>
                <w:sz w:val="20"/>
                <w:szCs w:val="20"/>
              </w:rPr>
            </w:pPr>
          </w:p>
        </w:tc>
        <w:tc>
          <w:tcPr>
            <w:tcW w:w="1134" w:type="dxa"/>
            <w:tcBorders>
              <w:top w:val="nil"/>
              <w:left w:val="nil"/>
              <w:bottom w:val="single" w:sz="4" w:space="0" w:color="auto"/>
              <w:right w:val="single" w:sz="4" w:space="0" w:color="auto"/>
            </w:tcBorders>
            <w:vAlign w:val="center"/>
          </w:tcPr>
          <w:p w14:paraId="6764F895" w14:textId="77777777" w:rsidR="007053C2" w:rsidRDefault="0096513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施工质量保障措施</w:t>
            </w:r>
          </w:p>
        </w:tc>
        <w:tc>
          <w:tcPr>
            <w:tcW w:w="6095" w:type="dxa"/>
            <w:tcBorders>
              <w:top w:val="nil"/>
              <w:left w:val="nil"/>
              <w:bottom w:val="single" w:sz="4" w:space="0" w:color="auto"/>
              <w:right w:val="single" w:sz="4" w:space="0" w:color="auto"/>
            </w:tcBorders>
            <w:vAlign w:val="center"/>
          </w:tcPr>
          <w:p w14:paraId="27A1655D" w14:textId="59528E0F" w:rsidR="007053C2" w:rsidRDefault="00965134">
            <w:pPr>
              <w:widowControl/>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质量组织体系完整、科学、针对性强；制度健全，目标明确；质量保证措施具体、合理；重点突出，难点论述全面，解决方案科学合理，结合工程特点可操作性强。</w:t>
            </w:r>
            <w:r w:rsidR="00D247FC">
              <w:rPr>
                <w:rFonts w:ascii="微软雅黑" w:eastAsia="微软雅黑" w:hAnsi="微软雅黑" w:cs="宋体" w:hint="eastAsia"/>
                <w:b w:val="0"/>
                <w:bCs w:val="0"/>
                <w:color w:val="000000"/>
                <w:kern w:val="0"/>
                <w:sz w:val="20"/>
                <w:szCs w:val="20"/>
              </w:rPr>
              <w:t>优秀</w:t>
            </w:r>
            <w:r w:rsidR="001935B4">
              <w:rPr>
                <w:rFonts w:ascii="微软雅黑" w:eastAsia="微软雅黑" w:hAnsi="微软雅黑" w:cs="宋体" w:hint="eastAsia"/>
                <w:b w:val="0"/>
                <w:bCs w:val="0"/>
                <w:color w:val="000000"/>
                <w:kern w:val="0"/>
                <w:sz w:val="20"/>
                <w:szCs w:val="20"/>
              </w:rPr>
              <w:t>3</w:t>
            </w:r>
            <w:r w:rsidR="00D247FC">
              <w:rPr>
                <w:rFonts w:ascii="微软雅黑" w:eastAsia="微软雅黑" w:hAnsi="微软雅黑" w:cs="宋体"/>
                <w:b w:val="0"/>
                <w:bCs w:val="0"/>
                <w:color w:val="000000"/>
                <w:kern w:val="0"/>
                <w:sz w:val="20"/>
                <w:szCs w:val="20"/>
              </w:rPr>
              <w:t>.1-</w:t>
            </w:r>
            <w:r w:rsidR="001935B4">
              <w:rPr>
                <w:rFonts w:ascii="微软雅黑" w:eastAsia="微软雅黑" w:hAnsi="微软雅黑" w:cs="宋体" w:hint="eastAsia"/>
                <w:b w:val="0"/>
                <w:bCs w:val="0"/>
                <w:color w:val="000000"/>
                <w:kern w:val="0"/>
                <w:sz w:val="20"/>
                <w:szCs w:val="20"/>
              </w:rPr>
              <w:t>4</w:t>
            </w:r>
            <w:r w:rsidR="00D247FC">
              <w:rPr>
                <w:rFonts w:ascii="微软雅黑" w:eastAsia="微软雅黑" w:hAnsi="微软雅黑" w:cs="宋体" w:hint="eastAsia"/>
                <w:b w:val="0"/>
                <w:bCs w:val="0"/>
                <w:color w:val="000000"/>
                <w:kern w:val="0"/>
                <w:sz w:val="20"/>
                <w:szCs w:val="20"/>
              </w:rPr>
              <w:t>分；良好</w:t>
            </w:r>
            <w:r w:rsidR="001935B4">
              <w:rPr>
                <w:rFonts w:ascii="微软雅黑" w:eastAsia="微软雅黑" w:hAnsi="微软雅黑" w:cs="宋体" w:hint="eastAsia"/>
                <w:b w:val="0"/>
                <w:bCs w:val="0"/>
                <w:color w:val="000000"/>
                <w:kern w:val="0"/>
                <w:sz w:val="20"/>
                <w:szCs w:val="20"/>
              </w:rPr>
              <w:t>2</w:t>
            </w:r>
            <w:r w:rsidR="00D247FC">
              <w:rPr>
                <w:rFonts w:ascii="微软雅黑" w:eastAsia="微软雅黑" w:hAnsi="微软雅黑" w:cs="宋体"/>
                <w:b w:val="0"/>
                <w:bCs w:val="0"/>
                <w:color w:val="000000"/>
                <w:kern w:val="0"/>
                <w:sz w:val="20"/>
                <w:szCs w:val="20"/>
              </w:rPr>
              <w:t>1-</w:t>
            </w:r>
            <w:r w:rsidR="001935B4">
              <w:rPr>
                <w:rFonts w:ascii="微软雅黑" w:eastAsia="微软雅黑" w:hAnsi="微软雅黑" w:cs="宋体" w:hint="eastAsia"/>
                <w:b w:val="0"/>
                <w:bCs w:val="0"/>
                <w:color w:val="000000"/>
                <w:kern w:val="0"/>
                <w:sz w:val="20"/>
                <w:szCs w:val="20"/>
              </w:rPr>
              <w:t>3</w:t>
            </w:r>
            <w:r w:rsidR="00D247FC">
              <w:rPr>
                <w:rFonts w:ascii="微软雅黑" w:eastAsia="微软雅黑" w:hAnsi="微软雅黑" w:cs="宋体" w:hint="eastAsia"/>
                <w:b w:val="0"/>
                <w:bCs w:val="0"/>
                <w:color w:val="000000"/>
                <w:kern w:val="0"/>
                <w:sz w:val="20"/>
                <w:szCs w:val="20"/>
              </w:rPr>
              <w:t>分；一般</w:t>
            </w:r>
            <w:r w:rsidR="001935B4">
              <w:rPr>
                <w:rFonts w:ascii="微软雅黑" w:eastAsia="微软雅黑" w:hAnsi="微软雅黑" w:cs="宋体" w:hint="eastAsia"/>
                <w:b w:val="0"/>
                <w:bCs w:val="0"/>
                <w:color w:val="000000"/>
                <w:kern w:val="0"/>
                <w:sz w:val="20"/>
                <w:szCs w:val="20"/>
              </w:rPr>
              <w:t>1</w:t>
            </w:r>
            <w:r w:rsidR="00D247FC">
              <w:rPr>
                <w:rFonts w:ascii="微软雅黑" w:eastAsia="微软雅黑" w:hAnsi="微软雅黑" w:cs="宋体"/>
                <w:b w:val="0"/>
                <w:bCs w:val="0"/>
                <w:color w:val="000000"/>
                <w:kern w:val="0"/>
                <w:sz w:val="20"/>
                <w:szCs w:val="20"/>
              </w:rPr>
              <w:t>.1-</w:t>
            </w:r>
            <w:r w:rsidR="001935B4">
              <w:rPr>
                <w:rFonts w:ascii="微软雅黑" w:eastAsia="微软雅黑" w:hAnsi="微软雅黑" w:cs="宋体" w:hint="eastAsia"/>
                <w:b w:val="0"/>
                <w:bCs w:val="0"/>
                <w:color w:val="000000"/>
                <w:kern w:val="0"/>
                <w:sz w:val="20"/>
                <w:szCs w:val="20"/>
              </w:rPr>
              <w:t>2</w:t>
            </w:r>
            <w:r w:rsidR="00D247FC">
              <w:rPr>
                <w:rFonts w:ascii="微软雅黑" w:eastAsia="微软雅黑" w:hAnsi="微软雅黑" w:cs="宋体" w:hint="eastAsia"/>
                <w:b w:val="0"/>
                <w:bCs w:val="0"/>
                <w:color w:val="000000"/>
                <w:kern w:val="0"/>
                <w:sz w:val="20"/>
                <w:szCs w:val="20"/>
              </w:rPr>
              <w:t>分，较差0分</w:t>
            </w:r>
          </w:p>
        </w:tc>
        <w:tc>
          <w:tcPr>
            <w:tcW w:w="1276" w:type="dxa"/>
            <w:tcBorders>
              <w:top w:val="nil"/>
              <w:left w:val="nil"/>
              <w:bottom w:val="single" w:sz="4" w:space="0" w:color="auto"/>
              <w:right w:val="single" w:sz="4" w:space="0" w:color="auto"/>
            </w:tcBorders>
            <w:vAlign w:val="center"/>
          </w:tcPr>
          <w:p w14:paraId="75BA7693" w14:textId="08DD8BEE" w:rsidR="007053C2" w:rsidRDefault="00BD094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5</w:t>
            </w:r>
          </w:p>
        </w:tc>
        <w:tc>
          <w:tcPr>
            <w:tcW w:w="992" w:type="dxa"/>
            <w:tcBorders>
              <w:top w:val="nil"/>
              <w:left w:val="nil"/>
              <w:bottom w:val="single" w:sz="4" w:space="0" w:color="auto"/>
              <w:right w:val="single" w:sz="4" w:space="0" w:color="auto"/>
            </w:tcBorders>
            <w:vAlign w:val="center"/>
          </w:tcPr>
          <w:p w14:paraId="0D63E4C9" w14:textId="77777777" w:rsidR="007053C2" w:rsidRDefault="00965134">
            <w:pPr>
              <w:widowControl/>
              <w:jc w:val="left"/>
              <w:rPr>
                <w:rFonts w:ascii="宋体" w:hAnsi="宋体" w:cs="宋体" w:hint="eastAsia"/>
                <w:b w:val="0"/>
                <w:bCs w:val="0"/>
                <w:color w:val="000000"/>
                <w:kern w:val="0"/>
                <w:sz w:val="20"/>
                <w:szCs w:val="20"/>
              </w:rPr>
            </w:pPr>
            <w:r>
              <w:rPr>
                <w:rFonts w:ascii="宋体" w:hAnsi="宋体" w:cs="宋体" w:hint="eastAsia"/>
                <w:b w:val="0"/>
                <w:bCs w:val="0"/>
                <w:color w:val="000000"/>
                <w:kern w:val="0"/>
                <w:sz w:val="20"/>
                <w:szCs w:val="20"/>
              </w:rPr>
              <w:t xml:space="preserve">　</w:t>
            </w:r>
          </w:p>
        </w:tc>
      </w:tr>
      <w:tr w:rsidR="007C1226" w14:paraId="348C4837" w14:textId="77777777" w:rsidTr="007E65B7">
        <w:trPr>
          <w:trHeight w:val="2863"/>
        </w:trPr>
        <w:tc>
          <w:tcPr>
            <w:tcW w:w="993" w:type="dxa"/>
            <w:tcBorders>
              <w:top w:val="single" w:sz="4" w:space="0" w:color="auto"/>
              <w:left w:val="single" w:sz="4" w:space="0" w:color="auto"/>
              <w:bottom w:val="single" w:sz="4" w:space="0" w:color="auto"/>
              <w:right w:val="single" w:sz="4" w:space="0" w:color="auto"/>
            </w:tcBorders>
            <w:vAlign w:val="center"/>
          </w:tcPr>
          <w:p w14:paraId="3265B5C7" w14:textId="7EF3050E" w:rsidR="007C1226" w:rsidRDefault="007C1226" w:rsidP="003A3A00">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售后          （</w:t>
            </w:r>
            <w:r w:rsidR="00BD0944">
              <w:rPr>
                <w:rFonts w:ascii="微软雅黑" w:eastAsia="微软雅黑" w:hAnsi="微软雅黑" w:cs="宋体" w:hint="eastAsia"/>
                <w:b w:val="0"/>
                <w:bCs w:val="0"/>
                <w:color w:val="000000"/>
                <w:kern w:val="0"/>
                <w:sz w:val="20"/>
                <w:szCs w:val="20"/>
              </w:rPr>
              <w:t>5</w:t>
            </w:r>
            <w:r>
              <w:rPr>
                <w:rFonts w:ascii="微软雅黑" w:eastAsia="微软雅黑" w:hAnsi="微软雅黑" w:cs="宋体" w:hint="eastAsia"/>
                <w:b w:val="0"/>
                <w:bCs w:val="0"/>
                <w:color w:val="000000"/>
                <w:kern w:val="0"/>
                <w:sz w:val="20"/>
                <w:szCs w:val="20"/>
              </w:rPr>
              <w:t>）</w:t>
            </w:r>
          </w:p>
        </w:tc>
        <w:tc>
          <w:tcPr>
            <w:tcW w:w="1134" w:type="dxa"/>
            <w:tcBorders>
              <w:top w:val="nil"/>
              <w:left w:val="nil"/>
              <w:right w:val="single" w:sz="4" w:space="0" w:color="auto"/>
            </w:tcBorders>
            <w:vAlign w:val="center"/>
          </w:tcPr>
          <w:p w14:paraId="02FB5D67" w14:textId="77777777" w:rsidR="007C1226" w:rsidRDefault="007C1226" w:rsidP="001A49A4">
            <w:pPr>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售后服务</w:t>
            </w:r>
          </w:p>
        </w:tc>
        <w:tc>
          <w:tcPr>
            <w:tcW w:w="6095" w:type="dxa"/>
            <w:tcBorders>
              <w:top w:val="nil"/>
              <w:left w:val="nil"/>
              <w:right w:val="single" w:sz="4" w:space="0" w:color="auto"/>
            </w:tcBorders>
            <w:vAlign w:val="center"/>
          </w:tcPr>
          <w:p w14:paraId="003ADE30" w14:textId="001EB479" w:rsidR="007C1226" w:rsidRDefault="007C1226">
            <w:pPr>
              <w:widowControl/>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项目所在地设有本地化服务机构，提供服务机构营业执照扫描件和售后服务方案，得</w:t>
            </w:r>
            <w:r w:rsidR="00BD0944">
              <w:rPr>
                <w:rFonts w:ascii="微软雅黑" w:eastAsia="微软雅黑" w:hAnsi="微软雅黑" w:cs="宋体" w:hint="eastAsia"/>
                <w:b w:val="0"/>
                <w:bCs w:val="0"/>
                <w:color w:val="000000"/>
                <w:kern w:val="0"/>
                <w:sz w:val="20"/>
                <w:szCs w:val="20"/>
              </w:rPr>
              <w:t>2</w:t>
            </w:r>
            <w:r>
              <w:rPr>
                <w:rFonts w:ascii="微软雅黑" w:eastAsia="微软雅黑" w:hAnsi="微软雅黑" w:cs="宋体" w:hint="eastAsia"/>
                <w:b w:val="0"/>
                <w:bCs w:val="0"/>
                <w:color w:val="000000"/>
                <w:kern w:val="0"/>
                <w:sz w:val="20"/>
                <w:szCs w:val="20"/>
              </w:rPr>
              <w:t>分，未提供不得分。</w:t>
            </w:r>
          </w:p>
          <w:p w14:paraId="6D6A7988" w14:textId="77777777" w:rsidR="007C1226" w:rsidRDefault="007C1226">
            <w:pPr>
              <w:widowControl/>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质保期内（含延长时间）24小时响应服务承诺，得</w:t>
            </w:r>
            <w:r>
              <w:rPr>
                <w:rFonts w:ascii="微软雅黑" w:eastAsia="微软雅黑" w:hAnsi="微软雅黑" w:cs="宋体"/>
                <w:b w:val="0"/>
                <w:bCs w:val="0"/>
                <w:color w:val="000000"/>
                <w:kern w:val="0"/>
                <w:sz w:val="20"/>
                <w:szCs w:val="20"/>
              </w:rPr>
              <w:t>1</w:t>
            </w:r>
            <w:r>
              <w:rPr>
                <w:rFonts w:ascii="微软雅黑" w:eastAsia="微软雅黑" w:hAnsi="微软雅黑" w:cs="宋体" w:hint="eastAsia"/>
                <w:b w:val="0"/>
                <w:bCs w:val="0"/>
                <w:color w:val="000000"/>
                <w:kern w:val="0"/>
                <w:sz w:val="20"/>
                <w:szCs w:val="20"/>
              </w:rPr>
              <w:t>分，未承诺不得分。</w:t>
            </w:r>
          </w:p>
          <w:p w14:paraId="28C539AF" w14:textId="00C3FF75" w:rsidR="007C1226" w:rsidRDefault="007C1226" w:rsidP="003A3A00">
            <w:pPr>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质保期内（含延长时间）派专业人员驻场服务，得</w:t>
            </w:r>
            <w:r w:rsidR="00BD0944">
              <w:rPr>
                <w:rFonts w:ascii="微软雅黑" w:eastAsia="微软雅黑" w:hAnsi="微软雅黑" w:cs="宋体" w:hint="eastAsia"/>
                <w:b w:val="0"/>
                <w:bCs w:val="0"/>
                <w:color w:val="000000"/>
                <w:kern w:val="0"/>
                <w:sz w:val="20"/>
                <w:szCs w:val="20"/>
              </w:rPr>
              <w:t>2</w:t>
            </w:r>
            <w:r>
              <w:rPr>
                <w:rFonts w:ascii="微软雅黑" w:eastAsia="微软雅黑" w:hAnsi="微软雅黑" w:cs="宋体" w:hint="eastAsia"/>
                <w:b w:val="0"/>
                <w:bCs w:val="0"/>
                <w:color w:val="000000"/>
                <w:kern w:val="0"/>
                <w:sz w:val="20"/>
                <w:szCs w:val="20"/>
              </w:rPr>
              <w:t>分</w:t>
            </w:r>
          </w:p>
        </w:tc>
        <w:tc>
          <w:tcPr>
            <w:tcW w:w="1276" w:type="dxa"/>
            <w:tcBorders>
              <w:top w:val="nil"/>
              <w:left w:val="nil"/>
              <w:right w:val="single" w:sz="4" w:space="0" w:color="auto"/>
            </w:tcBorders>
            <w:vAlign w:val="center"/>
          </w:tcPr>
          <w:p w14:paraId="3142ABCB" w14:textId="77777777" w:rsidR="007C1226" w:rsidRDefault="007C1226" w:rsidP="003941D3">
            <w:pPr>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b w:val="0"/>
                <w:bCs w:val="0"/>
                <w:color w:val="000000"/>
                <w:kern w:val="0"/>
                <w:sz w:val="20"/>
                <w:szCs w:val="20"/>
              </w:rPr>
              <w:t>3</w:t>
            </w:r>
          </w:p>
        </w:tc>
        <w:tc>
          <w:tcPr>
            <w:tcW w:w="992" w:type="dxa"/>
            <w:tcBorders>
              <w:top w:val="nil"/>
              <w:left w:val="nil"/>
              <w:right w:val="single" w:sz="4" w:space="0" w:color="auto"/>
            </w:tcBorders>
            <w:vAlign w:val="center"/>
          </w:tcPr>
          <w:p w14:paraId="65C54D95" w14:textId="77777777" w:rsidR="007C1226" w:rsidRDefault="007C1226">
            <w:pPr>
              <w:widowControl/>
              <w:jc w:val="left"/>
              <w:rPr>
                <w:rFonts w:ascii="宋体" w:hAnsi="宋体" w:cs="宋体" w:hint="eastAsia"/>
                <w:b w:val="0"/>
                <w:bCs w:val="0"/>
                <w:color w:val="000000"/>
                <w:kern w:val="0"/>
                <w:sz w:val="20"/>
                <w:szCs w:val="20"/>
              </w:rPr>
            </w:pPr>
            <w:r>
              <w:rPr>
                <w:rFonts w:ascii="宋体" w:hAnsi="宋体" w:cs="宋体" w:hint="eastAsia"/>
                <w:b w:val="0"/>
                <w:bCs w:val="0"/>
                <w:color w:val="000000"/>
                <w:kern w:val="0"/>
                <w:sz w:val="20"/>
                <w:szCs w:val="20"/>
              </w:rPr>
              <w:t xml:space="preserve">　</w:t>
            </w:r>
          </w:p>
          <w:p w14:paraId="5D3E27DE" w14:textId="77777777" w:rsidR="007C1226" w:rsidRDefault="007C1226" w:rsidP="00B47378">
            <w:pPr>
              <w:jc w:val="center"/>
              <w:rPr>
                <w:rFonts w:ascii="宋体" w:hAnsi="宋体"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 xml:space="preserve">　</w:t>
            </w:r>
          </w:p>
        </w:tc>
      </w:tr>
      <w:tr w:rsidR="007E65B7" w14:paraId="6A5F5851" w14:textId="77777777" w:rsidTr="00DE7440">
        <w:trPr>
          <w:trHeight w:val="1455"/>
        </w:trPr>
        <w:tc>
          <w:tcPr>
            <w:tcW w:w="2127" w:type="dxa"/>
            <w:gridSpan w:val="2"/>
            <w:tcBorders>
              <w:top w:val="single" w:sz="4" w:space="0" w:color="auto"/>
              <w:left w:val="single" w:sz="4" w:space="0" w:color="auto"/>
              <w:bottom w:val="single" w:sz="4" w:space="0" w:color="000000"/>
              <w:right w:val="single" w:sz="4" w:space="0" w:color="auto"/>
            </w:tcBorders>
            <w:vAlign w:val="center"/>
          </w:tcPr>
          <w:p w14:paraId="04BB3449" w14:textId="11328FFD" w:rsidR="007E65B7" w:rsidRDefault="001935B4">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w:t>
            </w:r>
            <w:r w:rsidR="00BD0944">
              <w:rPr>
                <w:rFonts w:ascii="微软雅黑" w:eastAsia="微软雅黑" w:hAnsi="微软雅黑" w:cs="宋体" w:hint="eastAsia"/>
                <w:b w:val="0"/>
                <w:bCs w:val="0"/>
                <w:color w:val="000000"/>
                <w:kern w:val="0"/>
                <w:sz w:val="20"/>
                <w:szCs w:val="20"/>
              </w:rPr>
              <w:t>10</w:t>
            </w:r>
            <w:r>
              <w:rPr>
                <w:rFonts w:ascii="微软雅黑" w:eastAsia="微软雅黑" w:hAnsi="微软雅黑" w:cs="宋体" w:hint="eastAsia"/>
                <w:b w:val="0"/>
                <w:bCs w:val="0"/>
                <w:color w:val="000000"/>
                <w:kern w:val="0"/>
                <w:sz w:val="20"/>
                <w:szCs w:val="20"/>
              </w:rPr>
              <w:t>)</w:t>
            </w:r>
            <w:r w:rsidR="007E65B7">
              <w:rPr>
                <w:rFonts w:ascii="微软雅黑" w:eastAsia="微软雅黑" w:hAnsi="微软雅黑" w:cs="宋体" w:hint="eastAsia"/>
                <w:b w:val="0"/>
                <w:bCs w:val="0"/>
                <w:color w:val="000000"/>
                <w:kern w:val="0"/>
                <w:sz w:val="20"/>
                <w:szCs w:val="20"/>
              </w:rPr>
              <w:t>质保期</w:t>
            </w:r>
          </w:p>
        </w:tc>
        <w:tc>
          <w:tcPr>
            <w:tcW w:w="6095" w:type="dxa"/>
            <w:tcBorders>
              <w:top w:val="single" w:sz="4" w:space="0" w:color="auto"/>
              <w:left w:val="nil"/>
              <w:bottom w:val="single" w:sz="4" w:space="0" w:color="auto"/>
              <w:right w:val="single" w:sz="4" w:space="0" w:color="auto"/>
            </w:tcBorders>
            <w:vAlign w:val="center"/>
          </w:tcPr>
          <w:p w14:paraId="1CD180E1" w14:textId="4E9B47FE" w:rsidR="007E65B7" w:rsidRDefault="007E65B7">
            <w:pPr>
              <w:widowControl/>
              <w:jc w:val="left"/>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质</w:t>
            </w:r>
            <w:proofErr w:type="gramStart"/>
            <w:r>
              <w:rPr>
                <w:rFonts w:ascii="微软雅黑" w:eastAsia="微软雅黑" w:hAnsi="微软雅黑" w:cs="宋体" w:hint="eastAsia"/>
                <w:b w:val="0"/>
                <w:bCs w:val="0"/>
                <w:color w:val="000000"/>
                <w:kern w:val="0"/>
                <w:sz w:val="20"/>
                <w:szCs w:val="20"/>
              </w:rPr>
              <w:t>保要求</w:t>
            </w:r>
            <w:proofErr w:type="gramEnd"/>
            <w:r>
              <w:rPr>
                <w:rFonts w:ascii="微软雅黑" w:eastAsia="微软雅黑" w:hAnsi="微软雅黑" w:cs="宋体" w:hint="eastAsia"/>
                <w:b w:val="0"/>
                <w:bCs w:val="0"/>
                <w:color w:val="000000"/>
                <w:kern w:val="0"/>
                <w:sz w:val="20"/>
                <w:szCs w:val="20"/>
              </w:rPr>
              <w:t>符合招标文件2年该项不得分，每高于国家规范要求1年加</w:t>
            </w:r>
            <w:r w:rsidR="001F1962">
              <w:rPr>
                <w:rFonts w:ascii="微软雅黑" w:eastAsia="微软雅黑" w:hAnsi="微软雅黑" w:cs="宋体" w:hint="eastAsia"/>
                <w:b w:val="0"/>
                <w:bCs w:val="0"/>
                <w:color w:val="000000"/>
                <w:kern w:val="0"/>
                <w:sz w:val="20"/>
                <w:szCs w:val="20"/>
              </w:rPr>
              <w:t>10</w:t>
            </w:r>
            <w:r>
              <w:rPr>
                <w:rFonts w:ascii="微软雅黑" w:eastAsia="微软雅黑" w:hAnsi="微软雅黑" w:cs="宋体" w:hint="eastAsia"/>
                <w:b w:val="0"/>
                <w:bCs w:val="0"/>
                <w:color w:val="000000"/>
                <w:kern w:val="0"/>
                <w:sz w:val="20"/>
                <w:szCs w:val="20"/>
              </w:rPr>
              <w:t>分，提供盖章版承诺。</w:t>
            </w:r>
          </w:p>
        </w:tc>
        <w:tc>
          <w:tcPr>
            <w:tcW w:w="1276" w:type="dxa"/>
            <w:tcBorders>
              <w:top w:val="single" w:sz="4" w:space="0" w:color="auto"/>
              <w:left w:val="nil"/>
              <w:bottom w:val="single" w:sz="4" w:space="0" w:color="auto"/>
              <w:right w:val="single" w:sz="4" w:space="0" w:color="auto"/>
            </w:tcBorders>
            <w:vAlign w:val="center"/>
          </w:tcPr>
          <w:p w14:paraId="2C49FF99" w14:textId="3E1B0AC6" w:rsidR="007E65B7" w:rsidRDefault="00BD0944" w:rsidP="007E65B7">
            <w:pPr>
              <w:widowControl/>
              <w:jc w:val="center"/>
              <w:rPr>
                <w:rFonts w:ascii="微软雅黑" w:eastAsia="微软雅黑" w:hAnsi="微软雅黑" w:cs="宋体" w:hint="eastAsia"/>
                <w:b w:val="0"/>
                <w:bCs w:val="0"/>
                <w:color w:val="000000"/>
                <w:kern w:val="0"/>
                <w:sz w:val="20"/>
                <w:szCs w:val="20"/>
              </w:rPr>
            </w:pPr>
            <w:r>
              <w:rPr>
                <w:rFonts w:ascii="微软雅黑" w:eastAsia="微软雅黑" w:hAnsi="微软雅黑" w:cs="宋体" w:hint="eastAsia"/>
                <w:b w:val="0"/>
                <w:bCs w:val="0"/>
                <w:color w:val="000000"/>
                <w:kern w:val="0"/>
                <w:sz w:val="20"/>
                <w:szCs w:val="20"/>
              </w:rPr>
              <w:t>10</w:t>
            </w:r>
          </w:p>
        </w:tc>
        <w:tc>
          <w:tcPr>
            <w:tcW w:w="992" w:type="dxa"/>
            <w:tcBorders>
              <w:top w:val="single" w:sz="4" w:space="0" w:color="auto"/>
              <w:left w:val="nil"/>
              <w:bottom w:val="single" w:sz="4" w:space="0" w:color="auto"/>
              <w:right w:val="single" w:sz="4" w:space="0" w:color="auto"/>
            </w:tcBorders>
            <w:vAlign w:val="center"/>
          </w:tcPr>
          <w:p w14:paraId="2DDF4B7A" w14:textId="77777777" w:rsidR="007E65B7" w:rsidRDefault="007E65B7">
            <w:pPr>
              <w:widowControl/>
              <w:jc w:val="center"/>
              <w:rPr>
                <w:rFonts w:ascii="微软雅黑" w:eastAsia="微软雅黑" w:hAnsi="微软雅黑" w:cs="宋体" w:hint="eastAsia"/>
                <w:b w:val="0"/>
                <w:bCs w:val="0"/>
                <w:color w:val="000000"/>
                <w:kern w:val="0"/>
                <w:sz w:val="20"/>
                <w:szCs w:val="20"/>
              </w:rPr>
            </w:pPr>
          </w:p>
        </w:tc>
      </w:tr>
    </w:tbl>
    <w:p w14:paraId="66CC02D3" w14:textId="77777777" w:rsidR="007053C2" w:rsidRDefault="007053C2">
      <w:pPr>
        <w:spacing w:line="276" w:lineRule="auto"/>
        <w:rPr>
          <w:rStyle w:val="afff"/>
          <w:rFonts w:ascii="宋体" w:hAnsi="宋体" w:hint="eastAsia"/>
          <w:b w:val="0"/>
          <w:color w:val="auto"/>
          <w:sz w:val="24"/>
          <w:u w:val="none"/>
        </w:rPr>
      </w:pPr>
    </w:p>
    <w:p w14:paraId="3B954BF8" w14:textId="77777777" w:rsidR="007053C2" w:rsidRDefault="007053C2">
      <w:pPr>
        <w:spacing w:line="276" w:lineRule="auto"/>
        <w:rPr>
          <w:rStyle w:val="afff"/>
          <w:rFonts w:ascii="宋体" w:hAnsi="宋体" w:hint="eastAsia"/>
          <w:b w:val="0"/>
          <w:color w:val="auto"/>
          <w:sz w:val="24"/>
          <w:u w:val="none"/>
        </w:rPr>
      </w:pPr>
    </w:p>
    <w:sectPr w:rsidR="007053C2">
      <w:headerReference w:type="default" r:id="rId14"/>
      <w:footerReference w:type="default" r:id="rId15"/>
      <w:pgSz w:w="11906" w:h="16838"/>
      <w:pgMar w:top="1531" w:right="1191" w:bottom="1531" w:left="992" w:header="680" w:footer="680" w:gutter="0"/>
      <w:pgNumType w:start="1"/>
      <w:cols w:space="425"/>
      <w:docGrid w:type="lines" w:linePitch="60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53860" w14:textId="77777777" w:rsidR="00995A3A" w:rsidRDefault="00995A3A">
      <w:r>
        <w:separator/>
      </w:r>
    </w:p>
  </w:endnote>
  <w:endnote w:type="continuationSeparator" w:id="0">
    <w:p w14:paraId="37D9A91F" w14:textId="77777777" w:rsidR="00995A3A" w:rsidRDefault="00995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新宋体">
    <w:panose1 w:val="02010609030101010101"/>
    <w:charset w:val="86"/>
    <w:family w:val="modern"/>
    <w:pitch w:val="fixed"/>
    <w:sig w:usb0="0000028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default"/>
    <w:sig w:usb0="00000000" w:usb1="00000000" w:usb2="0000007F" w:usb3="00000000" w:csb0="203F01FF" w:csb1="DFFF0000"/>
  </w:font>
  <w:font w:name="DFKai-SB">
    <w:altName w:val="Microsoft JhengHei Light"/>
    <w:charset w:val="88"/>
    <w:family w:val="script"/>
    <w:pitch w:val="default"/>
    <w:sig w:usb0="00000000" w:usb1="00000000" w:usb2="00000016" w:usb3="00000000" w:csb0="00100001" w:csb1="00000000"/>
  </w:font>
  <w:font w:name="Tahoma">
    <w:panose1 w:val="020B0604030504040204"/>
    <w:charset w:val="00"/>
    <w:family w:val="swiss"/>
    <w:pitch w:val="variable"/>
    <w:sig w:usb0="E1002EFF" w:usb1="C000605B" w:usb2="00000029" w:usb3="00000000" w:csb0="000101FF" w:csb1="00000000"/>
  </w:font>
  <w:font w:name="华文仿宋">
    <w:panose1 w:val="02010600040101010101"/>
    <w:charset w:val="86"/>
    <w:family w:val="auto"/>
    <w:pitch w:val="variable"/>
    <w:sig w:usb0="00000287" w:usb1="080F0000" w:usb2="00000010" w:usb3="00000000" w:csb0="0004009F" w:csb1="00000000"/>
  </w:font>
  <w:font w:name="溘冼_GB2312">
    <w:charset w:val="88"/>
    <w:family w:val="modern"/>
    <w:pitch w:val="default"/>
    <w:sig w:usb0="00000000" w:usb1="00000000" w:usb2="00000010" w:usb3="00000000" w:csb0="00100000" w:csb1="00000000"/>
  </w:font>
  <w:font w:name="楷体_GB2312">
    <w:panose1 w:val="02010609030101010101"/>
    <w:charset w:val="86"/>
    <w:family w:val="modern"/>
    <w:pitch w:val="fixed"/>
    <w:sig w:usb0="00000001" w:usb1="080E0000" w:usb2="00000010" w:usb3="00000000" w:csb0="00040000" w:csb1="00000000"/>
  </w:font>
  <w:font w:name="冼极">
    <w:charset w:val="88"/>
    <w:family w:val="roman"/>
    <w:pitch w:val="default"/>
    <w:sig w:usb0="00000000" w:usb1="0000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STZhongsong">
    <w:charset w:val="86"/>
    <w:family w:val="auto"/>
    <w:pitch w:val="variable"/>
    <w:sig w:usb0="00000287" w:usb1="080F0000" w:usb2="00000010" w:usb3="00000000" w:csb0="0004009F" w:csb1="00000000"/>
  </w:font>
  <w:font w:name="长城仿宋">
    <w:charset w:val="86"/>
    <w:family w:val="modern"/>
    <w:pitch w:val="default"/>
    <w:sig w:usb0="00000000" w:usb1="00000000" w:usb2="00000010" w:usb3="00000000" w:csb0="00040000" w:csb1="00000000"/>
  </w:font>
  <w:font w:name="TimesNewRomanPSMT">
    <w:charset w:val="00"/>
    <w:family w:val="auto"/>
    <w:pitch w:val="default"/>
    <w:sig w:usb0="00000000" w:usb1="00000000" w:usb2="00000000" w:usb3="00000000" w:csb0="00000001" w:csb1="00000000"/>
  </w:font>
  <w:font w:name="Calisto MT">
    <w:charset w:val="00"/>
    <w:family w:val="roman"/>
    <w:pitch w:val="variable"/>
    <w:sig w:usb0="00000003" w:usb1="00000000" w:usb2="00000000" w:usb3="00000000" w:csb0="00000001"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UniversalMath1 BT">
    <w:panose1 w:val="05050102010205020602"/>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D4672" w14:textId="77777777" w:rsidR="00C47FE5" w:rsidRDefault="00000000">
    <w:pPr>
      <w:spacing w:line="176" w:lineRule="auto"/>
      <w:ind w:left="4524"/>
      <w:rPr>
        <w:rFonts w:eastAsia="Times New Roman"/>
        <w:sz w:val="18"/>
        <w:szCs w:val="18"/>
      </w:rPr>
    </w:pPr>
    <w:r>
      <w:rPr>
        <w:sz w:val="18"/>
      </w:rPr>
      <w:pict w14:anchorId="095A0104">
        <v:shapetype id="_x0000_t202" coordsize="21600,21600" o:spt="202" path="m,l,21600r21600,l21600,xe">
          <v:stroke joinstyle="miter"/>
          <v:path gradientshapeok="t" o:connecttype="rect"/>
        </v:shapetype>
        <v:shape id="_x0000_s1030" type="#_x0000_t202" style="position:absolute;left:0;text-align:left;margin-left:0;margin-top:0;width:2in;height:2in;z-index:251663360;mso-wrap-style:none;mso-position-horizontal:center;mso-position-horizontal-relative:margin;mso-width-relative:page;mso-height-relative:page" filled="f" stroked="f">
          <v:textbox style="mso-next-textbox:#_x0000_s1030;mso-fit-shape-to-text:t" inset="0,0,0,0">
            <w:txbxContent>
              <w:p w14:paraId="06BE9179" w14:textId="77777777" w:rsidR="00C47FE5" w:rsidRDefault="00C47FE5">
                <w:pPr>
                  <w:pStyle w:val="af9"/>
                </w:pPr>
                <w:r>
                  <w:fldChar w:fldCharType="begin"/>
                </w:r>
                <w:r>
                  <w:instrText xml:space="preserve"> PAGE  \* MERGEFORMAT </w:instrText>
                </w:r>
                <w:r>
                  <w:fldChar w:fldCharType="separate"/>
                </w:r>
                <w:r w:rsidR="003062A7">
                  <w:rPr>
                    <w:noProof/>
                  </w:rPr>
                  <w:t>22</w:t>
                </w:r>
                <w: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76E02" w14:textId="77777777" w:rsidR="00C47FE5" w:rsidRDefault="00000000">
    <w:pPr>
      <w:spacing w:line="176" w:lineRule="auto"/>
      <w:ind w:left="4524"/>
      <w:rPr>
        <w:rFonts w:eastAsia="Times New Roman"/>
        <w:sz w:val="18"/>
        <w:szCs w:val="18"/>
      </w:rPr>
    </w:pPr>
    <w:r>
      <w:rPr>
        <w:sz w:val="18"/>
      </w:rPr>
      <w:pict w14:anchorId="5CE59FAA">
        <v:shapetype id="_x0000_t202" coordsize="21600,21600" o:spt="202" path="m,l,21600r21600,l21600,xe">
          <v:stroke joinstyle="miter"/>
          <v:path gradientshapeok="t" o:connecttype="rect"/>
        </v:shapetype>
        <v:shape id="_x0000_s1032" type="#_x0000_t202" style="position:absolute;left:0;text-align:left;margin-left:0;margin-top:0;width:2in;height:2in;z-index:251665408;mso-wrap-style:none;mso-position-horizontal:center;mso-position-horizontal-relative:margin;mso-width-relative:page;mso-height-relative:page" filled="f" stroked="f">
          <v:textbox style="mso-fit-shape-to-text:t" inset="0,0,0,0">
            <w:txbxContent>
              <w:p w14:paraId="35CF4029" w14:textId="77777777" w:rsidR="00C47FE5" w:rsidRDefault="00C47FE5">
                <w:pPr>
                  <w:pStyle w:val="af9"/>
                </w:pPr>
                <w:r>
                  <w:fldChar w:fldCharType="begin"/>
                </w:r>
                <w:r>
                  <w:instrText xml:space="preserve"> PAGE  \* MERGEFORMAT </w:instrText>
                </w:r>
                <w:r>
                  <w:fldChar w:fldCharType="separate"/>
                </w:r>
                <w:r w:rsidR="003062A7">
                  <w:rPr>
                    <w:noProof/>
                  </w:rPr>
                  <w:t>51</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A87C9" w14:textId="77777777" w:rsidR="00C47FE5" w:rsidRDefault="00000000">
    <w:pPr>
      <w:pStyle w:val="af9"/>
    </w:pPr>
    <w:r>
      <w:pict w14:anchorId="3F7F03B8">
        <v:shapetype id="_x0000_t202" coordsize="21600,21600" o:spt="202" path="m,l,21600r21600,l21600,xe">
          <v:stroke joinstyle="miter"/>
          <v:path gradientshapeok="t" o:connecttype="rect"/>
        </v:shapetype>
        <v:shape id="_x0000_s1033" type="#_x0000_t202" style="position:absolute;margin-left:0;margin-top:0;width:2in;height:2in;z-index:251666432;mso-wrap-style:none;mso-position-horizontal:center;mso-position-horizontal-relative:margin;mso-width-relative:page;mso-height-relative:page" filled="f" stroked="f">
          <v:textbox style="mso-fit-shape-to-text:t" inset="0,0,0,0">
            <w:txbxContent>
              <w:p w14:paraId="41D40577" w14:textId="77777777" w:rsidR="00C47FE5" w:rsidRDefault="00C47FE5">
                <w:pPr>
                  <w:pStyle w:val="af9"/>
                </w:pPr>
                <w:r>
                  <w:fldChar w:fldCharType="begin"/>
                </w:r>
                <w:r>
                  <w:instrText xml:space="preserve"> PAGE  \* MERGEFORMAT </w:instrText>
                </w:r>
                <w:r>
                  <w:fldChar w:fldCharType="separate"/>
                </w:r>
                <w:r w:rsidR="003062A7">
                  <w:rPr>
                    <w:noProof/>
                  </w:rPr>
                  <w:t>16</w:t>
                </w:r>
                <w:r>
                  <w:fldChar w:fldCharType="end"/>
                </w:r>
              </w:p>
            </w:txbxContent>
          </v:textbox>
          <w10:wrap anchorx="margin"/>
        </v:shape>
      </w:pict>
    </w:r>
    <w:r w:rsidR="00C47FE5">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26480" w14:textId="77777777" w:rsidR="00995A3A" w:rsidRDefault="00995A3A">
      <w:r>
        <w:separator/>
      </w:r>
    </w:p>
  </w:footnote>
  <w:footnote w:type="continuationSeparator" w:id="0">
    <w:p w14:paraId="743675D5" w14:textId="77777777" w:rsidR="00995A3A" w:rsidRDefault="00995A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C33E1" w14:textId="77777777" w:rsidR="00C47FE5" w:rsidRDefault="00000000">
    <w:pPr>
      <w:rPr>
        <w:color w:val="000000"/>
      </w:rPr>
    </w:pPr>
    <w:r>
      <w:pict w14:anchorId="702B12D9">
        <v:line id="_x0000_s1025" style="position:absolute;left:0;text-align:left;z-index:251662336;mso-width-relative:page;mso-height-relative:page" from="-2.25pt,16.25pt" to="438.75pt,16.25pt" strokeweight="1pt"/>
      </w:pict>
    </w:r>
    <w:r w:rsidR="00C47FE5">
      <w:rPr>
        <w:color w:val="000000"/>
      </w:rPr>
      <w:t xml:space="preserve">                    </w:t>
    </w:r>
    <w:r w:rsidR="00C47FE5">
      <w:rPr>
        <w:sz w:val="21"/>
        <w:szCs w:val="21"/>
      </w:rPr>
      <w:t xml:space="preserve">    </w:t>
    </w:r>
    <w:r w:rsidR="00C47FE5">
      <w:rPr>
        <w:color w:val="00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E8E9D"/>
    <w:multiLevelType w:val="multilevel"/>
    <w:tmpl w:val="80BE8E9D"/>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 w15:restartNumberingAfterBreak="0">
    <w:nsid w:val="88D79E40"/>
    <w:multiLevelType w:val="multilevel"/>
    <w:tmpl w:val="88D79E40"/>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 w15:restartNumberingAfterBreak="0">
    <w:nsid w:val="9DF4C5C4"/>
    <w:multiLevelType w:val="multilevel"/>
    <w:tmpl w:val="9DF4C5C4"/>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 w15:restartNumberingAfterBreak="0">
    <w:nsid w:val="A64D8688"/>
    <w:multiLevelType w:val="multilevel"/>
    <w:tmpl w:val="A64D8688"/>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 w15:restartNumberingAfterBreak="0">
    <w:nsid w:val="A6ED0539"/>
    <w:multiLevelType w:val="multilevel"/>
    <w:tmpl w:val="A6ED0539"/>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 w15:restartNumberingAfterBreak="0">
    <w:nsid w:val="B4CBDF98"/>
    <w:multiLevelType w:val="multilevel"/>
    <w:tmpl w:val="B4CBDF98"/>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6" w15:restartNumberingAfterBreak="0">
    <w:nsid w:val="BC48730A"/>
    <w:multiLevelType w:val="multilevel"/>
    <w:tmpl w:val="BC48730A"/>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7" w15:restartNumberingAfterBreak="0">
    <w:nsid w:val="C0ADB93C"/>
    <w:multiLevelType w:val="multilevel"/>
    <w:tmpl w:val="C0ADB93C"/>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8" w15:restartNumberingAfterBreak="0">
    <w:nsid w:val="C69ACA7E"/>
    <w:multiLevelType w:val="multilevel"/>
    <w:tmpl w:val="C69ACA7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9" w15:restartNumberingAfterBreak="0">
    <w:nsid w:val="DE4F30C1"/>
    <w:multiLevelType w:val="multilevel"/>
    <w:tmpl w:val="DE4F30C1"/>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0" w15:restartNumberingAfterBreak="0">
    <w:nsid w:val="E27191F6"/>
    <w:multiLevelType w:val="multilevel"/>
    <w:tmpl w:val="E27191F6"/>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1" w15:restartNumberingAfterBreak="0">
    <w:nsid w:val="E8CE03EE"/>
    <w:multiLevelType w:val="multilevel"/>
    <w:tmpl w:val="E8CE03E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2" w15:restartNumberingAfterBreak="0">
    <w:nsid w:val="06B62C18"/>
    <w:multiLevelType w:val="multilevel"/>
    <w:tmpl w:val="9B6C28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7B67FCD"/>
    <w:multiLevelType w:val="multilevel"/>
    <w:tmpl w:val="07B67FCD"/>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4" w15:restartNumberingAfterBreak="0">
    <w:nsid w:val="0BA641C1"/>
    <w:multiLevelType w:val="multilevel"/>
    <w:tmpl w:val="0BA641C1"/>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5" w15:restartNumberingAfterBreak="0">
    <w:nsid w:val="0D1840B0"/>
    <w:multiLevelType w:val="multilevel"/>
    <w:tmpl w:val="0D1840B0"/>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6" w15:restartNumberingAfterBreak="0">
    <w:nsid w:val="0E61C48E"/>
    <w:multiLevelType w:val="multilevel"/>
    <w:tmpl w:val="0E61C48E"/>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17" w15:restartNumberingAfterBreak="0">
    <w:nsid w:val="132C3499"/>
    <w:multiLevelType w:val="multilevel"/>
    <w:tmpl w:val="0634655E"/>
    <w:lvl w:ilvl="0">
      <w:start w:val="20"/>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8" w15:restartNumberingAfterBreak="0">
    <w:nsid w:val="133C0C4F"/>
    <w:multiLevelType w:val="hybridMultilevel"/>
    <w:tmpl w:val="02D86DB4"/>
    <w:lvl w:ilvl="0" w:tplc="04628482">
      <w:start w:val="3"/>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5477E24"/>
    <w:multiLevelType w:val="multilevel"/>
    <w:tmpl w:val="2202E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6197ED1"/>
    <w:multiLevelType w:val="multilevel"/>
    <w:tmpl w:val="16197ED1"/>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1" w15:restartNumberingAfterBreak="0">
    <w:nsid w:val="1CBC7CBD"/>
    <w:multiLevelType w:val="multilevel"/>
    <w:tmpl w:val="1CBC7CBD"/>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24517AEE"/>
    <w:multiLevelType w:val="multilevel"/>
    <w:tmpl w:val="98BAC6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4784C16"/>
    <w:multiLevelType w:val="multilevel"/>
    <w:tmpl w:val="24784C16"/>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24" w15:restartNumberingAfterBreak="0">
    <w:nsid w:val="25C22EB8"/>
    <w:multiLevelType w:val="multilevel"/>
    <w:tmpl w:val="25C22EB8"/>
    <w:lvl w:ilvl="0">
      <w:start w:val="1"/>
      <w:numFmt w:val="decimalEnclosedParen"/>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5" w15:restartNumberingAfterBreak="0">
    <w:nsid w:val="2749642F"/>
    <w:multiLevelType w:val="multilevel"/>
    <w:tmpl w:val="2749642F"/>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6" w15:restartNumberingAfterBreak="0">
    <w:nsid w:val="2B20263F"/>
    <w:multiLevelType w:val="multilevel"/>
    <w:tmpl w:val="0B2E60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D8F7E05"/>
    <w:multiLevelType w:val="multilevel"/>
    <w:tmpl w:val="2D8F7E0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8" w15:restartNumberingAfterBreak="0">
    <w:nsid w:val="33089807"/>
    <w:multiLevelType w:val="singleLevel"/>
    <w:tmpl w:val="33089807"/>
    <w:lvl w:ilvl="0">
      <w:start w:val="3"/>
      <w:numFmt w:val="decimal"/>
      <w:suff w:val="nothing"/>
      <w:lvlText w:val="（%1）"/>
      <w:lvlJc w:val="left"/>
    </w:lvl>
  </w:abstractNum>
  <w:abstractNum w:abstractNumId="29" w15:restartNumberingAfterBreak="0">
    <w:nsid w:val="376D4A66"/>
    <w:multiLevelType w:val="singleLevel"/>
    <w:tmpl w:val="376D4A66"/>
    <w:lvl w:ilvl="0">
      <w:start w:val="1"/>
      <w:numFmt w:val="decimal"/>
      <w:suff w:val="space"/>
      <w:lvlText w:val="%1."/>
      <w:lvlJc w:val="left"/>
    </w:lvl>
  </w:abstractNum>
  <w:abstractNum w:abstractNumId="30" w15:restartNumberingAfterBreak="0">
    <w:nsid w:val="3C0F395B"/>
    <w:multiLevelType w:val="multilevel"/>
    <w:tmpl w:val="3A3EC9BA"/>
    <w:lvl w:ilvl="0">
      <w:start w:val="8"/>
      <w:numFmt w:val="decimal"/>
      <w:lvlText w:val="%1."/>
      <w:lvlJc w:val="left"/>
      <w:pPr>
        <w:ind w:left="735" w:hanging="735"/>
      </w:pPr>
      <w:rPr>
        <w:rFonts w:hint="default"/>
      </w:rPr>
    </w:lvl>
    <w:lvl w:ilvl="1">
      <w:start w:val="5"/>
      <w:numFmt w:val="decimal"/>
      <w:lvlText w:val="%1.%2、"/>
      <w:lvlJc w:val="left"/>
      <w:pPr>
        <w:ind w:left="735" w:hanging="73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31" w15:restartNumberingAfterBreak="0">
    <w:nsid w:val="3DBD38A6"/>
    <w:multiLevelType w:val="multilevel"/>
    <w:tmpl w:val="3DBD38A6"/>
    <w:lvl w:ilvl="0">
      <w:start w:val="1"/>
      <w:numFmt w:val="decimalEnclosedParen"/>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2" w15:restartNumberingAfterBreak="0">
    <w:nsid w:val="3E106DA2"/>
    <w:multiLevelType w:val="multilevel"/>
    <w:tmpl w:val="3E106DA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3" w15:restartNumberingAfterBreak="0">
    <w:nsid w:val="3FC00988"/>
    <w:multiLevelType w:val="multilevel"/>
    <w:tmpl w:val="3FC00988"/>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4" w15:restartNumberingAfterBreak="0">
    <w:nsid w:val="42320EBB"/>
    <w:multiLevelType w:val="singleLevel"/>
    <w:tmpl w:val="42320EBB"/>
    <w:lvl w:ilvl="0">
      <w:start w:val="3"/>
      <w:numFmt w:val="decimal"/>
      <w:suff w:val="nothing"/>
      <w:lvlText w:val="%1、"/>
      <w:lvlJc w:val="left"/>
    </w:lvl>
  </w:abstractNum>
  <w:abstractNum w:abstractNumId="35" w15:restartNumberingAfterBreak="0">
    <w:nsid w:val="49660D24"/>
    <w:multiLevelType w:val="multilevel"/>
    <w:tmpl w:val="49660D24"/>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6" w15:restartNumberingAfterBreak="0">
    <w:nsid w:val="4CA6DC27"/>
    <w:multiLevelType w:val="singleLevel"/>
    <w:tmpl w:val="4CA6DC27"/>
    <w:lvl w:ilvl="0">
      <w:start w:val="1"/>
      <w:numFmt w:val="decimal"/>
      <w:suff w:val="space"/>
      <w:lvlText w:val="%1."/>
      <w:lvlJc w:val="left"/>
    </w:lvl>
  </w:abstractNum>
  <w:abstractNum w:abstractNumId="37" w15:restartNumberingAfterBreak="0">
    <w:nsid w:val="4D97680B"/>
    <w:multiLevelType w:val="multilevel"/>
    <w:tmpl w:val="4D97680B"/>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8" w15:restartNumberingAfterBreak="0">
    <w:nsid w:val="4EEE4125"/>
    <w:multiLevelType w:val="multilevel"/>
    <w:tmpl w:val="4EEE4125"/>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39" w15:restartNumberingAfterBreak="0">
    <w:nsid w:val="5002F4CB"/>
    <w:multiLevelType w:val="multilevel"/>
    <w:tmpl w:val="5002F4CB"/>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0" w15:restartNumberingAfterBreak="0">
    <w:nsid w:val="51A2E38F"/>
    <w:multiLevelType w:val="multilevel"/>
    <w:tmpl w:val="51A2E38F"/>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1" w15:restartNumberingAfterBreak="0">
    <w:nsid w:val="53604682"/>
    <w:multiLevelType w:val="multilevel"/>
    <w:tmpl w:val="53604682"/>
    <w:lvl w:ilvl="0">
      <w:start w:val="3"/>
      <w:numFmt w:val="decimalEnclosedParen"/>
      <w:lvlText w:val="%1"/>
      <w:lvlJc w:val="left"/>
      <w:pPr>
        <w:ind w:left="840" w:hanging="36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2" w15:restartNumberingAfterBreak="0">
    <w:nsid w:val="55404872"/>
    <w:multiLevelType w:val="multilevel"/>
    <w:tmpl w:val="158E3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8AF771A"/>
    <w:multiLevelType w:val="hybridMultilevel"/>
    <w:tmpl w:val="4D9A88BA"/>
    <w:lvl w:ilvl="0" w:tplc="FB2A0C32">
      <w:start w:val="2"/>
      <w:numFmt w:val="decimal"/>
      <w:lvlText w:val="（%1）"/>
      <w:lvlJc w:val="left"/>
      <w:pPr>
        <w:ind w:left="360" w:hanging="720"/>
      </w:pPr>
      <w:rPr>
        <w:rFonts w:hint="default"/>
      </w:rPr>
    </w:lvl>
    <w:lvl w:ilvl="1" w:tplc="04090019" w:tentative="1">
      <w:start w:val="1"/>
      <w:numFmt w:val="lowerLetter"/>
      <w:lvlText w:val="%2)"/>
      <w:lvlJc w:val="left"/>
      <w:pPr>
        <w:ind w:left="480" w:hanging="420"/>
      </w:pPr>
    </w:lvl>
    <w:lvl w:ilvl="2" w:tplc="0409001B" w:tentative="1">
      <w:start w:val="1"/>
      <w:numFmt w:val="lowerRoman"/>
      <w:lvlText w:val="%3."/>
      <w:lvlJc w:val="right"/>
      <w:pPr>
        <w:ind w:left="900" w:hanging="420"/>
      </w:pPr>
    </w:lvl>
    <w:lvl w:ilvl="3" w:tplc="0409000F" w:tentative="1">
      <w:start w:val="1"/>
      <w:numFmt w:val="decimal"/>
      <w:lvlText w:val="%4."/>
      <w:lvlJc w:val="left"/>
      <w:pPr>
        <w:ind w:left="1320" w:hanging="420"/>
      </w:pPr>
    </w:lvl>
    <w:lvl w:ilvl="4" w:tplc="04090019" w:tentative="1">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44" w15:restartNumberingAfterBreak="0">
    <w:nsid w:val="59D46A49"/>
    <w:multiLevelType w:val="multilevel"/>
    <w:tmpl w:val="59D46A49"/>
    <w:lvl w:ilvl="0">
      <w:start w:val="1"/>
      <w:numFmt w:val="decimal"/>
      <w:lvlText w:val="%1."/>
      <w:lvlJc w:val="left"/>
      <w:pPr>
        <w:tabs>
          <w:tab w:val="left" w:pos="360"/>
        </w:tabs>
        <w:ind w:left="360" w:hanging="360"/>
      </w:pPr>
      <w:rPr>
        <w:rFonts w:hint="default"/>
      </w:rPr>
    </w:lvl>
    <w:lvl w:ilvl="1">
      <w:start w:val="1"/>
      <w:numFmt w:val="decimal"/>
      <w:lvlText w:val="（%2）"/>
      <w:lvlJc w:val="left"/>
      <w:pPr>
        <w:ind w:left="1140" w:hanging="72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5" w15:restartNumberingAfterBreak="0">
    <w:nsid w:val="5C207A45"/>
    <w:multiLevelType w:val="multilevel"/>
    <w:tmpl w:val="5C207A45"/>
    <w:lvl w:ilvl="0">
      <w:start w:val="1"/>
      <w:numFmt w:val="decimal"/>
      <w:suff w:val="nothing"/>
      <w:lvlText w:val="%1."/>
      <w:lvlJc w:val="left"/>
      <w:pPr>
        <w:ind w:left="2727" w:hanging="2160"/>
      </w:pPr>
      <w:rPr>
        <w:rFonts w:hint="default"/>
      </w:rPr>
    </w:lvl>
    <w:lvl w:ilvl="1">
      <w:start w:val="1"/>
      <w:numFmt w:val="lowerLetter"/>
      <w:lvlText w:val="%2)"/>
      <w:lvlJc w:val="left"/>
      <w:pPr>
        <w:ind w:left="3533" w:hanging="420"/>
      </w:pPr>
    </w:lvl>
    <w:lvl w:ilvl="2">
      <w:start w:val="1"/>
      <w:numFmt w:val="lowerRoman"/>
      <w:lvlText w:val="%3."/>
      <w:lvlJc w:val="right"/>
      <w:pPr>
        <w:ind w:left="3953" w:hanging="420"/>
      </w:pPr>
    </w:lvl>
    <w:lvl w:ilvl="3">
      <w:start w:val="1"/>
      <w:numFmt w:val="decimal"/>
      <w:lvlText w:val="%4."/>
      <w:lvlJc w:val="left"/>
      <w:pPr>
        <w:ind w:left="4373" w:hanging="420"/>
      </w:pPr>
    </w:lvl>
    <w:lvl w:ilvl="4">
      <w:start w:val="1"/>
      <w:numFmt w:val="lowerLetter"/>
      <w:lvlText w:val="%5)"/>
      <w:lvlJc w:val="left"/>
      <w:pPr>
        <w:ind w:left="4793" w:hanging="420"/>
      </w:pPr>
    </w:lvl>
    <w:lvl w:ilvl="5">
      <w:start w:val="1"/>
      <w:numFmt w:val="lowerRoman"/>
      <w:lvlText w:val="%6."/>
      <w:lvlJc w:val="right"/>
      <w:pPr>
        <w:ind w:left="5213" w:hanging="420"/>
      </w:pPr>
    </w:lvl>
    <w:lvl w:ilvl="6">
      <w:start w:val="1"/>
      <w:numFmt w:val="decimal"/>
      <w:lvlText w:val="%7."/>
      <w:lvlJc w:val="left"/>
      <w:pPr>
        <w:ind w:left="5633" w:hanging="420"/>
      </w:pPr>
    </w:lvl>
    <w:lvl w:ilvl="7">
      <w:start w:val="1"/>
      <w:numFmt w:val="lowerLetter"/>
      <w:lvlText w:val="%8)"/>
      <w:lvlJc w:val="left"/>
      <w:pPr>
        <w:ind w:left="6053" w:hanging="420"/>
      </w:pPr>
    </w:lvl>
    <w:lvl w:ilvl="8">
      <w:start w:val="1"/>
      <w:numFmt w:val="lowerRoman"/>
      <w:lvlText w:val="%9."/>
      <w:lvlJc w:val="right"/>
      <w:pPr>
        <w:ind w:left="6473" w:hanging="420"/>
      </w:pPr>
    </w:lvl>
  </w:abstractNum>
  <w:abstractNum w:abstractNumId="46" w15:restartNumberingAfterBreak="0">
    <w:nsid w:val="61739074"/>
    <w:multiLevelType w:val="singleLevel"/>
    <w:tmpl w:val="61739074"/>
    <w:lvl w:ilvl="0">
      <w:start w:val="1"/>
      <w:numFmt w:val="decimal"/>
      <w:suff w:val="space"/>
      <w:lvlText w:val="%1."/>
      <w:lvlJc w:val="left"/>
    </w:lvl>
  </w:abstractNum>
  <w:abstractNum w:abstractNumId="47" w15:restartNumberingAfterBreak="0">
    <w:nsid w:val="61BA27A2"/>
    <w:multiLevelType w:val="multilevel"/>
    <w:tmpl w:val="61BA27A2"/>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8" w15:restartNumberingAfterBreak="0">
    <w:nsid w:val="63324673"/>
    <w:multiLevelType w:val="multilevel"/>
    <w:tmpl w:val="63324673"/>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49" w15:restartNumberingAfterBreak="0">
    <w:nsid w:val="63EA6129"/>
    <w:multiLevelType w:val="hybridMultilevel"/>
    <w:tmpl w:val="93F25A02"/>
    <w:lvl w:ilvl="0" w:tplc="CDA4BBB4">
      <w:start w:val="2"/>
      <w:numFmt w:val="decimalEnclosedParen"/>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0" w15:restartNumberingAfterBreak="0">
    <w:nsid w:val="669B2294"/>
    <w:multiLevelType w:val="multilevel"/>
    <w:tmpl w:val="669B2294"/>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1" w15:restartNumberingAfterBreak="0">
    <w:nsid w:val="6AC6B6E3"/>
    <w:multiLevelType w:val="multilevel"/>
    <w:tmpl w:val="6AC6B6E3"/>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2" w15:restartNumberingAfterBreak="0">
    <w:nsid w:val="6D366E45"/>
    <w:multiLevelType w:val="multilevel"/>
    <w:tmpl w:val="6D366E45"/>
    <w:lvl w:ilvl="0">
      <w:start w:val="1"/>
      <w:numFmt w:val="bullet"/>
      <w:lvlText w:val=""/>
      <w:lvlJc w:val="left"/>
      <w:pPr>
        <w:ind w:left="840" w:hanging="420"/>
      </w:pPr>
      <w:rPr>
        <w:rFonts w:ascii="Wingdings" w:hAnsi="Wingding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3" w15:restartNumberingAfterBreak="0">
    <w:nsid w:val="6FF192F4"/>
    <w:multiLevelType w:val="multilevel"/>
    <w:tmpl w:val="6FF192F4"/>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4" w15:restartNumberingAfterBreak="0">
    <w:nsid w:val="706A6BBB"/>
    <w:multiLevelType w:val="multilevel"/>
    <w:tmpl w:val="706A6BBB"/>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55" w15:restartNumberingAfterBreak="0">
    <w:nsid w:val="710A672D"/>
    <w:multiLevelType w:val="multilevel"/>
    <w:tmpl w:val="01A695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32A73F3"/>
    <w:multiLevelType w:val="multilevel"/>
    <w:tmpl w:val="E64EBE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B23DB49"/>
    <w:multiLevelType w:val="multilevel"/>
    <w:tmpl w:val="7B23DB49"/>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8" w15:restartNumberingAfterBreak="0">
    <w:nsid w:val="7CFD7EC1"/>
    <w:multiLevelType w:val="multilevel"/>
    <w:tmpl w:val="7CFD7EC1"/>
    <w:lvl w:ilvl="0">
      <w:start w:val="1"/>
      <w:numFmt w:val="decimal"/>
      <w:lvlText w:val="%1."/>
      <w:lvlJc w:val="left"/>
      <w:pPr>
        <w:tabs>
          <w:tab w:val="left" w:pos="720"/>
        </w:tabs>
        <w:ind w:left="720" w:hanging="360"/>
      </w:pPr>
      <w:rPr>
        <w:sz w:val="24"/>
        <w:szCs w:val="24"/>
      </w:rPr>
    </w:lvl>
    <w:lvl w:ilvl="1">
      <w:start w:val="1"/>
      <w:numFmt w:val="decimal"/>
      <w:lvlText w:val="%2."/>
      <w:lvlJc w:val="left"/>
      <w:pPr>
        <w:tabs>
          <w:tab w:val="left" w:pos="1440"/>
        </w:tabs>
        <w:ind w:left="1440" w:hanging="360"/>
      </w:pPr>
      <w:rPr>
        <w:sz w:val="24"/>
        <w:szCs w:val="24"/>
      </w:rPr>
    </w:lvl>
    <w:lvl w:ilvl="2">
      <w:start w:val="1"/>
      <w:numFmt w:val="decimal"/>
      <w:lvlText w:val="%3."/>
      <w:lvlJc w:val="left"/>
      <w:pPr>
        <w:tabs>
          <w:tab w:val="left" w:pos="2160"/>
        </w:tabs>
        <w:ind w:left="2160" w:hanging="360"/>
      </w:pPr>
      <w:rPr>
        <w:sz w:val="24"/>
        <w:szCs w:val="24"/>
      </w:rPr>
    </w:lvl>
    <w:lvl w:ilvl="3">
      <w:start w:val="1"/>
      <w:numFmt w:val="decimal"/>
      <w:lvlText w:val="%4."/>
      <w:lvlJc w:val="left"/>
      <w:pPr>
        <w:tabs>
          <w:tab w:val="left" w:pos="2517"/>
        </w:tabs>
        <w:ind w:left="2880" w:hanging="360"/>
      </w:pPr>
      <w:rPr>
        <w:sz w:val="24"/>
        <w:szCs w:val="24"/>
      </w:rPr>
    </w:lvl>
    <w:lvl w:ilvl="4">
      <w:start w:val="1"/>
      <w:numFmt w:val="decimal"/>
      <w:lvlText w:val="%5."/>
      <w:lvlJc w:val="left"/>
      <w:pPr>
        <w:tabs>
          <w:tab w:val="left" w:pos="3238"/>
        </w:tabs>
        <w:ind w:left="3600" w:hanging="360"/>
      </w:pPr>
      <w:rPr>
        <w:sz w:val="24"/>
        <w:szCs w:val="24"/>
      </w:rPr>
    </w:lvl>
    <w:lvl w:ilvl="5">
      <w:start w:val="1"/>
      <w:numFmt w:val="decimal"/>
      <w:lvlText w:val="%6."/>
      <w:lvlJc w:val="left"/>
      <w:pPr>
        <w:tabs>
          <w:tab w:val="left" w:pos="3958"/>
        </w:tabs>
        <w:ind w:left="4320" w:hanging="360"/>
      </w:pPr>
      <w:rPr>
        <w:sz w:val="24"/>
        <w:szCs w:val="24"/>
      </w:rPr>
    </w:lvl>
    <w:lvl w:ilvl="6">
      <w:start w:val="1"/>
      <w:numFmt w:val="decimal"/>
      <w:lvlText w:val="%7."/>
      <w:lvlJc w:val="left"/>
      <w:pPr>
        <w:tabs>
          <w:tab w:val="left" w:pos="4678"/>
        </w:tabs>
        <w:ind w:left="5040" w:hanging="360"/>
      </w:pPr>
      <w:rPr>
        <w:sz w:val="24"/>
        <w:szCs w:val="24"/>
      </w:rPr>
    </w:lvl>
    <w:lvl w:ilvl="7">
      <w:start w:val="1"/>
      <w:numFmt w:val="decimal"/>
      <w:lvlText w:val="%8."/>
      <w:lvlJc w:val="left"/>
      <w:pPr>
        <w:tabs>
          <w:tab w:val="left" w:pos="5398"/>
        </w:tabs>
        <w:ind w:left="5760" w:hanging="360"/>
      </w:pPr>
      <w:rPr>
        <w:sz w:val="24"/>
        <w:szCs w:val="24"/>
      </w:rPr>
    </w:lvl>
    <w:lvl w:ilvl="8">
      <w:start w:val="1"/>
      <w:numFmt w:val="decimal"/>
      <w:lvlText w:val="%9."/>
      <w:lvlJc w:val="left"/>
      <w:pPr>
        <w:tabs>
          <w:tab w:val="left" w:pos="6118"/>
        </w:tabs>
        <w:ind w:left="6480" w:hanging="360"/>
      </w:pPr>
      <w:rPr>
        <w:sz w:val="24"/>
        <w:szCs w:val="24"/>
      </w:rPr>
    </w:lvl>
  </w:abstractNum>
  <w:abstractNum w:abstractNumId="59" w15:restartNumberingAfterBreak="0">
    <w:nsid w:val="7CFE653D"/>
    <w:multiLevelType w:val="multilevel"/>
    <w:tmpl w:val="2FB8F72E"/>
    <w:lvl w:ilvl="0">
      <w:start w:val="20"/>
      <w:numFmt w:val="decimal"/>
      <w:lvlText w:val="%1."/>
      <w:lvlJc w:val="left"/>
      <w:pPr>
        <w:ind w:left="885" w:hanging="885"/>
      </w:pPr>
      <w:rPr>
        <w:rFonts w:hint="default"/>
      </w:rPr>
    </w:lvl>
    <w:lvl w:ilvl="1">
      <w:start w:val="7"/>
      <w:numFmt w:val="decimal"/>
      <w:lvlText w:val="%1.%2、"/>
      <w:lvlJc w:val="left"/>
      <w:pPr>
        <w:ind w:left="885" w:hanging="885"/>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2160" w:hanging="216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num w:numId="1" w16cid:durableId="535510227">
    <w:abstractNumId w:val="45"/>
  </w:num>
  <w:num w:numId="2" w16cid:durableId="631833576">
    <w:abstractNumId w:val="44"/>
  </w:num>
  <w:num w:numId="3" w16cid:durableId="119349840">
    <w:abstractNumId w:val="24"/>
  </w:num>
  <w:num w:numId="4" w16cid:durableId="306205454">
    <w:abstractNumId w:val="52"/>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5" w16cid:durableId="1394349002">
    <w:abstractNumId w:val="21"/>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6" w16cid:durableId="562371416">
    <w:abstractNumId w:val="5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7" w16cid:durableId="1113593249">
    <w:abstractNumId w:val="27"/>
  </w:num>
  <w:num w:numId="8" w16cid:durableId="1755785346">
    <w:abstractNumId w:val="54"/>
  </w:num>
  <w:num w:numId="9" w16cid:durableId="1066074568">
    <w:abstractNumId w:val="20"/>
  </w:num>
  <w:num w:numId="10" w16cid:durableId="1480875689">
    <w:abstractNumId w:val="13"/>
  </w:num>
  <w:num w:numId="11" w16cid:durableId="708456406">
    <w:abstractNumId w:val="25"/>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12" w16cid:durableId="374236570">
    <w:abstractNumId w:val="34"/>
  </w:num>
  <w:num w:numId="13" w16cid:durableId="759761434">
    <w:abstractNumId w:val="28"/>
  </w:num>
  <w:num w:numId="14" w16cid:durableId="838616521">
    <w:abstractNumId w:val="31"/>
  </w:num>
  <w:num w:numId="15" w16cid:durableId="272246568">
    <w:abstractNumId w:val="41"/>
  </w:num>
  <w:num w:numId="16" w16cid:durableId="1640920266">
    <w:abstractNumId w:val="49"/>
  </w:num>
  <w:num w:numId="17" w16cid:durableId="1821270706">
    <w:abstractNumId w:val="22"/>
  </w:num>
  <w:num w:numId="18" w16cid:durableId="79789392">
    <w:abstractNumId w:val="55"/>
  </w:num>
  <w:num w:numId="19" w16cid:durableId="820121935">
    <w:abstractNumId w:val="56"/>
  </w:num>
  <w:num w:numId="20" w16cid:durableId="1151099232">
    <w:abstractNumId w:val="42"/>
  </w:num>
  <w:num w:numId="21" w16cid:durableId="1860390899">
    <w:abstractNumId w:val="12"/>
  </w:num>
  <w:num w:numId="22" w16cid:durableId="1850177114">
    <w:abstractNumId w:val="19"/>
  </w:num>
  <w:num w:numId="23" w16cid:durableId="2030639003">
    <w:abstractNumId w:val="26"/>
  </w:num>
  <w:num w:numId="24" w16cid:durableId="831792643">
    <w:abstractNumId w:val="7"/>
  </w:num>
  <w:num w:numId="25" w16cid:durableId="477499416">
    <w:abstractNumId w:val="3"/>
  </w:num>
  <w:num w:numId="26" w16cid:durableId="753747706">
    <w:abstractNumId w:val="51"/>
  </w:num>
  <w:num w:numId="27" w16cid:durableId="1073890771">
    <w:abstractNumId w:val="16"/>
  </w:num>
  <w:num w:numId="28" w16cid:durableId="1433941039">
    <w:abstractNumId w:val="15"/>
  </w:num>
  <w:num w:numId="29" w16cid:durableId="664864494">
    <w:abstractNumId w:val="58"/>
  </w:num>
  <w:num w:numId="30" w16cid:durableId="2033189756">
    <w:abstractNumId w:val="39"/>
  </w:num>
  <w:num w:numId="31" w16cid:durableId="2011640096">
    <w:abstractNumId w:val="10"/>
  </w:num>
  <w:num w:numId="32" w16cid:durableId="1284536626">
    <w:abstractNumId w:val="0"/>
  </w:num>
  <w:num w:numId="33" w16cid:durableId="1335954555">
    <w:abstractNumId w:val="53"/>
  </w:num>
  <w:num w:numId="34" w16cid:durableId="1378358380">
    <w:abstractNumId w:val="8"/>
  </w:num>
  <w:num w:numId="35" w16cid:durableId="1969578830">
    <w:abstractNumId w:val="9"/>
  </w:num>
  <w:num w:numId="36" w16cid:durableId="876893841">
    <w:abstractNumId w:val="1"/>
  </w:num>
  <w:num w:numId="37" w16cid:durableId="813256816">
    <w:abstractNumId w:val="40"/>
  </w:num>
  <w:num w:numId="38" w16cid:durableId="1249996655">
    <w:abstractNumId w:val="57"/>
  </w:num>
  <w:num w:numId="39" w16cid:durableId="1248464608">
    <w:abstractNumId w:val="2"/>
  </w:num>
  <w:num w:numId="40" w16cid:durableId="1959868063">
    <w:abstractNumId w:val="6"/>
  </w:num>
  <w:num w:numId="41" w16cid:durableId="1686125525">
    <w:abstractNumId w:val="5"/>
  </w:num>
  <w:num w:numId="42" w16cid:durableId="846748842">
    <w:abstractNumId w:val="32"/>
  </w:num>
  <w:num w:numId="43" w16cid:durableId="2042436177">
    <w:abstractNumId w:val="14"/>
  </w:num>
  <w:num w:numId="44" w16cid:durableId="2026638857">
    <w:abstractNumId w:val="37"/>
  </w:num>
  <w:num w:numId="45" w16cid:durableId="1207834547">
    <w:abstractNumId w:val="29"/>
  </w:num>
  <w:num w:numId="46" w16cid:durableId="178736727">
    <w:abstractNumId w:val="36"/>
  </w:num>
  <w:num w:numId="47" w16cid:durableId="1878463936">
    <w:abstractNumId w:val="46"/>
  </w:num>
  <w:num w:numId="48" w16cid:durableId="14502760">
    <w:abstractNumId w:val="4"/>
  </w:num>
  <w:num w:numId="49" w16cid:durableId="943656899">
    <w:abstractNumId w:val="47"/>
  </w:num>
  <w:num w:numId="50" w16cid:durableId="1996908630">
    <w:abstractNumId w:val="23"/>
  </w:num>
  <w:num w:numId="51" w16cid:durableId="647128309">
    <w:abstractNumId w:val="11"/>
  </w:num>
  <w:num w:numId="52" w16cid:durableId="2094932888">
    <w:abstractNumId w:val="38"/>
  </w:num>
  <w:num w:numId="53" w16cid:durableId="1997220485">
    <w:abstractNumId w:val="35"/>
  </w:num>
  <w:num w:numId="54" w16cid:durableId="1506289802">
    <w:abstractNumId w:val="33"/>
  </w:num>
  <w:num w:numId="55" w16cid:durableId="185758145">
    <w:abstractNumId w:val="48"/>
  </w:num>
  <w:num w:numId="56" w16cid:durableId="1185554901">
    <w:abstractNumId w:val="30"/>
  </w:num>
  <w:num w:numId="57" w16cid:durableId="999845187">
    <w:abstractNumId w:val="18"/>
  </w:num>
  <w:num w:numId="58" w16cid:durableId="549414171">
    <w:abstractNumId w:val="43"/>
  </w:num>
  <w:num w:numId="59" w16cid:durableId="1770347002">
    <w:abstractNumId w:val="17"/>
  </w:num>
  <w:num w:numId="60" w16cid:durableId="659581794">
    <w:abstractNumId w:val="5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21"/>
  <w:drawingGridVerticalSpacing w:val="601"/>
  <w:displayHorizontalDrawingGridEvery w:val="0"/>
  <w:characterSpacingControl w:val="compressPunctuation"/>
  <w:noLineBreaksAfter w:lang="zh-CN" w:val="$([{£¥·‘“〈《「『【〔〖〝﹙﹛﹝＄（．［｛￡￥"/>
  <w:noLineBreaksBefore w:lang="zh-CN" w:val="!%),.:;&gt;?]}¢¨°·ˇˉ―‖’”…‰′″›℃∶、。〃〉》」』】〕〗〞︶︺︾﹀﹄﹚﹜﹞！＂％＇），．：；？］｀｜｝～￠"/>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AzZGYzZWZjNmJkZjAyMmJkMzYxOWY3YjBhYWY3ODIifQ=="/>
  </w:docVars>
  <w:rsids>
    <w:rsidRoot w:val="00313B33"/>
    <w:rsid w:val="0000102E"/>
    <w:rsid w:val="0000237C"/>
    <w:rsid w:val="000029AD"/>
    <w:rsid w:val="00003ABB"/>
    <w:rsid w:val="00003E3A"/>
    <w:rsid w:val="0000511F"/>
    <w:rsid w:val="00007BB8"/>
    <w:rsid w:val="00011166"/>
    <w:rsid w:val="00013ED3"/>
    <w:rsid w:val="000159AE"/>
    <w:rsid w:val="0001644E"/>
    <w:rsid w:val="000169E2"/>
    <w:rsid w:val="0001704E"/>
    <w:rsid w:val="00020AAA"/>
    <w:rsid w:val="000211E3"/>
    <w:rsid w:val="0002123F"/>
    <w:rsid w:val="000219F4"/>
    <w:rsid w:val="000227FA"/>
    <w:rsid w:val="00022F44"/>
    <w:rsid w:val="0002436B"/>
    <w:rsid w:val="0002634B"/>
    <w:rsid w:val="000304D3"/>
    <w:rsid w:val="000309FE"/>
    <w:rsid w:val="00030BC6"/>
    <w:rsid w:val="000318B0"/>
    <w:rsid w:val="00031C2B"/>
    <w:rsid w:val="000325AB"/>
    <w:rsid w:val="00033AE4"/>
    <w:rsid w:val="00033B40"/>
    <w:rsid w:val="000340F5"/>
    <w:rsid w:val="00036DC9"/>
    <w:rsid w:val="0004101C"/>
    <w:rsid w:val="000422F9"/>
    <w:rsid w:val="00042485"/>
    <w:rsid w:val="00042CC3"/>
    <w:rsid w:val="000435BC"/>
    <w:rsid w:val="000438F2"/>
    <w:rsid w:val="00043BD9"/>
    <w:rsid w:val="0004402E"/>
    <w:rsid w:val="000440E5"/>
    <w:rsid w:val="00044BEC"/>
    <w:rsid w:val="00045907"/>
    <w:rsid w:val="00045EF2"/>
    <w:rsid w:val="00050A9C"/>
    <w:rsid w:val="0005122C"/>
    <w:rsid w:val="000518C7"/>
    <w:rsid w:val="00051DD5"/>
    <w:rsid w:val="00053986"/>
    <w:rsid w:val="00054C24"/>
    <w:rsid w:val="00055103"/>
    <w:rsid w:val="00055FC1"/>
    <w:rsid w:val="00056C75"/>
    <w:rsid w:val="00056F4D"/>
    <w:rsid w:val="00056F9C"/>
    <w:rsid w:val="0005709F"/>
    <w:rsid w:val="00057433"/>
    <w:rsid w:val="00061BD6"/>
    <w:rsid w:val="0006267A"/>
    <w:rsid w:val="000715A6"/>
    <w:rsid w:val="0007164A"/>
    <w:rsid w:val="00072C97"/>
    <w:rsid w:val="000734B2"/>
    <w:rsid w:val="000736DF"/>
    <w:rsid w:val="00073D5C"/>
    <w:rsid w:val="000749BC"/>
    <w:rsid w:val="00075A7E"/>
    <w:rsid w:val="00076B80"/>
    <w:rsid w:val="00076E18"/>
    <w:rsid w:val="0007759D"/>
    <w:rsid w:val="00077631"/>
    <w:rsid w:val="00081C50"/>
    <w:rsid w:val="00082FEB"/>
    <w:rsid w:val="000830E2"/>
    <w:rsid w:val="00083A47"/>
    <w:rsid w:val="00083D49"/>
    <w:rsid w:val="0008472D"/>
    <w:rsid w:val="000848FF"/>
    <w:rsid w:val="00084DB1"/>
    <w:rsid w:val="00087218"/>
    <w:rsid w:val="000872BC"/>
    <w:rsid w:val="00087535"/>
    <w:rsid w:val="000902EA"/>
    <w:rsid w:val="00091ABB"/>
    <w:rsid w:val="000921EA"/>
    <w:rsid w:val="0009293A"/>
    <w:rsid w:val="00093E5F"/>
    <w:rsid w:val="000942E5"/>
    <w:rsid w:val="0009510F"/>
    <w:rsid w:val="000955D0"/>
    <w:rsid w:val="00095B84"/>
    <w:rsid w:val="00096028"/>
    <w:rsid w:val="000977E9"/>
    <w:rsid w:val="000A35B2"/>
    <w:rsid w:val="000A3CC9"/>
    <w:rsid w:val="000A40DA"/>
    <w:rsid w:val="000A457F"/>
    <w:rsid w:val="000A5CE7"/>
    <w:rsid w:val="000A74CD"/>
    <w:rsid w:val="000B09D3"/>
    <w:rsid w:val="000B129D"/>
    <w:rsid w:val="000B181F"/>
    <w:rsid w:val="000B2380"/>
    <w:rsid w:val="000B2EE1"/>
    <w:rsid w:val="000B3650"/>
    <w:rsid w:val="000B3AF8"/>
    <w:rsid w:val="000B470A"/>
    <w:rsid w:val="000B4E53"/>
    <w:rsid w:val="000B52F0"/>
    <w:rsid w:val="000B6A67"/>
    <w:rsid w:val="000B7923"/>
    <w:rsid w:val="000B796E"/>
    <w:rsid w:val="000C2BC5"/>
    <w:rsid w:val="000C2F7E"/>
    <w:rsid w:val="000C3477"/>
    <w:rsid w:val="000C3A59"/>
    <w:rsid w:val="000C7323"/>
    <w:rsid w:val="000C795A"/>
    <w:rsid w:val="000C7E10"/>
    <w:rsid w:val="000D0941"/>
    <w:rsid w:val="000D1E40"/>
    <w:rsid w:val="000D1F24"/>
    <w:rsid w:val="000D22A5"/>
    <w:rsid w:val="000D2A29"/>
    <w:rsid w:val="000D2EDE"/>
    <w:rsid w:val="000D379A"/>
    <w:rsid w:val="000D4969"/>
    <w:rsid w:val="000D6995"/>
    <w:rsid w:val="000D769B"/>
    <w:rsid w:val="000E08A7"/>
    <w:rsid w:val="000E1A5A"/>
    <w:rsid w:val="000E2211"/>
    <w:rsid w:val="000E2491"/>
    <w:rsid w:val="000E35F8"/>
    <w:rsid w:val="000F0B32"/>
    <w:rsid w:val="000F13EC"/>
    <w:rsid w:val="000F3A32"/>
    <w:rsid w:val="000F3C0A"/>
    <w:rsid w:val="000F5884"/>
    <w:rsid w:val="00102853"/>
    <w:rsid w:val="0010288C"/>
    <w:rsid w:val="00102B50"/>
    <w:rsid w:val="00104BEB"/>
    <w:rsid w:val="00105EEE"/>
    <w:rsid w:val="001072D2"/>
    <w:rsid w:val="001072DA"/>
    <w:rsid w:val="0010776D"/>
    <w:rsid w:val="00112AE8"/>
    <w:rsid w:val="00113CF2"/>
    <w:rsid w:val="00115CED"/>
    <w:rsid w:val="00123A50"/>
    <w:rsid w:val="00124441"/>
    <w:rsid w:val="001267D1"/>
    <w:rsid w:val="00130AFC"/>
    <w:rsid w:val="0013182F"/>
    <w:rsid w:val="00135E19"/>
    <w:rsid w:val="00135FEA"/>
    <w:rsid w:val="001373DF"/>
    <w:rsid w:val="00137ECA"/>
    <w:rsid w:val="00137FBA"/>
    <w:rsid w:val="00140E00"/>
    <w:rsid w:val="001424A8"/>
    <w:rsid w:val="00142F75"/>
    <w:rsid w:val="00143915"/>
    <w:rsid w:val="00143CF5"/>
    <w:rsid w:val="00145B90"/>
    <w:rsid w:val="0014727A"/>
    <w:rsid w:val="0014764C"/>
    <w:rsid w:val="00151B80"/>
    <w:rsid w:val="00152194"/>
    <w:rsid w:val="0015220F"/>
    <w:rsid w:val="0015270A"/>
    <w:rsid w:val="001529AC"/>
    <w:rsid w:val="00152CB1"/>
    <w:rsid w:val="00153CBA"/>
    <w:rsid w:val="0015402F"/>
    <w:rsid w:val="00154AB5"/>
    <w:rsid w:val="00154F99"/>
    <w:rsid w:val="00155839"/>
    <w:rsid w:val="00155E8B"/>
    <w:rsid w:val="00156503"/>
    <w:rsid w:val="00157592"/>
    <w:rsid w:val="001610D4"/>
    <w:rsid w:val="001614A2"/>
    <w:rsid w:val="00161D6E"/>
    <w:rsid w:val="00161E46"/>
    <w:rsid w:val="00164560"/>
    <w:rsid w:val="00165EAE"/>
    <w:rsid w:val="00167589"/>
    <w:rsid w:val="00167B25"/>
    <w:rsid w:val="00170221"/>
    <w:rsid w:val="0017091F"/>
    <w:rsid w:val="00170CB0"/>
    <w:rsid w:val="001721DA"/>
    <w:rsid w:val="00172939"/>
    <w:rsid w:val="00172C41"/>
    <w:rsid w:val="00172F03"/>
    <w:rsid w:val="00174349"/>
    <w:rsid w:val="00174A73"/>
    <w:rsid w:val="00175255"/>
    <w:rsid w:val="001756EC"/>
    <w:rsid w:val="00176DE4"/>
    <w:rsid w:val="00176EE2"/>
    <w:rsid w:val="00180254"/>
    <w:rsid w:val="00180A71"/>
    <w:rsid w:val="001825C8"/>
    <w:rsid w:val="00182770"/>
    <w:rsid w:val="00182E9F"/>
    <w:rsid w:val="00184443"/>
    <w:rsid w:val="0018482D"/>
    <w:rsid w:val="001848B9"/>
    <w:rsid w:val="00190286"/>
    <w:rsid w:val="001906A6"/>
    <w:rsid w:val="001935B4"/>
    <w:rsid w:val="00193671"/>
    <w:rsid w:val="0019370C"/>
    <w:rsid w:val="00193840"/>
    <w:rsid w:val="001948E2"/>
    <w:rsid w:val="001952EB"/>
    <w:rsid w:val="00196888"/>
    <w:rsid w:val="0019752E"/>
    <w:rsid w:val="001A1F51"/>
    <w:rsid w:val="001A21CD"/>
    <w:rsid w:val="001A26A2"/>
    <w:rsid w:val="001A306B"/>
    <w:rsid w:val="001A335F"/>
    <w:rsid w:val="001A3EB4"/>
    <w:rsid w:val="001A6ACA"/>
    <w:rsid w:val="001A6D14"/>
    <w:rsid w:val="001A73EE"/>
    <w:rsid w:val="001B01DC"/>
    <w:rsid w:val="001B06B6"/>
    <w:rsid w:val="001B0AEF"/>
    <w:rsid w:val="001B0C3C"/>
    <w:rsid w:val="001B1040"/>
    <w:rsid w:val="001B188C"/>
    <w:rsid w:val="001B1CF1"/>
    <w:rsid w:val="001B2791"/>
    <w:rsid w:val="001B2FCF"/>
    <w:rsid w:val="001B3010"/>
    <w:rsid w:val="001B35A0"/>
    <w:rsid w:val="001B46ED"/>
    <w:rsid w:val="001B4DAF"/>
    <w:rsid w:val="001B4F5F"/>
    <w:rsid w:val="001B572B"/>
    <w:rsid w:val="001C0FE2"/>
    <w:rsid w:val="001C1C72"/>
    <w:rsid w:val="001C5879"/>
    <w:rsid w:val="001D1325"/>
    <w:rsid w:val="001D2321"/>
    <w:rsid w:val="001D2839"/>
    <w:rsid w:val="001D29A1"/>
    <w:rsid w:val="001D2A53"/>
    <w:rsid w:val="001D32A9"/>
    <w:rsid w:val="001D60ED"/>
    <w:rsid w:val="001D624A"/>
    <w:rsid w:val="001D7EEE"/>
    <w:rsid w:val="001E0F96"/>
    <w:rsid w:val="001E11EB"/>
    <w:rsid w:val="001E14AF"/>
    <w:rsid w:val="001E4251"/>
    <w:rsid w:val="001E5C6E"/>
    <w:rsid w:val="001F0EB3"/>
    <w:rsid w:val="001F1225"/>
    <w:rsid w:val="001F1962"/>
    <w:rsid w:val="001F1C54"/>
    <w:rsid w:val="001F1F9B"/>
    <w:rsid w:val="001F261B"/>
    <w:rsid w:val="001F30CB"/>
    <w:rsid w:val="001F44B2"/>
    <w:rsid w:val="001F5DD8"/>
    <w:rsid w:val="001F61B0"/>
    <w:rsid w:val="001F61D2"/>
    <w:rsid w:val="001F6F9F"/>
    <w:rsid w:val="0020305D"/>
    <w:rsid w:val="00203381"/>
    <w:rsid w:val="0020696B"/>
    <w:rsid w:val="00207900"/>
    <w:rsid w:val="002104B7"/>
    <w:rsid w:val="002114EB"/>
    <w:rsid w:val="00212465"/>
    <w:rsid w:val="002130EC"/>
    <w:rsid w:val="002163C3"/>
    <w:rsid w:val="00220D86"/>
    <w:rsid w:val="0022164D"/>
    <w:rsid w:val="002226B4"/>
    <w:rsid w:val="00222DFF"/>
    <w:rsid w:val="0022356E"/>
    <w:rsid w:val="002248B5"/>
    <w:rsid w:val="00224F91"/>
    <w:rsid w:val="00226DAA"/>
    <w:rsid w:val="00227E3C"/>
    <w:rsid w:val="00230D56"/>
    <w:rsid w:val="0023150A"/>
    <w:rsid w:val="00231C92"/>
    <w:rsid w:val="0023212D"/>
    <w:rsid w:val="0023276A"/>
    <w:rsid w:val="002328F9"/>
    <w:rsid w:val="00234087"/>
    <w:rsid w:val="0023481D"/>
    <w:rsid w:val="00234D45"/>
    <w:rsid w:val="00235546"/>
    <w:rsid w:val="00237672"/>
    <w:rsid w:val="00237A05"/>
    <w:rsid w:val="002402C7"/>
    <w:rsid w:val="00240480"/>
    <w:rsid w:val="00240881"/>
    <w:rsid w:val="00241245"/>
    <w:rsid w:val="00241B6D"/>
    <w:rsid w:val="00241EA4"/>
    <w:rsid w:val="00242477"/>
    <w:rsid w:val="002434E5"/>
    <w:rsid w:val="00244CB6"/>
    <w:rsid w:val="00245481"/>
    <w:rsid w:val="00247D5D"/>
    <w:rsid w:val="00251334"/>
    <w:rsid w:val="00252E8A"/>
    <w:rsid w:val="002530F3"/>
    <w:rsid w:val="002542A6"/>
    <w:rsid w:val="0025617C"/>
    <w:rsid w:val="00256604"/>
    <w:rsid w:val="00256AD0"/>
    <w:rsid w:val="00256E72"/>
    <w:rsid w:val="00257A22"/>
    <w:rsid w:val="00260009"/>
    <w:rsid w:val="002601EE"/>
    <w:rsid w:val="00260D62"/>
    <w:rsid w:val="00261DB7"/>
    <w:rsid w:val="0026257A"/>
    <w:rsid w:val="0026345A"/>
    <w:rsid w:val="00265139"/>
    <w:rsid w:val="0026658E"/>
    <w:rsid w:val="00266613"/>
    <w:rsid w:val="002714F6"/>
    <w:rsid w:val="00274942"/>
    <w:rsid w:val="002756B7"/>
    <w:rsid w:val="0027575B"/>
    <w:rsid w:val="002769EA"/>
    <w:rsid w:val="00277CA0"/>
    <w:rsid w:val="00280C82"/>
    <w:rsid w:val="002814FC"/>
    <w:rsid w:val="002833D7"/>
    <w:rsid w:val="002854AB"/>
    <w:rsid w:val="002867C0"/>
    <w:rsid w:val="00287FE4"/>
    <w:rsid w:val="0029009E"/>
    <w:rsid w:val="00290764"/>
    <w:rsid w:val="00292EEC"/>
    <w:rsid w:val="002937C4"/>
    <w:rsid w:val="0029394C"/>
    <w:rsid w:val="00293AB5"/>
    <w:rsid w:val="00294107"/>
    <w:rsid w:val="00294970"/>
    <w:rsid w:val="00297221"/>
    <w:rsid w:val="00297601"/>
    <w:rsid w:val="002A0833"/>
    <w:rsid w:val="002A245B"/>
    <w:rsid w:val="002A2BAA"/>
    <w:rsid w:val="002A3328"/>
    <w:rsid w:val="002A578B"/>
    <w:rsid w:val="002A5D25"/>
    <w:rsid w:val="002B1F49"/>
    <w:rsid w:val="002B2A40"/>
    <w:rsid w:val="002B2F06"/>
    <w:rsid w:val="002B34CA"/>
    <w:rsid w:val="002B378C"/>
    <w:rsid w:val="002B3E3F"/>
    <w:rsid w:val="002B4C4D"/>
    <w:rsid w:val="002B4DF3"/>
    <w:rsid w:val="002B5B0C"/>
    <w:rsid w:val="002B6F81"/>
    <w:rsid w:val="002B76F3"/>
    <w:rsid w:val="002C0E36"/>
    <w:rsid w:val="002C2CC2"/>
    <w:rsid w:val="002C3C3F"/>
    <w:rsid w:val="002C3D2F"/>
    <w:rsid w:val="002C513E"/>
    <w:rsid w:val="002C53D9"/>
    <w:rsid w:val="002C5CAA"/>
    <w:rsid w:val="002C5E2B"/>
    <w:rsid w:val="002C5F40"/>
    <w:rsid w:val="002C664C"/>
    <w:rsid w:val="002C6877"/>
    <w:rsid w:val="002C6EF2"/>
    <w:rsid w:val="002D0860"/>
    <w:rsid w:val="002D0C1C"/>
    <w:rsid w:val="002D121C"/>
    <w:rsid w:val="002D2D07"/>
    <w:rsid w:val="002D3603"/>
    <w:rsid w:val="002D51CF"/>
    <w:rsid w:val="002D5EEC"/>
    <w:rsid w:val="002D6402"/>
    <w:rsid w:val="002D7A84"/>
    <w:rsid w:val="002E0173"/>
    <w:rsid w:val="002E187B"/>
    <w:rsid w:val="002E2573"/>
    <w:rsid w:val="002E2B52"/>
    <w:rsid w:val="002E398B"/>
    <w:rsid w:val="002E4713"/>
    <w:rsid w:val="002E62BD"/>
    <w:rsid w:val="002F0BE7"/>
    <w:rsid w:val="002F0D2C"/>
    <w:rsid w:val="002F1921"/>
    <w:rsid w:val="002F20FD"/>
    <w:rsid w:val="002F37AA"/>
    <w:rsid w:val="0030066F"/>
    <w:rsid w:val="00300A20"/>
    <w:rsid w:val="00301909"/>
    <w:rsid w:val="003029F0"/>
    <w:rsid w:val="00302A6D"/>
    <w:rsid w:val="00302D4A"/>
    <w:rsid w:val="00302DC2"/>
    <w:rsid w:val="00304019"/>
    <w:rsid w:val="00304795"/>
    <w:rsid w:val="003050AA"/>
    <w:rsid w:val="00305D10"/>
    <w:rsid w:val="003062A7"/>
    <w:rsid w:val="00306637"/>
    <w:rsid w:val="0030665F"/>
    <w:rsid w:val="00306DB1"/>
    <w:rsid w:val="00307E03"/>
    <w:rsid w:val="0031042A"/>
    <w:rsid w:val="00311285"/>
    <w:rsid w:val="00311E4C"/>
    <w:rsid w:val="00313476"/>
    <w:rsid w:val="00313B33"/>
    <w:rsid w:val="00313BEE"/>
    <w:rsid w:val="0031571E"/>
    <w:rsid w:val="00316B78"/>
    <w:rsid w:val="00317E0B"/>
    <w:rsid w:val="00320D1B"/>
    <w:rsid w:val="00323F3F"/>
    <w:rsid w:val="00324BE2"/>
    <w:rsid w:val="00326626"/>
    <w:rsid w:val="00327851"/>
    <w:rsid w:val="003279CC"/>
    <w:rsid w:val="0033025B"/>
    <w:rsid w:val="003308F7"/>
    <w:rsid w:val="00331438"/>
    <w:rsid w:val="00331E65"/>
    <w:rsid w:val="00333F21"/>
    <w:rsid w:val="0033485E"/>
    <w:rsid w:val="0033526E"/>
    <w:rsid w:val="00335784"/>
    <w:rsid w:val="003358FC"/>
    <w:rsid w:val="0033741C"/>
    <w:rsid w:val="00337544"/>
    <w:rsid w:val="0034190E"/>
    <w:rsid w:val="00342088"/>
    <w:rsid w:val="003420E2"/>
    <w:rsid w:val="00342782"/>
    <w:rsid w:val="0034361D"/>
    <w:rsid w:val="00346465"/>
    <w:rsid w:val="00346D3B"/>
    <w:rsid w:val="00347A2B"/>
    <w:rsid w:val="00351DE4"/>
    <w:rsid w:val="0035260D"/>
    <w:rsid w:val="003529B5"/>
    <w:rsid w:val="00352E99"/>
    <w:rsid w:val="00354CFE"/>
    <w:rsid w:val="00354EDF"/>
    <w:rsid w:val="00363247"/>
    <w:rsid w:val="00363FE6"/>
    <w:rsid w:val="003641D9"/>
    <w:rsid w:val="003656D6"/>
    <w:rsid w:val="003667A0"/>
    <w:rsid w:val="003667B3"/>
    <w:rsid w:val="00366C2C"/>
    <w:rsid w:val="00367C29"/>
    <w:rsid w:val="00370201"/>
    <w:rsid w:val="0037135F"/>
    <w:rsid w:val="00371E4D"/>
    <w:rsid w:val="003720D8"/>
    <w:rsid w:val="00373509"/>
    <w:rsid w:val="0037500C"/>
    <w:rsid w:val="0037513D"/>
    <w:rsid w:val="00380E64"/>
    <w:rsid w:val="00381AFE"/>
    <w:rsid w:val="00381D24"/>
    <w:rsid w:val="00382701"/>
    <w:rsid w:val="00382C8A"/>
    <w:rsid w:val="00383C33"/>
    <w:rsid w:val="00385F69"/>
    <w:rsid w:val="0038750E"/>
    <w:rsid w:val="00387DDD"/>
    <w:rsid w:val="00387F15"/>
    <w:rsid w:val="00390A1E"/>
    <w:rsid w:val="00390BDF"/>
    <w:rsid w:val="00390F79"/>
    <w:rsid w:val="00391FF7"/>
    <w:rsid w:val="0039278C"/>
    <w:rsid w:val="003929DB"/>
    <w:rsid w:val="00392BB9"/>
    <w:rsid w:val="00392EE2"/>
    <w:rsid w:val="00392EF7"/>
    <w:rsid w:val="00396A3F"/>
    <w:rsid w:val="003A14BA"/>
    <w:rsid w:val="003A2114"/>
    <w:rsid w:val="003A3816"/>
    <w:rsid w:val="003A3A00"/>
    <w:rsid w:val="003A4192"/>
    <w:rsid w:val="003B0581"/>
    <w:rsid w:val="003B0D23"/>
    <w:rsid w:val="003B1E89"/>
    <w:rsid w:val="003B33DB"/>
    <w:rsid w:val="003B49B9"/>
    <w:rsid w:val="003B4E94"/>
    <w:rsid w:val="003B53E8"/>
    <w:rsid w:val="003B56D2"/>
    <w:rsid w:val="003B59E2"/>
    <w:rsid w:val="003B5B9F"/>
    <w:rsid w:val="003B7392"/>
    <w:rsid w:val="003B74A6"/>
    <w:rsid w:val="003B7856"/>
    <w:rsid w:val="003B7A15"/>
    <w:rsid w:val="003C0ED8"/>
    <w:rsid w:val="003C127A"/>
    <w:rsid w:val="003C599D"/>
    <w:rsid w:val="003C68C4"/>
    <w:rsid w:val="003C697B"/>
    <w:rsid w:val="003C70A4"/>
    <w:rsid w:val="003D0198"/>
    <w:rsid w:val="003D0AA5"/>
    <w:rsid w:val="003D39A7"/>
    <w:rsid w:val="003D4093"/>
    <w:rsid w:val="003D4DD6"/>
    <w:rsid w:val="003D58E7"/>
    <w:rsid w:val="003E0268"/>
    <w:rsid w:val="003E1354"/>
    <w:rsid w:val="003E1743"/>
    <w:rsid w:val="003E3ACE"/>
    <w:rsid w:val="003E45F3"/>
    <w:rsid w:val="003F0E97"/>
    <w:rsid w:val="003F2330"/>
    <w:rsid w:val="003F3C8D"/>
    <w:rsid w:val="003F4383"/>
    <w:rsid w:val="003F5198"/>
    <w:rsid w:val="003F6467"/>
    <w:rsid w:val="003F64CA"/>
    <w:rsid w:val="0040004F"/>
    <w:rsid w:val="00400667"/>
    <w:rsid w:val="004006AE"/>
    <w:rsid w:val="0040420B"/>
    <w:rsid w:val="004054E4"/>
    <w:rsid w:val="00405A25"/>
    <w:rsid w:val="0040628A"/>
    <w:rsid w:val="00406AD0"/>
    <w:rsid w:val="00406C39"/>
    <w:rsid w:val="0041028E"/>
    <w:rsid w:val="00410ECD"/>
    <w:rsid w:val="00411855"/>
    <w:rsid w:val="00413A80"/>
    <w:rsid w:val="004162E5"/>
    <w:rsid w:val="004163EA"/>
    <w:rsid w:val="00420378"/>
    <w:rsid w:val="00421A3B"/>
    <w:rsid w:val="00422C2A"/>
    <w:rsid w:val="0042410C"/>
    <w:rsid w:val="00424283"/>
    <w:rsid w:val="0042496C"/>
    <w:rsid w:val="00425633"/>
    <w:rsid w:val="00425D5A"/>
    <w:rsid w:val="00426848"/>
    <w:rsid w:val="004274F7"/>
    <w:rsid w:val="004279A8"/>
    <w:rsid w:val="00427F32"/>
    <w:rsid w:val="00430A29"/>
    <w:rsid w:val="0043120E"/>
    <w:rsid w:val="004322CE"/>
    <w:rsid w:val="00432B97"/>
    <w:rsid w:val="00433125"/>
    <w:rsid w:val="004334E2"/>
    <w:rsid w:val="00434782"/>
    <w:rsid w:val="004354CA"/>
    <w:rsid w:val="0043588A"/>
    <w:rsid w:val="004369B5"/>
    <w:rsid w:val="00436A07"/>
    <w:rsid w:val="00437B18"/>
    <w:rsid w:val="004425D7"/>
    <w:rsid w:val="00444238"/>
    <w:rsid w:val="00445068"/>
    <w:rsid w:val="004461A6"/>
    <w:rsid w:val="00446882"/>
    <w:rsid w:val="004470BD"/>
    <w:rsid w:val="004504AD"/>
    <w:rsid w:val="0045091E"/>
    <w:rsid w:val="004522E6"/>
    <w:rsid w:val="00452A61"/>
    <w:rsid w:val="00452B0E"/>
    <w:rsid w:val="0045506E"/>
    <w:rsid w:val="00455A48"/>
    <w:rsid w:val="0046226C"/>
    <w:rsid w:val="00463A38"/>
    <w:rsid w:val="00464005"/>
    <w:rsid w:val="00464973"/>
    <w:rsid w:val="00464EBB"/>
    <w:rsid w:val="00466194"/>
    <w:rsid w:val="00466E35"/>
    <w:rsid w:val="00467173"/>
    <w:rsid w:val="004703A1"/>
    <w:rsid w:val="00470719"/>
    <w:rsid w:val="004720AE"/>
    <w:rsid w:val="0047267B"/>
    <w:rsid w:val="0047353B"/>
    <w:rsid w:val="004758B6"/>
    <w:rsid w:val="004761C0"/>
    <w:rsid w:val="004773AC"/>
    <w:rsid w:val="0047752C"/>
    <w:rsid w:val="00480229"/>
    <w:rsid w:val="00481483"/>
    <w:rsid w:val="00482969"/>
    <w:rsid w:val="00483849"/>
    <w:rsid w:val="00483FC2"/>
    <w:rsid w:val="00484986"/>
    <w:rsid w:val="004869D3"/>
    <w:rsid w:val="004877B6"/>
    <w:rsid w:val="004910E8"/>
    <w:rsid w:val="00491795"/>
    <w:rsid w:val="0049219A"/>
    <w:rsid w:val="00492895"/>
    <w:rsid w:val="00493CDF"/>
    <w:rsid w:val="004941A7"/>
    <w:rsid w:val="00495B07"/>
    <w:rsid w:val="004A1529"/>
    <w:rsid w:val="004A15A5"/>
    <w:rsid w:val="004A1C3D"/>
    <w:rsid w:val="004A1D01"/>
    <w:rsid w:val="004A1FCE"/>
    <w:rsid w:val="004A2986"/>
    <w:rsid w:val="004A3C3A"/>
    <w:rsid w:val="004A5F20"/>
    <w:rsid w:val="004B0782"/>
    <w:rsid w:val="004B2C4F"/>
    <w:rsid w:val="004B302C"/>
    <w:rsid w:val="004B3828"/>
    <w:rsid w:val="004B42DD"/>
    <w:rsid w:val="004B48FF"/>
    <w:rsid w:val="004B54C0"/>
    <w:rsid w:val="004B55E6"/>
    <w:rsid w:val="004B6B48"/>
    <w:rsid w:val="004C0145"/>
    <w:rsid w:val="004C0F3B"/>
    <w:rsid w:val="004C1110"/>
    <w:rsid w:val="004C47A6"/>
    <w:rsid w:val="004C4F9C"/>
    <w:rsid w:val="004C6B89"/>
    <w:rsid w:val="004C7453"/>
    <w:rsid w:val="004D1A56"/>
    <w:rsid w:val="004D4866"/>
    <w:rsid w:val="004D5FB5"/>
    <w:rsid w:val="004D6366"/>
    <w:rsid w:val="004D7A2B"/>
    <w:rsid w:val="004D7BF0"/>
    <w:rsid w:val="004E0256"/>
    <w:rsid w:val="004E20C6"/>
    <w:rsid w:val="004E296D"/>
    <w:rsid w:val="004E4A30"/>
    <w:rsid w:val="004E698C"/>
    <w:rsid w:val="004E7E5A"/>
    <w:rsid w:val="004F0733"/>
    <w:rsid w:val="004F0905"/>
    <w:rsid w:val="004F1AE6"/>
    <w:rsid w:val="004F29FE"/>
    <w:rsid w:val="004F34C2"/>
    <w:rsid w:val="004F36C0"/>
    <w:rsid w:val="004F3B53"/>
    <w:rsid w:val="004F582E"/>
    <w:rsid w:val="004F5B51"/>
    <w:rsid w:val="004F72D6"/>
    <w:rsid w:val="00500480"/>
    <w:rsid w:val="00501184"/>
    <w:rsid w:val="005011CB"/>
    <w:rsid w:val="005017E7"/>
    <w:rsid w:val="0050189B"/>
    <w:rsid w:val="005020D5"/>
    <w:rsid w:val="0050216E"/>
    <w:rsid w:val="00503783"/>
    <w:rsid w:val="00504FA8"/>
    <w:rsid w:val="00507C98"/>
    <w:rsid w:val="00510090"/>
    <w:rsid w:val="005112D0"/>
    <w:rsid w:val="00512F46"/>
    <w:rsid w:val="0051541F"/>
    <w:rsid w:val="005154FA"/>
    <w:rsid w:val="005207AD"/>
    <w:rsid w:val="005214C4"/>
    <w:rsid w:val="00521C3C"/>
    <w:rsid w:val="005220BC"/>
    <w:rsid w:val="00523404"/>
    <w:rsid w:val="00525110"/>
    <w:rsid w:val="0052525B"/>
    <w:rsid w:val="00525AC4"/>
    <w:rsid w:val="005269E1"/>
    <w:rsid w:val="0052705C"/>
    <w:rsid w:val="005344A3"/>
    <w:rsid w:val="0053657F"/>
    <w:rsid w:val="0053731E"/>
    <w:rsid w:val="00537862"/>
    <w:rsid w:val="00537D58"/>
    <w:rsid w:val="0054096A"/>
    <w:rsid w:val="005419CF"/>
    <w:rsid w:val="00541B82"/>
    <w:rsid w:val="00541EE8"/>
    <w:rsid w:val="00541F21"/>
    <w:rsid w:val="00542162"/>
    <w:rsid w:val="005421DB"/>
    <w:rsid w:val="005424B0"/>
    <w:rsid w:val="005426A9"/>
    <w:rsid w:val="005432DC"/>
    <w:rsid w:val="005437D6"/>
    <w:rsid w:val="0054422F"/>
    <w:rsid w:val="005450A1"/>
    <w:rsid w:val="00546867"/>
    <w:rsid w:val="00547F91"/>
    <w:rsid w:val="005518A6"/>
    <w:rsid w:val="00553B1D"/>
    <w:rsid w:val="005549F5"/>
    <w:rsid w:val="00554B0D"/>
    <w:rsid w:val="0055536B"/>
    <w:rsid w:val="0055778B"/>
    <w:rsid w:val="00560B2B"/>
    <w:rsid w:val="005619D7"/>
    <w:rsid w:val="0056292F"/>
    <w:rsid w:val="005635A8"/>
    <w:rsid w:val="00563D37"/>
    <w:rsid w:val="00565B15"/>
    <w:rsid w:val="00565FBE"/>
    <w:rsid w:val="00566C68"/>
    <w:rsid w:val="0057360F"/>
    <w:rsid w:val="00573B5C"/>
    <w:rsid w:val="0057437A"/>
    <w:rsid w:val="00574FA5"/>
    <w:rsid w:val="00575302"/>
    <w:rsid w:val="00576ED2"/>
    <w:rsid w:val="00577254"/>
    <w:rsid w:val="00581DEB"/>
    <w:rsid w:val="00582F66"/>
    <w:rsid w:val="00586A13"/>
    <w:rsid w:val="00586D2F"/>
    <w:rsid w:val="005875E5"/>
    <w:rsid w:val="00590DA5"/>
    <w:rsid w:val="005927AF"/>
    <w:rsid w:val="0059363F"/>
    <w:rsid w:val="00593776"/>
    <w:rsid w:val="005952B1"/>
    <w:rsid w:val="0059587B"/>
    <w:rsid w:val="005959A6"/>
    <w:rsid w:val="00595C44"/>
    <w:rsid w:val="00595ED4"/>
    <w:rsid w:val="00596301"/>
    <w:rsid w:val="005979AA"/>
    <w:rsid w:val="005A059C"/>
    <w:rsid w:val="005A0892"/>
    <w:rsid w:val="005A19CB"/>
    <w:rsid w:val="005A39C6"/>
    <w:rsid w:val="005A4742"/>
    <w:rsid w:val="005A7356"/>
    <w:rsid w:val="005A7AF8"/>
    <w:rsid w:val="005B0E54"/>
    <w:rsid w:val="005B19E1"/>
    <w:rsid w:val="005B1DF7"/>
    <w:rsid w:val="005B61BA"/>
    <w:rsid w:val="005C150B"/>
    <w:rsid w:val="005C1FEE"/>
    <w:rsid w:val="005C2AA9"/>
    <w:rsid w:val="005C5CDF"/>
    <w:rsid w:val="005C6879"/>
    <w:rsid w:val="005C68C3"/>
    <w:rsid w:val="005C694C"/>
    <w:rsid w:val="005C7BEA"/>
    <w:rsid w:val="005C7D1F"/>
    <w:rsid w:val="005D0E24"/>
    <w:rsid w:val="005D590C"/>
    <w:rsid w:val="005D5F52"/>
    <w:rsid w:val="005D6CF6"/>
    <w:rsid w:val="005E0525"/>
    <w:rsid w:val="005E0FC0"/>
    <w:rsid w:val="005E1342"/>
    <w:rsid w:val="005E165F"/>
    <w:rsid w:val="005E2EBC"/>
    <w:rsid w:val="005E4658"/>
    <w:rsid w:val="005E6DBC"/>
    <w:rsid w:val="005E7481"/>
    <w:rsid w:val="005F3758"/>
    <w:rsid w:val="005F402A"/>
    <w:rsid w:val="005F529E"/>
    <w:rsid w:val="005F5C93"/>
    <w:rsid w:val="005F5D01"/>
    <w:rsid w:val="005F65D9"/>
    <w:rsid w:val="00602508"/>
    <w:rsid w:val="006040FB"/>
    <w:rsid w:val="00605666"/>
    <w:rsid w:val="006058CB"/>
    <w:rsid w:val="006069BE"/>
    <w:rsid w:val="00607E6E"/>
    <w:rsid w:val="00610189"/>
    <w:rsid w:val="00610222"/>
    <w:rsid w:val="00611478"/>
    <w:rsid w:val="00614502"/>
    <w:rsid w:val="00614604"/>
    <w:rsid w:val="006148FC"/>
    <w:rsid w:val="00615AF4"/>
    <w:rsid w:val="00617153"/>
    <w:rsid w:val="0062134D"/>
    <w:rsid w:val="00622CAD"/>
    <w:rsid w:val="0062697A"/>
    <w:rsid w:val="00626DE6"/>
    <w:rsid w:val="0063070E"/>
    <w:rsid w:val="00630711"/>
    <w:rsid w:val="0063083A"/>
    <w:rsid w:val="006309F1"/>
    <w:rsid w:val="00631804"/>
    <w:rsid w:val="00631D96"/>
    <w:rsid w:val="00632193"/>
    <w:rsid w:val="00632AA7"/>
    <w:rsid w:val="00632C7E"/>
    <w:rsid w:val="0063644A"/>
    <w:rsid w:val="0064325E"/>
    <w:rsid w:val="006441C4"/>
    <w:rsid w:val="006442C5"/>
    <w:rsid w:val="006445CE"/>
    <w:rsid w:val="00644CCC"/>
    <w:rsid w:val="00646BF4"/>
    <w:rsid w:val="00647491"/>
    <w:rsid w:val="00647EC3"/>
    <w:rsid w:val="0065067F"/>
    <w:rsid w:val="006526CD"/>
    <w:rsid w:val="006539DA"/>
    <w:rsid w:val="00653FB4"/>
    <w:rsid w:val="0065490A"/>
    <w:rsid w:val="00654E06"/>
    <w:rsid w:val="00654FBB"/>
    <w:rsid w:val="00657498"/>
    <w:rsid w:val="00657B35"/>
    <w:rsid w:val="00657F73"/>
    <w:rsid w:val="00660A12"/>
    <w:rsid w:val="0066183B"/>
    <w:rsid w:val="00663A51"/>
    <w:rsid w:val="0066579D"/>
    <w:rsid w:val="0066590B"/>
    <w:rsid w:val="0066660F"/>
    <w:rsid w:val="00666A1D"/>
    <w:rsid w:val="00666C48"/>
    <w:rsid w:val="00667765"/>
    <w:rsid w:val="00670E83"/>
    <w:rsid w:val="00671853"/>
    <w:rsid w:val="00671EDC"/>
    <w:rsid w:val="006723B5"/>
    <w:rsid w:val="0067294B"/>
    <w:rsid w:val="00672A4C"/>
    <w:rsid w:val="006737A7"/>
    <w:rsid w:val="00673911"/>
    <w:rsid w:val="006754B4"/>
    <w:rsid w:val="00675BB7"/>
    <w:rsid w:val="00676E43"/>
    <w:rsid w:val="00676FF6"/>
    <w:rsid w:val="00677CD6"/>
    <w:rsid w:val="00677E31"/>
    <w:rsid w:val="00681F38"/>
    <w:rsid w:val="00682869"/>
    <w:rsid w:val="00682A80"/>
    <w:rsid w:val="00683263"/>
    <w:rsid w:val="006856DB"/>
    <w:rsid w:val="00687F0A"/>
    <w:rsid w:val="00690A45"/>
    <w:rsid w:val="0069188B"/>
    <w:rsid w:val="00691AF3"/>
    <w:rsid w:val="0069278C"/>
    <w:rsid w:val="00693306"/>
    <w:rsid w:val="00693B80"/>
    <w:rsid w:val="00694358"/>
    <w:rsid w:val="006948D5"/>
    <w:rsid w:val="00694F46"/>
    <w:rsid w:val="00696886"/>
    <w:rsid w:val="00696D68"/>
    <w:rsid w:val="006A1B33"/>
    <w:rsid w:val="006A1F07"/>
    <w:rsid w:val="006A314C"/>
    <w:rsid w:val="006A334B"/>
    <w:rsid w:val="006A3815"/>
    <w:rsid w:val="006A5BEA"/>
    <w:rsid w:val="006B11CE"/>
    <w:rsid w:val="006B23D3"/>
    <w:rsid w:val="006B4E94"/>
    <w:rsid w:val="006B698D"/>
    <w:rsid w:val="006C264D"/>
    <w:rsid w:val="006C27ED"/>
    <w:rsid w:val="006D13B1"/>
    <w:rsid w:val="006D1E34"/>
    <w:rsid w:val="006D3D36"/>
    <w:rsid w:val="006D4C67"/>
    <w:rsid w:val="006D4F7F"/>
    <w:rsid w:val="006D5594"/>
    <w:rsid w:val="006D5B5E"/>
    <w:rsid w:val="006D6769"/>
    <w:rsid w:val="006D6B77"/>
    <w:rsid w:val="006D7B15"/>
    <w:rsid w:val="006E0577"/>
    <w:rsid w:val="006E33C1"/>
    <w:rsid w:val="006E3421"/>
    <w:rsid w:val="006E3E75"/>
    <w:rsid w:val="006E4804"/>
    <w:rsid w:val="006E4A3A"/>
    <w:rsid w:val="006E4C94"/>
    <w:rsid w:val="006E4E1F"/>
    <w:rsid w:val="006E5AD2"/>
    <w:rsid w:val="006E5DB2"/>
    <w:rsid w:val="006E75CE"/>
    <w:rsid w:val="006E7F7C"/>
    <w:rsid w:val="006F086B"/>
    <w:rsid w:val="006F0D47"/>
    <w:rsid w:val="006F16F5"/>
    <w:rsid w:val="006F1775"/>
    <w:rsid w:val="006F2629"/>
    <w:rsid w:val="006F3F58"/>
    <w:rsid w:val="006F69FB"/>
    <w:rsid w:val="006F6D32"/>
    <w:rsid w:val="006F7689"/>
    <w:rsid w:val="007044AC"/>
    <w:rsid w:val="007053C2"/>
    <w:rsid w:val="00705755"/>
    <w:rsid w:val="00705D42"/>
    <w:rsid w:val="00706D25"/>
    <w:rsid w:val="007072B5"/>
    <w:rsid w:val="007102A9"/>
    <w:rsid w:val="0071046B"/>
    <w:rsid w:val="00710EB0"/>
    <w:rsid w:val="00711A4A"/>
    <w:rsid w:val="00713AD7"/>
    <w:rsid w:val="007140FA"/>
    <w:rsid w:val="00714127"/>
    <w:rsid w:val="0071482C"/>
    <w:rsid w:val="007165FA"/>
    <w:rsid w:val="00717192"/>
    <w:rsid w:val="007173AD"/>
    <w:rsid w:val="00721BEB"/>
    <w:rsid w:val="00722D8C"/>
    <w:rsid w:val="00722F85"/>
    <w:rsid w:val="0072490F"/>
    <w:rsid w:val="007256F9"/>
    <w:rsid w:val="00725DB8"/>
    <w:rsid w:val="00726308"/>
    <w:rsid w:val="00727404"/>
    <w:rsid w:val="007274FD"/>
    <w:rsid w:val="0073098C"/>
    <w:rsid w:val="00730C6F"/>
    <w:rsid w:val="00732955"/>
    <w:rsid w:val="00732B0B"/>
    <w:rsid w:val="00732EAD"/>
    <w:rsid w:val="0073384A"/>
    <w:rsid w:val="00733C34"/>
    <w:rsid w:val="00733E99"/>
    <w:rsid w:val="00734087"/>
    <w:rsid w:val="007366C7"/>
    <w:rsid w:val="00736C10"/>
    <w:rsid w:val="007401AF"/>
    <w:rsid w:val="007420AA"/>
    <w:rsid w:val="007424AC"/>
    <w:rsid w:val="00743365"/>
    <w:rsid w:val="00743A4D"/>
    <w:rsid w:val="00743C4E"/>
    <w:rsid w:val="007454E8"/>
    <w:rsid w:val="00745620"/>
    <w:rsid w:val="00745F13"/>
    <w:rsid w:val="0074799F"/>
    <w:rsid w:val="00747B87"/>
    <w:rsid w:val="00750E28"/>
    <w:rsid w:val="00750FBE"/>
    <w:rsid w:val="00752D87"/>
    <w:rsid w:val="007540C0"/>
    <w:rsid w:val="00754444"/>
    <w:rsid w:val="00754B5C"/>
    <w:rsid w:val="00755337"/>
    <w:rsid w:val="00755454"/>
    <w:rsid w:val="00755C5C"/>
    <w:rsid w:val="00755D50"/>
    <w:rsid w:val="00760851"/>
    <w:rsid w:val="00761549"/>
    <w:rsid w:val="00762F28"/>
    <w:rsid w:val="00763B1A"/>
    <w:rsid w:val="00763D34"/>
    <w:rsid w:val="00764004"/>
    <w:rsid w:val="0076416D"/>
    <w:rsid w:val="007653DC"/>
    <w:rsid w:val="007667CB"/>
    <w:rsid w:val="00766E7E"/>
    <w:rsid w:val="00767D52"/>
    <w:rsid w:val="007701B2"/>
    <w:rsid w:val="00771BB3"/>
    <w:rsid w:val="00772EBD"/>
    <w:rsid w:val="00773D84"/>
    <w:rsid w:val="00774065"/>
    <w:rsid w:val="00775853"/>
    <w:rsid w:val="007775B8"/>
    <w:rsid w:val="007803A8"/>
    <w:rsid w:val="00780653"/>
    <w:rsid w:val="00781824"/>
    <w:rsid w:val="00782DA2"/>
    <w:rsid w:val="00783948"/>
    <w:rsid w:val="0078459D"/>
    <w:rsid w:val="007848BE"/>
    <w:rsid w:val="00784CAC"/>
    <w:rsid w:val="0078619B"/>
    <w:rsid w:val="00786376"/>
    <w:rsid w:val="00786544"/>
    <w:rsid w:val="0078671D"/>
    <w:rsid w:val="00787CCD"/>
    <w:rsid w:val="00790644"/>
    <w:rsid w:val="00791ED8"/>
    <w:rsid w:val="0079252D"/>
    <w:rsid w:val="00793D89"/>
    <w:rsid w:val="0079647A"/>
    <w:rsid w:val="007975C2"/>
    <w:rsid w:val="007A18A6"/>
    <w:rsid w:val="007A1F86"/>
    <w:rsid w:val="007A4636"/>
    <w:rsid w:val="007A5E3C"/>
    <w:rsid w:val="007A6DF9"/>
    <w:rsid w:val="007B09E7"/>
    <w:rsid w:val="007B0D39"/>
    <w:rsid w:val="007B3A39"/>
    <w:rsid w:val="007B3F73"/>
    <w:rsid w:val="007B498B"/>
    <w:rsid w:val="007B58CE"/>
    <w:rsid w:val="007B6788"/>
    <w:rsid w:val="007B69D5"/>
    <w:rsid w:val="007B6DCD"/>
    <w:rsid w:val="007B74BB"/>
    <w:rsid w:val="007C109A"/>
    <w:rsid w:val="007C1226"/>
    <w:rsid w:val="007C1A9B"/>
    <w:rsid w:val="007C3484"/>
    <w:rsid w:val="007C34DD"/>
    <w:rsid w:val="007C35BF"/>
    <w:rsid w:val="007C37A0"/>
    <w:rsid w:val="007C5DEB"/>
    <w:rsid w:val="007C5DF9"/>
    <w:rsid w:val="007C7EFE"/>
    <w:rsid w:val="007D1D34"/>
    <w:rsid w:val="007D3420"/>
    <w:rsid w:val="007D4A11"/>
    <w:rsid w:val="007D526E"/>
    <w:rsid w:val="007D5A75"/>
    <w:rsid w:val="007D6BB7"/>
    <w:rsid w:val="007E039E"/>
    <w:rsid w:val="007E32BE"/>
    <w:rsid w:val="007E4712"/>
    <w:rsid w:val="007E577A"/>
    <w:rsid w:val="007E65B7"/>
    <w:rsid w:val="007E77B4"/>
    <w:rsid w:val="007F00D2"/>
    <w:rsid w:val="007F1A56"/>
    <w:rsid w:val="007F32F4"/>
    <w:rsid w:val="007F487D"/>
    <w:rsid w:val="007F4E71"/>
    <w:rsid w:val="00801FB3"/>
    <w:rsid w:val="00802DF7"/>
    <w:rsid w:val="00802EF5"/>
    <w:rsid w:val="00803513"/>
    <w:rsid w:val="00803601"/>
    <w:rsid w:val="00804D9F"/>
    <w:rsid w:val="008053E4"/>
    <w:rsid w:val="0080747B"/>
    <w:rsid w:val="00811220"/>
    <w:rsid w:val="0081156C"/>
    <w:rsid w:val="00811ABE"/>
    <w:rsid w:val="00811F3E"/>
    <w:rsid w:val="0081346F"/>
    <w:rsid w:val="00813FAF"/>
    <w:rsid w:val="008151A5"/>
    <w:rsid w:val="00815E3C"/>
    <w:rsid w:val="00815F82"/>
    <w:rsid w:val="008166B4"/>
    <w:rsid w:val="00817F92"/>
    <w:rsid w:val="008202D7"/>
    <w:rsid w:val="0082122C"/>
    <w:rsid w:val="00824B3B"/>
    <w:rsid w:val="008255D3"/>
    <w:rsid w:val="008257D0"/>
    <w:rsid w:val="008313C0"/>
    <w:rsid w:val="00832ED2"/>
    <w:rsid w:val="00833412"/>
    <w:rsid w:val="00834933"/>
    <w:rsid w:val="00834D05"/>
    <w:rsid w:val="00837D30"/>
    <w:rsid w:val="0084579F"/>
    <w:rsid w:val="00846524"/>
    <w:rsid w:val="0084681C"/>
    <w:rsid w:val="00846DA6"/>
    <w:rsid w:val="00850BB6"/>
    <w:rsid w:val="008511AE"/>
    <w:rsid w:val="008516D5"/>
    <w:rsid w:val="00852313"/>
    <w:rsid w:val="00853D91"/>
    <w:rsid w:val="00853F4D"/>
    <w:rsid w:val="0085539E"/>
    <w:rsid w:val="00856A3B"/>
    <w:rsid w:val="008574B3"/>
    <w:rsid w:val="00861863"/>
    <w:rsid w:val="00861FA5"/>
    <w:rsid w:val="0086258E"/>
    <w:rsid w:val="008629D0"/>
    <w:rsid w:val="00863DCB"/>
    <w:rsid w:val="00866477"/>
    <w:rsid w:val="008666CA"/>
    <w:rsid w:val="008670C4"/>
    <w:rsid w:val="00870DE8"/>
    <w:rsid w:val="00870E9B"/>
    <w:rsid w:val="008717C8"/>
    <w:rsid w:val="00872DB1"/>
    <w:rsid w:val="00873993"/>
    <w:rsid w:val="008743DC"/>
    <w:rsid w:val="00875814"/>
    <w:rsid w:val="00876E2B"/>
    <w:rsid w:val="00877823"/>
    <w:rsid w:val="00877D36"/>
    <w:rsid w:val="008806D5"/>
    <w:rsid w:val="008808D9"/>
    <w:rsid w:val="00880DA1"/>
    <w:rsid w:val="008812A3"/>
    <w:rsid w:val="008820C9"/>
    <w:rsid w:val="00882C79"/>
    <w:rsid w:val="00886296"/>
    <w:rsid w:val="00886F3A"/>
    <w:rsid w:val="008877AD"/>
    <w:rsid w:val="0089155A"/>
    <w:rsid w:val="008919B0"/>
    <w:rsid w:val="0089228B"/>
    <w:rsid w:val="00892549"/>
    <w:rsid w:val="00892EF1"/>
    <w:rsid w:val="00894523"/>
    <w:rsid w:val="00896B39"/>
    <w:rsid w:val="00896BC6"/>
    <w:rsid w:val="008A106C"/>
    <w:rsid w:val="008A1644"/>
    <w:rsid w:val="008A2D39"/>
    <w:rsid w:val="008A2FAE"/>
    <w:rsid w:val="008A36B7"/>
    <w:rsid w:val="008A3DB3"/>
    <w:rsid w:val="008A4148"/>
    <w:rsid w:val="008A4C43"/>
    <w:rsid w:val="008A7721"/>
    <w:rsid w:val="008B167B"/>
    <w:rsid w:val="008B2E16"/>
    <w:rsid w:val="008B498D"/>
    <w:rsid w:val="008B6467"/>
    <w:rsid w:val="008B7006"/>
    <w:rsid w:val="008B7CE0"/>
    <w:rsid w:val="008C0A7E"/>
    <w:rsid w:val="008C10C0"/>
    <w:rsid w:val="008C19D0"/>
    <w:rsid w:val="008C1B76"/>
    <w:rsid w:val="008C4ABF"/>
    <w:rsid w:val="008C68EF"/>
    <w:rsid w:val="008C6D4A"/>
    <w:rsid w:val="008C6F2A"/>
    <w:rsid w:val="008C7811"/>
    <w:rsid w:val="008D0D05"/>
    <w:rsid w:val="008D1E5F"/>
    <w:rsid w:val="008D3680"/>
    <w:rsid w:val="008D3977"/>
    <w:rsid w:val="008D3991"/>
    <w:rsid w:val="008D52CF"/>
    <w:rsid w:val="008D54D4"/>
    <w:rsid w:val="008D5FE9"/>
    <w:rsid w:val="008E044C"/>
    <w:rsid w:val="008E13E1"/>
    <w:rsid w:val="008E343D"/>
    <w:rsid w:val="008E5FB6"/>
    <w:rsid w:val="008E6614"/>
    <w:rsid w:val="008F0FA9"/>
    <w:rsid w:val="008F3762"/>
    <w:rsid w:val="008F3C5E"/>
    <w:rsid w:val="008F3CD2"/>
    <w:rsid w:val="008F429A"/>
    <w:rsid w:val="008F4943"/>
    <w:rsid w:val="008F6161"/>
    <w:rsid w:val="009006EB"/>
    <w:rsid w:val="009019EA"/>
    <w:rsid w:val="00901E18"/>
    <w:rsid w:val="009025DF"/>
    <w:rsid w:val="00902A63"/>
    <w:rsid w:val="009032BD"/>
    <w:rsid w:val="00906D03"/>
    <w:rsid w:val="00907159"/>
    <w:rsid w:val="00911B28"/>
    <w:rsid w:val="00913362"/>
    <w:rsid w:val="009138AA"/>
    <w:rsid w:val="009146F4"/>
    <w:rsid w:val="00915417"/>
    <w:rsid w:val="009154BC"/>
    <w:rsid w:val="0091695C"/>
    <w:rsid w:val="00917C95"/>
    <w:rsid w:val="00920593"/>
    <w:rsid w:val="009208F1"/>
    <w:rsid w:val="009214C8"/>
    <w:rsid w:val="009215B8"/>
    <w:rsid w:val="00921C58"/>
    <w:rsid w:val="0092235D"/>
    <w:rsid w:val="00925476"/>
    <w:rsid w:val="0092589E"/>
    <w:rsid w:val="009272A0"/>
    <w:rsid w:val="00927D36"/>
    <w:rsid w:val="009302D9"/>
    <w:rsid w:val="00930F41"/>
    <w:rsid w:val="00931A90"/>
    <w:rsid w:val="009335E5"/>
    <w:rsid w:val="00936CBC"/>
    <w:rsid w:val="00936F34"/>
    <w:rsid w:val="0093723A"/>
    <w:rsid w:val="00940BD3"/>
    <w:rsid w:val="00941180"/>
    <w:rsid w:val="0094250C"/>
    <w:rsid w:val="00942D50"/>
    <w:rsid w:val="00943C4A"/>
    <w:rsid w:val="0095077D"/>
    <w:rsid w:val="009512DE"/>
    <w:rsid w:val="00951EF5"/>
    <w:rsid w:val="00952E7F"/>
    <w:rsid w:val="00953014"/>
    <w:rsid w:val="00955EFF"/>
    <w:rsid w:val="0095690F"/>
    <w:rsid w:val="00956C5F"/>
    <w:rsid w:val="00957935"/>
    <w:rsid w:val="00957EEB"/>
    <w:rsid w:val="009608BA"/>
    <w:rsid w:val="00961F8D"/>
    <w:rsid w:val="0096305B"/>
    <w:rsid w:val="00964916"/>
    <w:rsid w:val="00965134"/>
    <w:rsid w:val="009652E2"/>
    <w:rsid w:val="009661EE"/>
    <w:rsid w:val="00967235"/>
    <w:rsid w:val="00967DD4"/>
    <w:rsid w:val="00970236"/>
    <w:rsid w:val="00970C31"/>
    <w:rsid w:val="00971C4A"/>
    <w:rsid w:val="00974C16"/>
    <w:rsid w:val="009751B2"/>
    <w:rsid w:val="009751F5"/>
    <w:rsid w:val="009756AA"/>
    <w:rsid w:val="00976CFB"/>
    <w:rsid w:val="0098235B"/>
    <w:rsid w:val="00984C65"/>
    <w:rsid w:val="0098632C"/>
    <w:rsid w:val="00986672"/>
    <w:rsid w:val="00986F0D"/>
    <w:rsid w:val="00987049"/>
    <w:rsid w:val="009876DD"/>
    <w:rsid w:val="00991B50"/>
    <w:rsid w:val="00994098"/>
    <w:rsid w:val="00995A3A"/>
    <w:rsid w:val="00996C98"/>
    <w:rsid w:val="00997314"/>
    <w:rsid w:val="00997540"/>
    <w:rsid w:val="009A0C77"/>
    <w:rsid w:val="009A341B"/>
    <w:rsid w:val="009A4F62"/>
    <w:rsid w:val="009A608D"/>
    <w:rsid w:val="009A7666"/>
    <w:rsid w:val="009B0292"/>
    <w:rsid w:val="009B0793"/>
    <w:rsid w:val="009B3A99"/>
    <w:rsid w:val="009B408A"/>
    <w:rsid w:val="009B4123"/>
    <w:rsid w:val="009B5835"/>
    <w:rsid w:val="009B6AA7"/>
    <w:rsid w:val="009B7A1F"/>
    <w:rsid w:val="009B7AB4"/>
    <w:rsid w:val="009B7B8A"/>
    <w:rsid w:val="009C07B5"/>
    <w:rsid w:val="009C0846"/>
    <w:rsid w:val="009C2251"/>
    <w:rsid w:val="009C7A9C"/>
    <w:rsid w:val="009C7F8A"/>
    <w:rsid w:val="009D0954"/>
    <w:rsid w:val="009D0CB1"/>
    <w:rsid w:val="009D1962"/>
    <w:rsid w:val="009D3C1E"/>
    <w:rsid w:val="009D4F1E"/>
    <w:rsid w:val="009E0181"/>
    <w:rsid w:val="009E1C7E"/>
    <w:rsid w:val="009E259F"/>
    <w:rsid w:val="009E2CCF"/>
    <w:rsid w:val="009E2DC6"/>
    <w:rsid w:val="009E4591"/>
    <w:rsid w:val="009E46E5"/>
    <w:rsid w:val="009E4E10"/>
    <w:rsid w:val="009E55A8"/>
    <w:rsid w:val="009E76F1"/>
    <w:rsid w:val="009E7B11"/>
    <w:rsid w:val="009E7EBA"/>
    <w:rsid w:val="009E7FA3"/>
    <w:rsid w:val="009F0269"/>
    <w:rsid w:val="009F0785"/>
    <w:rsid w:val="009F0D75"/>
    <w:rsid w:val="009F104F"/>
    <w:rsid w:val="009F26E5"/>
    <w:rsid w:val="009F2C94"/>
    <w:rsid w:val="009F7A06"/>
    <w:rsid w:val="00A0093D"/>
    <w:rsid w:val="00A00C21"/>
    <w:rsid w:val="00A013B1"/>
    <w:rsid w:val="00A01EC9"/>
    <w:rsid w:val="00A0382F"/>
    <w:rsid w:val="00A03DB6"/>
    <w:rsid w:val="00A040DA"/>
    <w:rsid w:val="00A04F30"/>
    <w:rsid w:val="00A05E1F"/>
    <w:rsid w:val="00A0661A"/>
    <w:rsid w:val="00A06E6F"/>
    <w:rsid w:val="00A10327"/>
    <w:rsid w:val="00A10B23"/>
    <w:rsid w:val="00A10FE6"/>
    <w:rsid w:val="00A14B85"/>
    <w:rsid w:val="00A15DA5"/>
    <w:rsid w:val="00A166CD"/>
    <w:rsid w:val="00A171FD"/>
    <w:rsid w:val="00A175E2"/>
    <w:rsid w:val="00A21BAC"/>
    <w:rsid w:val="00A22694"/>
    <w:rsid w:val="00A235FD"/>
    <w:rsid w:val="00A237D2"/>
    <w:rsid w:val="00A237F8"/>
    <w:rsid w:val="00A23EBE"/>
    <w:rsid w:val="00A27424"/>
    <w:rsid w:val="00A27D94"/>
    <w:rsid w:val="00A27F66"/>
    <w:rsid w:val="00A30CA1"/>
    <w:rsid w:val="00A31B18"/>
    <w:rsid w:val="00A31BCD"/>
    <w:rsid w:val="00A330CE"/>
    <w:rsid w:val="00A3412E"/>
    <w:rsid w:val="00A349DC"/>
    <w:rsid w:val="00A356A3"/>
    <w:rsid w:val="00A35CE2"/>
    <w:rsid w:val="00A36576"/>
    <w:rsid w:val="00A3680C"/>
    <w:rsid w:val="00A37358"/>
    <w:rsid w:val="00A40081"/>
    <w:rsid w:val="00A410A9"/>
    <w:rsid w:val="00A41696"/>
    <w:rsid w:val="00A421C9"/>
    <w:rsid w:val="00A42922"/>
    <w:rsid w:val="00A42FE5"/>
    <w:rsid w:val="00A4398B"/>
    <w:rsid w:val="00A45BEE"/>
    <w:rsid w:val="00A50748"/>
    <w:rsid w:val="00A5085A"/>
    <w:rsid w:val="00A5086F"/>
    <w:rsid w:val="00A5211B"/>
    <w:rsid w:val="00A52F1E"/>
    <w:rsid w:val="00A5382F"/>
    <w:rsid w:val="00A53987"/>
    <w:rsid w:val="00A53F10"/>
    <w:rsid w:val="00A547EA"/>
    <w:rsid w:val="00A5565D"/>
    <w:rsid w:val="00A55861"/>
    <w:rsid w:val="00A571E4"/>
    <w:rsid w:val="00A574E5"/>
    <w:rsid w:val="00A57968"/>
    <w:rsid w:val="00A60985"/>
    <w:rsid w:val="00A609B7"/>
    <w:rsid w:val="00A61201"/>
    <w:rsid w:val="00A61627"/>
    <w:rsid w:val="00A626F1"/>
    <w:rsid w:val="00A62715"/>
    <w:rsid w:val="00A6291C"/>
    <w:rsid w:val="00A6392C"/>
    <w:rsid w:val="00A63A23"/>
    <w:rsid w:val="00A63C9B"/>
    <w:rsid w:val="00A6407E"/>
    <w:rsid w:val="00A64144"/>
    <w:rsid w:val="00A6485B"/>
    <w:rsid w:val="00A65086"/>
    <w:rsid w:val="00A65219"/>
    <w:rsid w:val="00A660EE"/>
    <w:rsid w:val="00A66119"/>
    <w:rsid w:val="00A667C2"/>
    <w:rsid w:val="00A67E4B"/>
    <w:rsid w:val="00A71834"/>
    <w:rsid w:val="00A734D4"/>
    <w:rsid w:val="00A735B2"/>
    <w:rsid w:val="00A73C56"/>
    <w:rsid w:val="00A747C4"/>
    <w:rsid w:val="00A74B78"/>
    <w:rsid w:val="00A76A62"/>
    <w:rsid w:val="00A779BA"/>
    <w:rsid w:val="00A77A7B"/>
    <w:rsid w:val="00A81099"/>
    <w:rsid w:val="00A825C9"/>
    <w:rsid w:val="00A84B56"/>
    <w:rsid w:val="00A85687"/>
    <w:rsid w:val="00A85821"/>
    <w:rsid w:val="00A859AD"/>
    <w:rsid w:val="00A87985"/>
    <w:rsid w:val="00A91D80"/>
    <w:rsid w:val="00A928FE"/>
    <w:rsid w:val="00A93976"/>
    <w:rsid w:val="00A9406E"/>
    <w:rsid w:val="00A94E51"/>
    <w:rsid w:val="00A954B9"/>
    <w:rsid w:val="00A95B34"/>
    <w:rsid w:val="00A976DD"/>
    <w:rsid w:val="00A977BB"/>
    <w:rsid w:val="00AA0B60"/>
    <w:rsid w:val="00AA1CEB"/>
    <w:rsid w:val="00AA2D8D"/>
    <w:rsid w:val="00AA3184"/>
    <w:rsid w:val="00AA3F60"/>
    <w:rsid w:val="00AA541A"/>
    <w:rsid w:val="00AA5F25"/>
    <w:rsid w:val="00AA65B0"/>
    <w:rsid w:val="00AA6880"/>
    <w:rsid w:val="00AB0231"/>
    <w:rsid w:val="00AB2668"/>
    <w:rsid w:val="00AB287F"/>
    <w:rsid w:val="00AB29C7"/>
    <w:rsid w:val="00AB3321"/>
    <w:rsid w:val="00AB6599"/>
    <w:rsid w:val="00AB659E"/>
    <w:rsid w:val="00AB78D1"/>
    <w:rsid w:val="00AC0AA0"/>
    <w:rsid w:val="00AC247A"/>
    <w:rsid w:val="00AC4151"/>
    <w:rsid w:val="00AC41E8"/>
    <w:rsid w:val="00AC4B8D"/>
    <w:rsid w:val="00AD0D0E"/>
    <w:rsid w:val="00AD19DB"/>
    <w:rsid w:val="00AD1F94"/>
    <w:rsid w:val="00AD27D8"/>
    <w:rsid w:val="00AD28A8"/>
    <w:rsid w:val="00AD5166"/>
    <w:rsid w:val="00AD589D"/>
    <w:rsid w:val="00AD760E"/>
    <w:rsid w:val="00AD7818"/>
    <w:rsid w:val="00AD7CF3"/>
    <w:rsid w:val="00AE30CD"/>
    <w:rsid w:val="00AE36FD"/>
    <w:rsid w:val="00AE41D9"/>
    <w:rsid w:val="00AE4898"/>
    <w:rsid w:val="00AE7A4D"/>
    <w:rsid w:val="00AF12A3"/>
    <w:rsid w:val="00AF1FDA"/>
    <w:rsid w:val="00AF41F9"/>
    <w:rsid w:val="00AF50A1"/>
    <w:rsid w:val="00AF5869"/>
    <w:rsid w:val="00AF588F"/>
    <w:rsid w:val="00AF61F8"/>
    <w:rsid w:val="00AF6494"/>
    <w:rsid w:val="00AF67CE"/>
    <w:rsid w:val="00AF6E78"/>
    <w:rsid w:val="00B02123"/>
    <w:rsid w:val="00B0378F"/>
    <w:rsid w:val="00B0554F"/>
    <w:rsid w:val="00B056A3"/>
    <w:rsid w:val="00B06086"/>
    <w:rsid w:val="00B060AA"/>
    <w:rsid w:val="00B06120"/>
    <w:rsid w:val="00B06880"/>
    <w:rsid w:val="00B06B74"/>
    <w:rsid w:val="00B10541"/>
    <w:rsid w:val="00B10FF9"/>
    <w:rsid w:val="00B133CB"/>
    <w:rsid w:val="00B14505"/>
    <w:rsid w:val="00B14DC4"/>
    <w:rsid w:val="00B15897"/>
    <w:rsid w:val="00B158D2"/>
    <w:rsid w:val="00B162FE"/>
    <w:rsid w:val="00B172CD"/>
    <w:rsid w:val="00B17E99"/>
    <w:rsid w:val="00B20DD2"/>
    <w:rsid w:val="00B21E58"/>
    <w:rsid w:val="00B242DD"/>
    <w:rsid w:val="00B250BB"/>
    <w:rsid w:val="00B25700"/>
    <w:rsid w:val="00B27127"/>
    <w:rsid w:val="00B27551"/>
    <w:rsid w:val="00B27C4B"/>
    <w:rsid w:val="00B27F70"/>
    <w:rsid w:val="00B301D5"/>
    <w:rsid w:val="00B30359"/>
    <w:rsid w:val="00B30C1A"/>
    <w:rsid w:val="00B31204"/>
    <w:rsid w:val="00B31B38"/>
    <w:rsid w:val="00B31F65"/>
    <w:rsid w:val="00B32CE1"/>
    <w:rsid w:val="00B3371F"/>
    <w:rsid w:val="00B33A2D"/>
    <w:rsid w:val="00B3422B"/>
    <w:rsid w:val="00B365A5"/>
    <w:rsid w:val="00B36E77"/>
    <w:rsid w:val="00B404C9"/>
    <w:rsid w:val="00B40FF0"/>
    <w:rsid w:val="00B41585"/>
    <w:rsid w:val="00B416C4"/>
    <w:rsid w:val="00B418A6"/>
    <w:rsid w:val="00B42F80"/>
    <w:rsid w:val="00B4342E"/>
    <w:rsid w:val="00B43551"/>
    <w:rsid w:val="00B43695"/>
    <w:rsid w:val="00B438CA"/>
    <w:rsid w:val="00B43EE1"/>
    <w:rsid w:val="00B44EFC"/>
    <w:rsid w:val="00B45C81"/>
    <w:rsid w:val="00B4654C"/>
    <w:rsid w:val="00B47272"/>
    <w:rsid w:val="00B47398"/>
    <w:rsid w:val="00B5045D"/>
    <w:rsid w:val="00B51F4F"/>
    <w:rsid w:val="00B525F5"/>
    <w:rsid w:val="00B52DC3"/>
    <w:rsid w:val="00B53101"/>
    <w:rsid w:val="00B5316E"/>
    <w:rsid w:val="00B5415F"/>
    <w:rsid w:val="00B555DF"/>
    <w:rsid w:val="00B564AE"/>
    <w:rsid w:val="00B57673"/>
    <w:rsid w:val="00B5782E"/>
    <w:rsid w:val="00B60EE3"/>
    <w:rsid w:val="00B61665"/>
    <w:rsid w:val="00B623B3"/>
    <w:rsid w:val="00B62676"/>
    <w:rsid w:val="00B62D43"/>
    <w:rsid w:val="00B63685"/>
    <w:rsid w:val="00B64BD4"/>
    <w:rsid w:val="00B70594"/>
    <w:rsid w:val="00B707DB"/>
    <w:rsid w:val="00B70C6A"/>
    <w:rsid w:val="00B7245E"/>
    <w:rsid w:val="00B73253"/>
    <w:rsid w:val="00B739BA"/>
    <w:rsid w:val="00B73E9E"/>
    <w:rsid w:val="00B73F21"/>
    <w:rsid w:val="00B8014C"/>
    <w:rsid w:val="00B8044C"/>
    <w:rsid w:val="00B81964"/>
    <w:rsid w:val="00B81C2B"/>
    <w:rsid w:val="00B82CE1"/>
    <w:rsid w:val="00B8420E"/>
    <w:rsid w:val="00B84570"/>
    <w:rsid w:val="00B84907"/>
    <w:rsid w:val="00B85310"/>
    <w:rsid w:val="00B855F8"/>
    <w:rsid w:val="00B86B83"/>
    <w:rsid w:val="00B86D1B"/>
    <w:rsid w:val="00B90208"/>
    <w:rsid w:val="00B904C7"/>
    <w:rsid w:val="00B90DA6"/>
    <w:rsid w:val="00B9239B"/>
    <w:rsid w:val="00B92CF7"/>
    <w:rsid w:val="00B9318C"/>
    <w:rsid w:val="00B94AEC"/>
    <w:rsid w:val="00B95F6E"/>
    <w:rsid w:val="00B96B3C"/>
    <w:rsid w:val="00B96B4F"/>
    <w:rsid w:val="00B9770A"/>
    <w:rsid w:val="00BA06DC"/>
    <w:rsid w:val="00BA0AAA"/>
    <w:rsid w:val="00BA127D"/>
    <w:rsid w:val="00BA1635"/>
    <w:rsid w:val="00BA2C8B"/>
    <w:rsid w:val="00BA4170"/>
    <w:rsid w:val="00BA5D1A"/>
    <w:rsid w:val="00BA5D4C"/>
    <w:rsid w:val="00BA5FBA"/>
    <w:rsid w:val="00BA7110"/>
    <w:rsid w:val="00BB0D6A"/>
    <w:rsid w:val="00BB18F9"/>
    <w:rsid w:val="00BB1D9C"/>
    <w:rsid w:val="00BB25C8"/>
    <w:rsid w:val="00BB2B49"/>
    <w:rsid w:val="00BB4923"/>
    <w:rsid w:val="00BB4C7F"/>
    <w:rsid w:val="00BB5F49"/>
    <w:rsid w:val="00BB7C18"/>
    <w:rsid w:val="00BC15F1"/>
    <w:rsid w:val="00BC172E"/>
    <w:rsid w:val="00BC1A18"/>
    <w:rsid w:val="00BC1E38"/>
    <w:rsid w:val="00BC26A0"/>
    <w:rsid w:val="00BC4348"/>
    <w:rsid w:val="00BC4730"/>
    <w:rsid w:val="00BC4808"/>
    <w:rsid w:val="00BC51D1"/>
    <w:rsid w:val="00BC5FC8"/>
    <w:rsid w:val="00BC7207"/>
    <w:rsid w:val="00BC78AA"/>
    <w:rsid w:val="00BD01A5"/>
    <w:rsid w:val="00BD08CA"/>
    <w:rsid w:val="00BD0944"/>
    <w:rsid w:val="00BD4145"/>
    <w:rsid w:val="00BD52FD"/>
    <w:rsid w:val="00BD5F0A"/>
    <w:rsid w:val="00BE04CA"/>
    <w:rsid w:val="00BE0944"/>
    <w:rsid w:val="00BE11C7"/>
    <w:rsid w:val="00BE330C"/>
    <w:rsid w:val="00BE614D"/>
    <w:rsid w:val="00BE68D1"/>
    <w:rsid w:val="00BE73A4"/>
    <w:rsid w:val="00BE7DA0"/>
    <w:rsid w:val="00BF1AC9"/>
    <w:rsid w:val="00BF2965"/>
    <w:rsid w:val="00BF4463"/>
    <w:rsid w:val="00BF4716"/>
    <w:rsid w:val="00BF49C5"/>
    <w:rsid w:val="00BF4A85"/>
    <w:rsid w:val="00BF4C0E"/>
    <w:rsid w:val="00BF55A3"/>
    <w:rsid w:val="00BF6DC0"/>
    <w:rsid w:val="00BF736E"/>
    <w:rsid w:val="00BF7538"/>
    <w:rsid w:val="00BF7C90"/>
    <w:rsid w:val="00BF7D6E"/>
    <w:rsid w:val="00BF7ECE"/>
    <w:rsid w:val="00C010E0"/>
    <w:rsid w:val="00C0294F"/>
    <w:rsid w:val="00C0392B"/>
    <w:rsid w:val="00C05917"/>
    <w:rsid w:val="00C05F9C"/>
    <w:rsid w:val="00C06090"/>
    <w:rsid w:val="00C062A9"/>
    <w:rsid w:val="00C078BF"/>
    <w:rsid w:val="00C07A02"/>
    <w:rsid w:val="00C12CF0"/>
    <w:rsid w:val="00C135A5"/>
    <w:rsid w:val="00C141A1"/>
    <w:rsid w:val="00C15E30"/>
    <w:rsid w:val="00C168AD"/>
    <w:rsid w:val="00C17517"/>
    <w:rsid w:val="00C17E48"/>
    <w:rsid w:val="00C207B1"/>
    <w:rsid w:val="00C2356E"/>
    <w:rsid w:val="00C239CB"/>
    <w:rsid w:val="00C23C23"/>
    <w:rsid w:val="00C24017"/>
    <w:rsid w:val="00C24539"/>
    <w:rsid w:val="00C2503F"/>
    <w:rsid w:val="00C2531B"/>
    <w:rsid w:val="00C253F2"/>
    <w:rsid w:val="00C26C6B"/>
    <w:rsid w:val="00C30150"/>
    <w:rsid w:val="00C3393F"/>
    <w:rsid w:val="00C36D5F"/>
    <w:rsid w:val="00C42001"/>
    <w:rsid w:val="00C42ACD"/>
    <w:rsid w:val="00C46447"/>
    <w:rsid w:val="00C466E8"/>
    <w:rsid w:val="00C470E6"/>
    <w:rsid w:val="00C47FE5"/>
    <w:rsid w:val="00C504E1"/>
    <w:rsid w:val="00C535E6"/>
    <w:rsid w:val="00C57722"/>
    <w:rsid w:val="00C6019F"/>
    <w:rsid w:val="00C60A16"/>
    <w:rsid w:val="00C61751"/>
    <w:rsid w:val="00C62549"/>
    <w:rsid w:val="00C64639"/>
    <w:rsid w:val="00C6545A"/>
    <w:rsid w:val="00C6654A"/>
    <w:rsid w:val="00C674E2"/>
    <w:rsid w:val="00C70964"/>
    <w:rsid w:val="00C70E26"/>
    <w:rsid w:val="00C71A63"/>
    <w:rsid w:val="00C7231E"/>
    <w:rsid w:val="00C73372"/>
    <w:rsid w:val="00C74C7B"/>
    <w:rsid w:val="00C7551A"/>
    <w:rsid w:val="00C769DF"/>
    <w:rsid w:val="00C77FB4"/>
    <w:rsid w:val="00C81CD0"/>
    <w:rsid w:val="00C81EBA"/>
    <w:rsid w:val="00C8201A"/>
    <w:rsid w:val="00C83A3C"/>
    <w:rsid w:val="00C8517E"/>
    <w:rsid w:val="00C858BC"/>
    <w:rsid w:val="00C8658F"/>
    <w:rsid w:val="00C92D95"/>
    <w:rsid w:val="00C943B9"/>
    <w:rsid w:val="00C9489E"/>
    <w:rsid w:val="00C95BB1"/>
    <w:rsid w:val="00C96F26"/>
    <w:rsid w:val="00CA1B61"/>
    <w:rsid w:val="00CA2335"/>
    <w:rsid w:val="00CA3F86"/>
    <w:rsid w:val="00CA70AA"/>
    <w:rsid w:val="00CB0E48"/>
    <w:rsid w:val="00CB23F0"/>
    <w:rsid w:val="00CB3115"/>
    <w:rsid w:val="00CB3147"/>
    <w:rsid w:val="00CB39F8"/>
    <w:rsid w:val="00CB3AD8"/>
    <w:rsid w:val="00CB4620"/>
    <w:rsid w:val="00CB5607"/>
    <w:rsid w:val="00CB5662"/>
    <w:rsid w:val="00CB5A0C"/>
    <w:rsid w:val="00CB5AAE"/>
    <w:rsid w:val="00CB5AC4"/>
    <w:rsid w:val="00CB677D"/>
    <w:rsid w:val="00CB6ACA"/>
    <w:rsid w:val="00CB7048"/>
    <w:rsid w:val="00CB73E1"/>
    <w:rsid w:val="00CB7E64"/>
    <w:rsid w:val="00CC0576"/>
    <w:rsid w:val="00CC1242"/>
    <w:rsid w:val="00CC1315"/>
    <w:rsid w:val="00CC189F"/>
    <w:rsid w:val="00CC1D1A"/>
    <w:rsid w:val="00CC3E76"/>
    <w:rsid w:val="00CC46EA"/>
    <w:rsid w:val="00CC523D"/>
    <w:rsid w:val="00CC5B26"/>
    <w:rsid w:val="00CC60B0"/>
    <w:rsid w:val="00CC6958"/>
    <w:rsid w:val="00CD071C"/>
    <w:rsid w:val="00CD0EE7"/>
    <w:rsid w:val="00CD1A32"/>
    <w:rsid w:val="00CD3893"/>
    <w:rsid w:val="00CD6800"/>
    <w:rsid w:val="00CD7142"/>
    <w:rsid w:val="00CE0BEE"/>
    <w:rsid w:val="00CE0D15"/>
    <w:rsid w:val="00CE13D7"/>
    <w:rsid w:val="00CE15AF"/>
    <w:rsid w:val="00CE395C"/>
    <w:rsid w:val="00CE3BFE"/>
    <w:rsid w:val="00CE4208"/>
    <w:rsid w:val="00CE446C"/>
    <w:rsid w:val="00CE478D"/>
    <w:rsid w:val="00CE686A"/>
    <w:rsid w:val="00CE68C2"/>
    <w:rsid w:val="00CE6FDD"/>
    <w:rsid w:val="00CF0514"/>
    <w:rsid w:val="00CF1969"/>
    <w:rsid w:val="00CF29F8"/>
    <w:rsid w:val="00CF3002"/>
    <w:rsid w:val="00CF3620"/>
    <w:rsid w:val="00CF3B8F"/>
    <w:rsid w:val="00CF4FAD"/>
    <w:rsid w:val="00CF55B5"/>
    <w:rsid w:val="00CF5827"/>
    <w:rsid w:val="00CF6C0B"/>
    <w:rsid w:val="00CF7CBE"/>
    <w:rsid w:val="00D01AD4"/>
    <w:rsid w:val="00D02266"/>
    <w:rsid w:val="00D027C7"/>
    <w:rsid w:val="00D02B08"/>
    <w:rsid w:val="00D02E18"/>
    <w:rsid w:val="00D038C7"/>
    <w:rsid w:val="00D0470F"/>
    <w:rsid w:val="00D051DE"/>
    <w:rsid w:val="00D06737"/>
    <w:rsid w:val="00D06D16"/>
    <w:rsid w:val="00D07040"/>
    <w:rsid w:val="00D077F9"/>
    <w:rsid w:val="00D07A81"/>
    <w:rsid w:val="00D07E98"/>
    <w:rsid w:val="00D1020C"/>
    <w:rsid w:val="00D10E8F"/>
    <w:rsid w:val="00D113DA"/>
    <w:rsid w:val="00D116DF"/>
    <w:rsid w:val="00D1175D"/>
    <w:rsid w:val="00D1191C"/>
    <w:rsid w:val="00D13A3A"/>
    <w:rsid w:val="00D14026"/>
    <w:rsid w:val="00D143EF"/>
    <w:rsid w:val="00D14469"/>
    <w:rsid w:val="00D1468D"/>
    <w:rsid w:val="00D1550F"/>
    <w:rsid w:val="00D1707E"/>
    <w:rsid w:val="00D17444"/>
    <w:rsid w:val="00D2012A"/>
    <w:rsid w:val="00D20D5F"/>
    <w:rsid w:val="00D21384"/>
    <w:rsid w:val="00D21CE8"/>
    <w:rsid w:val="00D226AA"/>
    <w:rsid w:val="00D22DA6"/>
    <w:rsid w:val="00D247FC"/>
    <w:rsid w:val="00D25733"/>
    <w:rsid w:val="00D265C1"/>
    <w:rsid w:val="00D27A04"/>
    <w:rsid w:val="00D31694"/>
    <w:rsid w:val="00D31B2A"/>
    <w:rsid w:val="00D322C1"/>
    <w:rsid w:val="00D33FC1"/>
    <w:rsid w:val="00D34EE4"/>
    <w:rsid w:val="00D35E10"/>
    <w:rsid w:val="00D35E69"/>
    <w:rsid w:val="00D36D67"/>
    <w:rsid w:val="00D36E7C"/>
    <w:rsid w:val="00D378BF"/>
    <w:rsid w:val="00D4394C"/>
    <w:rsid w:val="00D44D83"/>
    <w:rsid w:val="00D45A6A"/>
    <w:rsid w:val="00D472F4"/>
    <w:rsid w:val="00D50AFC"/>
    <w:rsid w:val="00D50DC6"/>
    <w:rsid w:val="00D51B8C"/>
    <w:rsid w:val="00D51CC1"/>
    <w:rsid w:val="00D54509"/>
    <w:rsid w:val="00D55564"/>
    <w:rsid w:val="00D56009"/>
    <w:rsid w:val="00D56AA3"/>
    <w:rsid w:val="00D605D0"/>
    <w:rsid w:val="00D6175D"/>
    <w:rsid w:val="00D6367A"/>
    <w:rsid w:val="00D64046"/>
    <w:rsid w:val="00D65325"/>
    <w:rsid w:val="00D65A92"/>
    <w:rsid w:val="00D668EF"/>
    <w:rsid w:val="00D716FD"/>
    <w:rsid w:val="00D71826"/>
    <w:rsid w:val="00D72169"/>
    <w:rsid w:val="00D722D2"/>
    <w:rsid w:val="00D73798"/>
    <w:rsid w:val="00D73F30"/>
    <w:rsid w:val="00D7411E"/>
    <w:rsid w:val="00D76147"/>
    <w:rsid w:val="00D77D65"/>
    <w:rsid w:val="00D80BD5"/>
    <w:rsid w:val="00D81879"/>
    <w:rsid w:val="00D81EEA"/>
    <w:rsid w:val="00D82929"/>
    <w:rsid w:val="00D82E65"/>
    <w:rsid w:val="00D84C48"/>
    <w:rsid w:val="00D84C77"/>
    <w:rsid w:val="00D85A02"/>
    <w:rsid w:val="00D86656"/>
    <w:rsid w:val="00D86A23"/>
    <w:rsid w:val="00D86CC2"/>
    <w:rsid w:val="00D86EF3"/>
    <w:rsid w:val="00D87EB5"/>
    <w:rsid w:val="00D87F92"/>
    <w:rsid w:val="00D919F3"/>
    <w:rsid w:val="00D91F12"/>
    <w:rsid w:val="00D93307"/>
    <w:rsid w:val="00D933BC"/>
    <w:rsid w:val="00D93C58"/>
    <w:rsid w:val="00D942FC"/>
    <w:rsid w:val="00D9471D"/>
    <w:rsid w:val="00D96A0F"/>
    <w:rsid w:val="00D96B18"/>
    <w:rsid w:val="00D97B16"/>
    <w:rsid w:val="00DA1A9C"/>
    <w:rsid w:val="00DA1E85"/>
    <w:rsid w:val="00DA4890"/>
    <w:rsid w:val="00DA4B95"/>
    <w:rsid w:val="00DA4EF6"/>
    <w:rsid w:val="00DA5C29"/>
    <w:rsid w:val="00DA7E8E"/>
    <w:rsid w:val="00DB11AC"/>
    <w:rsid w:val="00DB2A0F"/>
    <w:rsid w:val="00DB2F3E"/>
    <w:rsid w:val="00DB4320"/>
    <w:rsid w:val="00DB4A6A"/>
    <w:rsid w:val="00DB4D80"/>
    <w:rsid w:val="00DB4E58"/>
    <w:rsid w:val="00DB5014"/>
    <w:rsid w:val="00DB5665"/>
    <w:rsid w:val="00DB6997"/>
    <w:rsid w:val="00DC0D5B"/>
    <w:rsid w:val="00DC117E"/>
    <w:rsid w:val="00DC1541"/>
    <w:rsid w:val="00DC1C30"/>
    <w:rsid w:val="00DC1F69"/>
    <w:rsid w:val="00DC4112"/>
    <w:rsid w:val="00DC4756"/>
    <w:rsid w:val="00DC52CC"/>
    <w:rsid w:val="00DC6693"/>
    <w:rsid w:val="00DD083A"/>
    <w:rsid w:val="00DD0F4F"/>
    <w:rsid w:val="00DD0F74"/>
    <w:rsid w:val="00DD174B"/>
    <w:rsid w:val="00DD1FBA"/>
    <w:rsid w:val="00DD2C0C"/>
    <w:rsid w:val="00DD36CD"/>
    <w:rsid w:val="00DD52E9"/>
    <w:rsid w:val="00DD5B85"/>
    <w:rsid w:val="00DD6356"/>
    <w:rsid w:val="00DD7E3A"/>
    <w:rsid w:val="00DE0A35"/>
    <w:rsid w:val="00DE22F4"/>
    <w:rsid w:val="00DE36E5"/>
    <w:rsid w:val="00DE3A92"/>
    <w:rsid w:val="00DE4E9D"/>
    <w:rsid w:val="00DE5152"/>
    <w:rsid w:val="00DE57B6"/>
    <w:rsid w:val="00DE668E"/>
    <w:rsid w:val="00DE669D"/>
    <w:rsid w:val="00DE69FA"/>
    <w:rsid w:val="00DE77F4"/>
    <w:rsid w:val="00DE7B97"/>
    <w:rsid w:val="00DE7D34"/>
    <w:rsid w:val="00DF1E02"/>
    <w:rsid w:val="00DF1E12"/>
    <w:rsid w:val="00DF2778"/>
    <w:rsid w:val="00DF3967"/>
    <w:rsid w:val="00DF3F05"/>
    <w:rsid w:val="00DF44A2"/>
    <w:rsid w:val="00DF4E76"/>
    <w:rsid w:val="00DF65E6"/>
    <w:rsid w:val="00E00B58"/>
    <w:rsid w:val="00E00D39"/>
    <w:rsid w:val="00E00DBF"/>
    <w:rsid w:val="00E01299"/>
    <w:rsid w:val="00E0157E"/>
    <w:rsid w:val="00E01895"/>
    <w:rsid w:val="00E01C16"/>
    <w:rsid w:val="00E038DE"/>
    <w:rsid w:val="00E06682"/>
    <w:rsid w:val="00E066D5"/>
    <w:rsid w:val="00E11F1C"/>
    <w:rsid w:val="00E125A9"/>
    <w:rsid w:val="00E12C21"/>
    <w:rsid w:val="00E134BE"/>
    <w:rsid w:val="00E134F2"/>
    <w:rsid w:val="00E150C0"/>
    <w:rsid w:val="00E20D76"/>
    <w:rsid w:val="00E21307"/>
    <w:rsid w:val="00E21C13"/>
    <w:rsid w:val="00E222AD"/>
    <w:rsid w:val="00E26CD1"/>
    <w:rsid w:val="00E302EE"/>
    <w:rsid w:val="00E36419"/>
    <w:rsid w:val="00E3721C"/>
    <w:rsid w:val="00E41773"/>
    <w:rsid w:val="00E41B14"/>
    <w:rsid w:val="00E43606"/>
    <w:rsid w:val="00E45F94"/>
    <w:rsid w:val="00E47E38"/>
    <w:rsid w:val="00E504A7"/>
    <w:rsid w:val="00E54A0E"/>
    <w:rsid w:val="00E54FD7"/>
    <w:rsid w:val="00E55F0F"/>
    <w:rsid w:val="00E56F24"/>
    <w:rsid w:val="00E57440"/>
    <w:rsid w:val="00E57D29"/>
    <w:rsid w:val="00E57EAB"/>
    <w:rsid w:val="00E60E4D"/>
    <w:rsid w:val="00E617FD"/>
    <w:rsid w:val="00E621AA"/>
    <w:rsid w:val="00E63AA2"/>
    <w:rsid w:val="00E64484"/>
    <w:rsid w:val="00E66181"/>
    <w:rsid w:val="00E66592"/>
    <w:rsid w:val="00E667CE"/>
    <w:rsid w:val="00E67981"/>
    <w:rsid w:val="00E67BB1"/>
    <w:rsid w:val="00E70169"/>
    <w:rsid w:val="00E702B7"/>
    <w:rsid w:val="00E717A4"/>
    <w:rsid w:val="00E71B4D"/>
    <w:rsid w:val="00E73130"/>
    <w:rsid w:val="00E73516"/>
    <w:rsid w:val="00E73D63"/>
    <w:rsid w:val="00E73F2E"/>
    <w:rsid w:val="00E74572"/>
    <w:rsid w:val="00E74B64"/>
    <w:rsid w:val="00E76DE7"/>
    <w:rsid w:val="00E770C7"/>
    <w:rsid w:val="00E8030F"/>
    <w:rsid w:val="00E814D7"/>
    <w:rsid w:val="00E818AF"/>
    <w:rsid w:val="00E818FE"/>
    <w:rsid w:val="00E82264"/>
    <w:rsid w:val="00E82928"/>
    <w:rsid w:val="00E8426F"/>
    <w:rsid w:val="00E847AC"/>
    <w:rsid w:val="00E87863"/>
    <w:rsid w:val="00E87935"/>
    <w:rsid w:val="00E87C74"/>
    <w:rsid w:val="00E9151F"/>
    <w:rsid w:val="00E9337C"/>
    <w:rsid w:val="00E958AA"/>
    <w:rsid w:val="00E95902"/>
    <w:rsid w:val="00E96242"/>
    <w:rsid w:val="00E96633"/>
    <w:rsid w:val="00E96E0C"/>
    <w:rsid w:val="00E97917"/>
    <w:rsid w:val="00E97F08"/>
    <w:rsid w:val="00EA1BAB"/>
    <w:rsid w:val="00EA1DAA"/>
    <w:rsid w:val="00EA20DB"/>
    <w:rsid w:val="00EA2744"/>
    <w:rsid w:val="00EA3EDC"/>
    <w:rsid w:val="00EA56FF"/>
    <w:rsid w:val="00EA673B"/>
    <w:rsid w:val="00EA6871"/>
    <w:rsid w:val="00EA7FF7"/>
    <w:rsid w:val="00EB0191"/>
    <w:rsid w:val="00EB1584"/>
    <w:rsid w:val="00EB18AF"/>
    <w:rsid w:val="00EB2C6E"/>
    <w:rsid w:val="00EB364C"/>
    <w:rsid w:val="00EB3B56"/>
    <w:rsid w:val="00EB3EA9"/>
    <w:rsid w:val="00EB41A2"/>
    <w:rsid w:val="00EB574F"/>
    <w:rsid w:val="00EB6638"/>
    <w:rsid w:val="00EC1DE7"/>
    <w:rsid w:val="00EC2A70"/>
    <w:rsid w:val="00EC2FAD"/>
    <w:rsid w:val="00EC42CF"/>
    <w:rsid w:val="00EC52EE"/>
    <w:rsid w:val="00EC615D"/>
    <w:rsid w:val="00EC64CB"/>
    <w:rsid w:val="00EC65B3"/>
    <w:rsid w:val="00EC6C55"/>
    <w:rsid w:val="00ED0C51"/>
    <w:rsid w:val="00ED0D0B"/>
    <w:rsid w:val="00ED0EAB"/>
    <w:rsid w:val="00ED166F"/>
    <w:rsid w:val="00ED1F88"/>
    <w:rsid w:val="00ED2933"/>
    <w:rsid w:val="00ED3764"/>
    <w:rsid w:val="00ED4D6C"/>
    <w:rsid w:val="00ED7C14"/>
    <w:rsid w:val="00EE041F"/>
    <w:rsid w:val="00EE08E2"/>
    <w:rsid w:val="00EE1F53"/>
    <w:rsid w:val="00EE267A"/>
    <w:rsid w:val="00EE32D5"/>
    <w:rsid w:val="00EE3F96"/>
    <w:rsid w:val="00EE44A6"/>
    <w:rsid w:val="00EE6120"/>
    <w:rsid w:val="00EE7014"/>
    <w:rsid w:val="00EE77A4"/>
    <w:rsid w:val="00EE7C7B"/>
    <w:rsid w:val="00EF0CA7"/>
    <w:rsid w:val="00EF2664"/>
    <w:rsid w:val="00EF2913"/>
    <w:rsid w:val="00EF3888"/>
    <w:rsid w:val="00EF3AA8"/>
    <w:rsid w:val="00EF4748"/>
    <w:rsid w:val="00EF5797"/>
    <w:rsid w:val="00EF6E80"/>
    <w:rsid w:val="00EF7BC4"/>
    <w:rsid w:val="00F00908"/>
    <w:rsid w:val="00F016A6"/>
    <w:rsid w:val="00F01A63"/>
    <w:rsid w:val="00F0241F"/>
    <w:rsid w:val="00F02732"/>
    <w:rsid w:val="00F035E1"/>
    <w:rsid w:val="00F03D6E"/>
    <w:rsid w:val="00F04106"/>
    <w:rsid w:val="00F04FC2"/>
    <w:rsid w:val="00F05945"/>
    <w:rsid w:val="00F06099"/>
    <w:rsid w:val="00F07248"/>
    <w:rsid w:val="00F075E8"/>
    <w:rsid w:val="00F07DC0"/>
    <w:rsid w:val="00F07E3D"/>
    <w:rsid w:val="00F101B3"/>
    <w:rsid w:val="00F11995"/>
    <w:rsid w:val="00F12B17"/>
    <w:rsid w:val="00F1380A"/>
    <w:rsid w:val="00F13E6C"/>
    <w:rsid w:val="00F13F6D"/>
    <w:rsid w:val="00F14CBA"/>
    <w:rsid w:val="00F15365"/>
    <w:rsid w:val="00F15632"/>
    <w:rsid w:val="00F17B2C"/>
    <w:rsid w:val="00F20E0F"/>
    <w:rsid w:val="00F21397"/>
    <w:rsid w:val="00F221AA"/>
    <w:rsid w:val="00F227F8"/>
    <w:rsid w:val="00F229CF"/>
    <w:rsid w:val="00F22F31"/>
    <w:rsid w:val="00F23016"/>
    <w:rsid w:val="00F24D91"/>
    <w:rsid w:val="00F25CBF"/>
    <w:rsid w:val="00F2604B"/>
    <w:rsid w:val="00F26D45"/>
    <w:rsid w:val="00F26EE4"/>
    <w:rsid w:val="00F2722B"/>
    <w:rsid w:val="00F31572"/>
    <w:rsid w:val="00F31B9A"/>
    <w:rsid w:val="00F329DF"/>
    <w:rsid w:val="00F33011"/>
    <w:rsid w:val="00F33325"/>
    <w:rsid w:val="00F34014"/>
    <w:rsid w:val="00F34BB9"/>
    <w:rsid w:val="00F37CE5"/>
    <w:rsid w:val="00F40756"/>
    <w:rsid w:val="00F4101F"/>
    <w:rsid w:val="00F41442"/>
    <w:rsid w:val="00F426B8"/>
    <w:rsid w:val="00F45008"/>
    <w:rsid w:val="00F46DBB"/>
    <w:rsid w:val="00F4779B"/>
    <w:rsid w:val="00F50318"/>
    <w:rsid w:val="00F50632"/>
    <w:rsid w:val="00F51CBC"/>
    <w:rsid w:val="00F52704"/>
    <w:rsid w:val="00F531B3"/>
    <w:rsid w:val="00F544C7"/>
    <w:rsid w:val="00F55CDC"/>
    <w:rsid w:val="00F56C90"/>
    <w:rsid w:val="00F56F46"/>
    <w:rsid w:val="00F5735A"/>
    <w:rsid w:val="00F60BBF"/>
    <w:rsid w:val="00F60D1F"/>
    <w:rsid w:val="00F64CB3"/>
    <w:rsid w:val="00F66F0C"/>
    <w:rsid w:val="00F70659"/>
    <w:rsid w:val="00F720E1"/>
    <w:rsid w:val="00F74111"/>
    <w:rsid w:val="00F74D47"/>
    <w:rsid w:val="00F76A76"/>
    <w:rsid w:val="00F77DAC"/>
    <w:rsid w:val="00F80EB4"/>
    <w:rsid w:val="00F8196A"/>
    <w:rsid w:val="00F81FCE"/>
    <w:rsid w:val="00F824E0"/>
    <w:rsid w:val="00F82B22"/>
    <w:rsid w:val="00F85D4C"/>
    <w:rsid w:val="00F860C0"/>
    <w:rsid w:val="00F87876"/>
    <w:rsid w:val="00F912B1"/>
    <w:rsid w:val="00F9146D"/>
    <w:rsid w:val="00F91919"/>
    <w:rsid w:val="00F92569"/>
    <w:rsid w:val="00F93ABA"/>
    <w:rsid w:val="00F94269"/>
    <w:rsid w:val="00F94D2D"/>
    <w:rsid w:val="00F9683D"/>
    <w:rsid w:val="00F975C1"/>
    <w:rsid w:val="00F9788B"/>
    <w:rsid w:val="00F97B91"/>
    <w:rsid w:val="00FA20B2"/>
    <w:rsid w:val="00FA2C2D"/>
    <w:rsid w:val="00FA3791"/>
    <w:rsid w:val="00FA686D"/>
    <w:rsid w:val="00FA759B"/>
    <w:rsid w:val="00FA7F1D"/>
    <w:rsid w:val="00FB0477"/>
    <w:rsid w:val="00FB1534"/>
    <w:rsid w:val="00FB3589"/>
    <w:rsid w:val="00FB4192"/>
    <w:rsid w:val="00FB4931"/>
    <w:rsid w:val="00FB730C"/>
    <w:rsid w:val="00FC0527"/>
    <w:rsid w:val="00FC09EE"/>
    <w:rsid w:val="00FC21A7"/>
    <w:rsid w:val="00FC23CF"/>
    <w:rsid w:val="00FC3524"/>
    <w:rsid w:val="00FC46D3"/>
    <w:rsid w:val="00FC4C9F"/>
    <w:rsid w:val="00FC4FF2"/>
    <w:rsid w:val="00FC5114"/>
    <w:rsid w:val="00FC5C67"/>
    <w:rsid w:val="00FC5CC0"/>
    <w:rsid w:val="00FC5E11"/>
    <w:rsid w:val="00FC6D7D"/>
    <w:rsid w:val="00FD1601"/>
    <w:rsid w:val="00FD20A2"/>
    <w:rsid w:val="00FD38AF"/>
    <w:rsid w:val="00FD3D44"/>
    <w:rsid w:val="00FD43EC"/>
    <w:rsid w:val="00FD4AE6"/>
    <w:rsid w:val="00FD714B"/>
    <w:rsid w:val="00FE2364"/>
    <w:rsid w:val="00FE621E"/>
    <w:rsid w:val="00FE6E71"/>
    <w:rsid w:val="00FF08A0"/>
    <w:rsid w:val="00FF2748"/>
    <w:rsid w:val="00FF54B8"/>
    <w:rsid w:val="00FF5AB1"/>
    <w:rsid w:val="00FF65E6"/>
    <w:rsid w:val="00FF69A2"/>
    <w:rsid w:val="00FF75BF"/>
    <w:rsid w:val="00FF7613"/>
    <w:rsid w:val="010F6B08"/>
    <w:rsid w:val="01227D26"/>
    <w:rsid w:val="02A8425B"/>
    <w:rsid w:val="05F1700A"/>
    <w:rsid w:val="06624721"/>
    <w:rsid w:val="07BB058C"/>
    <w:rsid w:val="0B563FD9"/>
    <w:rsid w:val="0DAE2941"/>
    <w:rsid w:val="0EBA34C5"/>
    <w:rsid w:val="14A11A4E"/>
    <w:rsid w:val="14EC11E4"/>
    <w:rsid w:val="172C5003"/>
    <w:rsid w:val="17DD454F"/>
    <w:rsid w:val="188B30C6"/>
    <w:rsid w:val="1A845156"/>
    <w:rsid w:val="1BB455C7"/>
    <w:rsid w:val="1DC553F5"/>
    <w:rsid w:val="1EC2785D"/>
    <w:rsid w:val="1FEE012E"/>
    <w:rsid w:val="22DA7BA0"/>
    <w:rsid w:val="25A86641"/>
    <w:rsid w:val="26001605"/>
    <w:rsid w:val="263834DD"/>
    <w:rsid w:val="26D940FB"/>
    <w:rsid w:val="277E173A"/>
    <w:rsid w:val="27DD5EA5"/>
    <w:rsid w:val="287A36F4"/>
    <w:rsid w:val="2A454662"/>
    <w:rsid w:val="2B3C78BF"/>
    <w:rsid w:val="2DF6381D"/>
    <w:rsid w:val="31C003CA"/>
    <w:rsid w:val="32087FC3"/>
    <w:rsid w:val="326A6587"/>
    <w:rsid w:val="32730BD8"/>
    <w:rsid w:val="32A25804"/>
    <w:rsid w:val="34725840"/>
    <w:rsid w:val="36DB5CA6"/>
    <w:rsid w:val="37E56DDC"/>
    <w:rsid w:val="38ED15B2"/>
    <w:rsid w:val="3A052436"/>
    <w:rsid w:val="3CD123F8"/>
    <w:rsid w:val="3DD82F3F"/>
    <w:rsid w:val="3EDE0226"/>
    <w:rsid w:val="42F239AE"/>
    <w:rsid w:val="441D16AC"/>
    <w:rsid w:val="445A46AE"/>
    <w:rsid w:val="44705C7F"/>
    <w:rsid w:val="45CE72C2"/>
    <w:rsid w:val="46A14B3B"/>
    <w:rsid w:val="49115557"/>
    <w:rsid w:val="4B751DCD"/>
    <w:rsid w:val="4F756840"/>
    <w:rsid w:val="4FA876CC"/>
    <w:rsid w:val="5022265C"/>
    <w:rsid w:val="50A70C7B"/>
    <w:rsid w:val="512C2F2E"/>
    <w:rsid w:val="51556929"/>
    <w:rsid w:val="5217598C"/>
    <w:rsid w:val="52203413"/>
    <w:rsid w:val="53E5132F"/>
    <w:rsid w:val="548B08B3"/>
    <w:rsid w:val="54D1276A"/>
    <w:rsid w:val="559B68D4"/>
    <w:rsid w:val="55AD642F"/>
    <w:rsid w:val="561A36DD"/>
    <w:rsid w:val="56D84D4F"/>
    <w:rsid w:val="58012B06"/>
    <w:rsid w:val="58862113"/>
    <w:rsid w:val="5A756C8C"/>
    <w:rsid w:val="5B0D3DD0"/>
    <w:rsid w:val="5B9D664B"/>
    <w:rsid w:val="5F0C439F"/>
    <w:rsid w:val="5FEC617D"/>
    <w:rsid w:val="61477910"/>
    <w:rsid w:val="61722BDF"/>
    <w:rsid w:val="63041F5D"/>
    <w:rsid w:val="63C33BC6"/>
    <w:rsid w:val="673B22C4"/>
    <w:rsid w:val="674E01B2"/>
    <w:rsid w:val="683151C4"/>
    <w:rsid w:val="68D354F9"/>
    <w:rsid w:val="6B0B7C00"/>
    <w:rsid w:val="6F6A4D73"/>
    <w:rsid w:val="71F96A05"/>
    <w:rsid w:val="77EE19DA"/>
    <w:rsid w:val="78112CFA"/>
    <w:rsid w:val="78A42C53"/>
    <w:rsid w:val="7A8D2E7D"/>
    <w:rsid w:val="7CAE594A"/>
    <w:rsid w:val="7CB66CFF"/>
    <w:rsid w:val="7D4A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2ADE90D2"/>
  <w15:docId w15:val="{7DF7D004-8078-4B8E-8129-88B2D2EDB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locked="1" w:uiPriority="0" w:unhideWhenUs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unhideWhenUsed="1"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locked="1" w:uiPriority="39" w:unhideWhenUsed="1" w:qFormat="1"/>
    <w:lsdException w:name="toc 2" w:locked="1" w:uiPriority="39" w:qFormat="1"/>
    <w:lsdException w:name="toc 3" w:locked="1" w:uiPriority="39" w:unhideWhenUsed="1" w:qFormat="1"/>
    <w:lsdException w:name="toc 4" w:locked="1" w:uiPriority="39" w:unhideWhenUsed="1" w:qFormat="1"/>
    <w:lsdException w:name="toc 5" w:locked="1" w:uiPriority="39" w:unhideWhenUsed="1" w:qFormat="1"/>
    <w:lsdException w:name="toc 6" w:locked="1" w:uiPriority="39" w:unhideWhenUsed="1" w:qFormat="1"/>
    <w:lsdException w:name="toc 7" w:locked="1" w:uiPriority="39" w:unhideWhenUsed="1" w:qFormat="1"/>
    <w:lsdException w:name="toc 8" w:locked="1" w:uiPriority="0" w:unhideWhenUsed="1" w:qFormat="1"/>
    <w:lsdException w:name="toc 9" w:locked="1" w:uiPriority="39" w:unhideWhenUsed="1" w:qFormat="1"/>
    <w:lsdException w:name="Normal Indent" w:uiPriority="0" w:qFormat="1"/>
    <w:lsdException w:name="footnote text" w:semiHidden="1" w:unhideWhenUsed="1"/>
    <w:lsdException w:name="annotation text" w:uiPriority="0" w:qFormat="1"/>
    <w:lsdException w:name="header" w:qFormat="1"/>
    <w:lsdException w:name="footer" w:qFormat="1"/>
    <w:lsdException w:name="index heading" w:uiPriority="0" w:qFormat="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qFormat="1"/>
    <w:lsdException w:name="page number" w:uiPriority="0" w:qFormat="1"/>
    <w:lsdException w:name="endnote reference" w:semiHidden="1" w:unhideWhenUsed="1" w:qFormat="1"/>
    <w:lsdException w:name="endnote text" w:uiPriority="0" w:unhideWhenUsed="1" w:qFormat="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uiPriority="0" w:qFormat="1"/>
    <w:lsdException w:name="Body Text First Indent" w:uiPriority="0" w:qFormat="1"/>
    <w:lsdException w:name="Body Text First Indent 2" w:semiHidden="1" w:unhideWhenUsed="1" w:qFormat="1"/>
    <w:lsdException w:name="Note Heading" w:semiHidden="1" w:unhideWhenUsed="1"/>
    <w:lsdException w:name="Body Text 2" w:unhideWhenUsed="1" w:qFormat="1"/>
    <w:lsdException w:name="Body Text 3" w:uiPriority="0" w:qFormat="1"/>
    <w:lsdException w:name="Body Text Indent 2" w:uiPriority="0" w:unhideWhenUsed="1" w:qFormat="1"/>
    <w:lsdException w:name="Body Text Indent 3" w:uiPriority="0" w:qFormat="1"/>
    <w:lsdException w:name="Block Text" w:semiHidden="1" w:unhideWhenUsed="1"/>
    <w:lsdException w:name="Hyperlink" w:qFormat="1"/>
    <w:lsdException w:name="FollowedHyperlink" w:qFormat="1"/>
    <w:lsdException w:name="Strong" w:locked="1" w:uiPriority="22" w:qFormat="1"/>
    <w:lsdException w:name="Emphasis" w:locked="1" w:uiPriority="0" w:qFormat="1"/>
    <w:lsdException w:name="Document Map"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b/>
      <w:bCs/>
      <w:kern w:val="2"/>
      <w:sz w:val="44"/>
      <w:szCs w:val="24"/>
    </w:rPr>
  </w:style>
  <w:style w:type="paragraph" w:styleId="1">
    <w:name w:val="heading 1"/>
    <w:basedOn w:val="a"/>
    <w:next w:val="a"/>
    <w:link w:val="10"/>
    <w:qFormat/>
    <w:pPr>
      <w:keepNext/>
      <w:keepLines/>
      <w:spacing w:before="340" w:after="330" w:line="578" w:lineRule="auto"/>
      <w:outlineLvl w:val="0"/>
    </w:pPr>
    <w:rPr>
      <w:kern w:val="44"/>
      <w:szCs w:val="44"/>
    </w:rPr>
  </w:style>
  <w:style w:type="paragraph" w:styleId="2">
    <w:name w:val="heading 2"/>
    <w:basedOn w:val="a"/>
    <w:next w:val="a"/>
    <w:link w:val="20"/>
    <w:uiPriority w:val="99"/>
    <w:qFormat/>
    <w:pPr>
      <w:keepNext/>
      <w:keepLines/>
      <w:spacing w:before="260" w:after="260" w:line="416" w:lineRule="auto"/>
      <w:outlineLvl w:val="1"/>
    </w:pPr>
    <w:rPr>
      <w:rFonts w:ascii="Arial" w:eastAsia="黑体" w:hAnsi="Arial"/>
      <w:sz w:val="32"/>
      <w:szCs w:val="32"/>
    </w:rPr>
  </w:style>
  <w:style w:type="paragraph" w:styleId="3">
    <w:name w:val="heading 3"/>
    <w:basedOn w:val="a"/>
    <w:next w:val="a"/>
    <w:link w:val="30"/>
    <w:unhideWhenUsed/>
    <w:qFormat/>
    <w:locked/>
    <w:pPr>
      <w:keepNext/>
      <w:keepLines/>
      <w:spacing w:before="260" w:after="260" w:line="416" w:lineRule="auto"/>
      <w:outlineLvl w:val="2"/>
    </w:pPr>
    <w:rPr>
      <w:sz w:val="32"/>
      <w:szCs w:val="32"/>
    </w:rPr>
  </w:style>
  <w:style w:type="paragraph" w:styleId="4">
    <w:name w:val="heading 4"/>
    <w:basedOn w:val="a"/>
    <w:next w:val="a"/>
    <w:link w:val="40"/>
    <w:qFormat/>
    <w:locked/>
    <w:pPr>
      <w:keepNext/>
      <w:keepLines/>
      <w:spacing w:before="280" w:after="290" w:line="376" w:lineRule="auto"/>
      <w:outlineLvl w:val="3"/>
    </w:pPr>
    <w:rPr>
      <w:rFonts w:ascii="Cambria" w:hAnsi="Cambria"/>
      <w:sz w:val="28"/>
      <w:szCs w:val="28"/>
    </w:rPr>
  </w:style>
  <w:style w:type="paragraph" w:styleId="5">
    <w:name w:val="heading 5"/>
    <w:basedOn w:val="a"/>
    <w:next w:val="a"/>
    <w:link w:val="50"/>
    <w:qFormat/>
    <w:locked/>
    <w:pPr>
      <w:keepNext/>
      <w:keepLines/>
      <w:spacing w:before="280" w:after="290" w:line="372" w:lineRule="auto"/>
      <w:outlineLvl w:val="4"/>
    </w:pPr>
    <w:rPr>
      <w:rFonts w:ascii="Calibri" w:hAnsi="Calibri"/>
      <w:sz w:val="28"/>
      <w:szCs w:val="28"/>
    </w:rPr>
  </w:style>
  <w:style w:type="paragraph" w:styleId="6">
    <w:name w:val="heading 6"/>
    <w:basedOn w:val="a"/>
    <w:next w:val="a"/>
    <w:link w:val="60"/>
    <w:qFormat/>
    <w:locked/>
    <w:pPr>
      <w:keepNext/>
      <w:keepLines/>
      <w:widowControl/>
      <w:tabs>
        <w:tab w:val="left" w:pos="1440"/>
      </w:tabs>
      <w:spacing w:before="240" w:after="64" w:line="320" w:lineRule="auto"/>
      <w:ind w:left="1152" w:hanging="1152"/>
      <w:jc w:val="left"/>
      <w:outlineLvl w:val="5"/>
    </w:pPr>
    <w:rPr>
      <w:rFonts w:ascii="Arial" w:eastAsia="黑体" w:hAnsi="Arial"/>
      <w:kern w:val="0"/>
      <w:sz w:val="24"/>
    </w:rPr>
  </w:style>
  <w:style w:type="paragraph" w:styleId="7">
    <w:name w:val="heading 7"/>
    <w:basedOn w:val="a"/>
    <w:next w:val="a"/>
    <w:link w:val="70"/>
    <w:qFormat/>
    <w:locked/>
    <w:pPr>
      <w:keepNext/>
      <w:keepLines/>
      <w:widowControl/>
      <w:tabs>
        <w:tab w:val="left" w:pos="2520"/>
      </w:tabs>
      <w:spacing w:before="240" w:after="64" w:line="320" w:lineRule="auto"/>
      <w:ind w:left="1296" w:hanging="1296"/>
      <w:jc w:val="left"/>
      <w:outlineLvl w:val="6"/>
    </w:pPr>
    <w:rPr>
      <w:kern w:val="0"/>
      <w:sz w:val="24"/>
    </w:rPr>
  </w:style>
  <w:style w:type="paragraph" w:styleId="8">
    <w:name w:val="heading 8"/>
    <w:basedOn w:val="a"/>
    <w:next w:val="a"/>
    <w:link w:val="80"/>
    <w:qFormat/>
    <w:locked/>
    <w:pPr>
      <w:keepNext/>
      <w:keepLines/>
      <w:widowControl/>
      <w:tabs>
        <w:tab w:val="left" w:pos="1440"/>
      </w:tabs>
      <w:spacing w:before="240" w:after="64" w:line="320" w:lineRule="auto"/>
      <w:ind w:left="1440" w:hanging="1440"/>
      <w:jc w:val="left"/>
      <w:outlineLvl w:val="7"/>
    </w:pPr>
    <w:rPr>
      <w:rFonts w:ascii="Arial" w:eastAsia="黑体" w:hAnsi="Arial"/>
      <w:b w:val="0"/>
      <w:bCs w:val="0"/>
      <w:kern w:val="0"/>
      <w:sz w:val="24"/>
    </w:rPr>
  </w:style>
  <w:style w:type="paragraph" w:styleId="9">
    <w:name w:val="heading 9"/>
    <w:basedOn w:val="a"/>
    <w:next w:val="a"/>
    <w:link w:val="90"/>
    <w:qFormat/>
    <w:locked/>
    <w:pPr>
      <w:keepNext/>
      <w:keepLines/>
      <w:widowControl/>
      <w:tabs>
        <w:tab w:val="left" w:pos="1584"/>
      </w:tabs>
      <w:spacing w:before="240" w:after="64" w:line="320" w:lineRule="auto"/>
      <w:ind w:left="1584" w:hanging="1584"/>
      <w:jc w:val="left"/>
      <w:outlineLvl w:val="8"/>
    </w:pPr>
    <w:rPr>
      <w:rFonts w:ascii="Arial" w:eastAsia="黑体" w:hAnsi="Arial"/>
      <w:b w:val="0"/>
      <w:bCs w:val="0"/>
      <w:kern w:val="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locked/>
    <w:pPr>
      <w:ind w:leftChars="1200" w:left="2520"/>
    </w:pPr>
    <w:rPr>
      <w:rFonts w:asciiTheme="minorHAnsi" w:eastAsiaTheme="minorEastAsia" w:hAnsiTheme="minorHAnsi" w:cstheme="minorBidi"/>
      <w:b w:val="0"/>
      <w:bCs w:val="0"/>
      <w:sz w:val="21"/>
      <w:szCs w:val="22"/>
    </w:rPr>
  </w:style>
  <w:style w:type="paragraph" w:styleId="81">
    <w:name w:val="index 8"/>
    <w:basedOn w:val="a"/>
    <w:next w:val="a"/>
    <w:qFormat/>
    <w:pPr>
      <w:ind w:left="1400"/>
    </w:pPr>
    <w:rPr>
      <w:rFonts w:ascii="Calibri" w:hAnsi="Calibri"/>
      <w:b w:val="0"/>
      <w:bCs w:val="0"/>
      <w:sz w:val="21"/>
      <w:szCs w:val="22"/>
    </w:rPr>
  </w:style>
  <w:style w:type="paragraph" w:styleId="a3">
    <w:name w:val="Normal Indent"/>
    <w:basedOn w:val="a"/>
    <w:link w:val="a4"/>
    <w:qFormat/>
    <w:pPr>
      <w:widowControl/>
      <w:ind w:firstLine="420"/>
      <w:jc w:val="left"/>
    </w:pPr>
    <w:rPr>
      <w:b w:val="0"/>
      <w:bCs w:val="0"/>
      <w:kern w:val="0"/>
      <w:sz w:val="20"/>
      <w:szCs w:val="20"/>
    </w:rPr>
  </w:style>
  <w:style w:type="paragraph" w:styleId="a5">
    <w:name w:val="caption"/>
    <w:basedOn w:val="a"/>
    <w:next w:val="a"/>
    <w:qFormat/>
    <w:locked/>
    <w:rPr>
      <w:rFonts w:ascii="Cambria" w:eastAsia="黑体" w:hAnsi="Cambria"/>
      <w:b w:val="0"/>
      <w:bCs w:val="0"/>
      <w:sz w:val="20"/>
      <w:szCs w:val="20"/>
    </w:rPr>
  </w:style>
  <w:style w:type="paragraph" w:styleId="51">
    <w:name w:val="index 5"/>
    <w:basedOn w:val="a"/>
    <w:next w:val="a"/>
    <w:qFormat/>
    <w:pPr>
      <w:ind w:left="800"/>
    </w:pPr>
    <w:rPr>
      <w:rFonts w:ascii="Calibri" w:hAnsi="Calibri"/>
      <w:b w:val="0"/>
      <w:bCs w:val="0"/>
      <w:sz w:val="21"/>
      <w:szCs w:val="22"/>
    </w:rPr>
  </w:style>
  <w:style w:type="paragraph" w:styleId="a6">
    <w:name w:val="Document Map"/>
    <w:basedOn w:val="a"/>
    <w:link w:val="a7"/>
    <w:qFormat/>
    <w:pPr>
      <w:shd w:val="clear" w:color="auto" w:fill="000080"/>
    </w:pPr>
  </w:style>
  <w:style w:type="paragraph" w:styleId="a8">
    <w:name w:val="toa heading"/>
    <w:basedOn w:val="a"/>
    <w:next w:val="a"/>
    <w:qFormat/>
    <w:pPr>
      <w:adjustRightInd w:val="0"/>
      <w:spacing w:before="200" w:line="360" w:lineRule="atLeast"/>
      <w:jc w:val="center"/>
      <w:textAlignment w:val="baseline"/>
    </w:pPr>
    <w:rPr>
      <w:rFonts w:ascii="Arial" w:eastAsia="黑体" w:hAnsi="Arial"/>
      <w:b w:val="0"/>
      <w:bCs w:val="0"/>
      <w:kern w:val="0"/>
      <w:szCs w:val="20"/>
    </w:rPr>
  </w:style>
  <w:style w:type="paragraph" w:styleId="a9">
    <w:name w:val="annotation text"/>
    <w:basedOn w:val="a"/>
    <w:link w:val="aa"/>
    <w:qFormat/>
    <w:pPr>
      <w:jc w:val="left"/>
    </w:pPr>
  </w:style>
  <w:style w:type="paragraph" w:styleId="61">
    <w:name w:val="index 6"/>
    <w:basedOn w:val="a"/>
    <w:next w:val="a"/>
    <w:qFormat/>
    <w:pPr>
      <w:ind w:left="1000"/>
    </w:pPr>
    <w:rPr>
      <w:rFonts w:ascii="Calibri" w:hAnsi="Calibri"/>
      <w:b w:val="0"/>
      <w:bCs w:val="0"/>
      <w:sz w:val="21"/>
      <w:szCs w:val="22"/>
    </w:rPr>
  </w:style>
  <w:style w:type="paragraph" w:styleId="31">
    <w:name w:val="Body Text 3"/>
    <w:basedOn w:val="a"/>
    <w:link w:val="32"/>
    <w:qFormat/>
    <w:pPr>
      <w:adjustRightInd w:val="0"/>
      <w:spacing w:line="500" w:lineRule="exact"/>
      <w:textAlignment w:val="baseline"/>
    </w:pPr>
    <w:rPr>
      <w:rFonts w:ascii="宋体" w:hAnsi="宋体"/>
      <w:b w:val="0"/>
      <w:bCs w:val="0"/>
      <w:color w:val="000000"/>
      <w:kern w:val="0"/>
      <w:sz w:val="28"/>
      <w:szCs w:val="20"/>
    </w:rPr>
  </w:style>
  <w:style w:type="paragraph" w:styleId="ab">
    <w:name w:val="Closing"/>
    <w:basedOn w:val="a"/>
    <w:link w:val="ac"/>
    <w:uiPriority w:val="99"/>
    <w:qFormat/>
    <w:pPr>
      <w:ind w:leftChars="2100" w:left="100"/>
    </w:pPr>
    <w:rPr>
      <w:rFonts w:ascii="新宋体" w:eastAsia="新宋体" w:hAnsi="新宋体" w:cs="宋体"/>
      <w:b w:val="0"/>
      <w:bCs w:val="0"/>
      <w:kern w:val="0"/>
      <w:sz w:val="21"/>
      <w:szCs w:val="21"/>
      <w:lang w:val="zh-CN"/>
    </w:rPr>
  </w:style>
  <w:style w:type="paragraph" w:styleId="ad">
    <w:name w:val="Body Text"/>
    <w:basedOn w:val="a"/>
    <w:link w:val="ae"/>
    <w:qFormat/>
    <w:rPr>
      <w:rFonts w:ascii="仿宋_GB2312" w:eastAsia="仿宋_GB2312"/>
      <w:b w:val="0"/>
      <w:bCs w:val="0"/>
      <w:sz w:val="32"/>
    </w:rPr>
  </w:style>
  <w:style w:type="paragraph" w:styleId="af">
    <w:name w:val="Body Text Indent"/>
    <w:basedOn w:val="a"/>
    <w:link w:val="af0"/>
    <w:qFormat/>
    <w:pPr>
      <w:ind w:left="560" w:hangingChars="200" w:hanging="560"/>
    </w:pPr>
    <w:rPr>
      <w:b w:val="0"/>
      <w:bCs w:val="0"/>
      <w:sz w:val="28"/>
    </w:rPr>
  </w:style>
  <w:style w:type="paragraph" w:styleId="21">
    <w:name w:val="List 2"/>
    <w:basedOn w:val="a"/>
    <w:qFormat/>
    <w:pPr>
      <w:ind w:leftChars="200" w:left="100" w:hangingChars="200" w:hanging="200"/>
    </w:pPr>
    <w:rPr>
      <w:b w:val="0"/>
      <w:bCs w:val="0"/>
      <w:sz w:val="21"/>
    </w:rPr>
  </w:style>
  <w:style w:type="paragraph" w:styleId="41">
    <w:name w:val="index 4"/>
    <w:basedOn w:val="a"/>
    <w:next w:val="a"/>
    <w:qFormat/>
    <w:pPr>
      <w:ind w:leftChars="600" w:left="600"/>
    </w:pPr>
    <w:rPr>
      <w:b w:val="0"/>
      <w:bCs w:val="0"/>
      <w:sz w:val="21"/>
    </w:rPr>
  </w:style>
  <w:style w:type="paragraph" w:styleId="TOC5">
    <w:name w:val="toc 5"/>
    <w:basedOn w:val="a"/>
    <w:next w:val="a"/>
    <w:uiPriority w:val="39"/>
    <w:unhideWhenUsed/>
    <w:qFormat/>
    <w:locked/>
    <w:pPr>
      <w:ind w:leftChars="800" w:left="1680"/>
    </w:pPr>
    <w:rPr>
      <w:rFonts w:asciiTheme="minorHAnsi" w:eastAsiaTheme="minorEastAsia" w:hAnsiTheme="minorHAnsi" w:cstheme="minorBidi"/>
      <w:b w:val="0"/>
      <w:bCs w:val="0"/>
      <w:sz w:val="21"/>
      <w:szCs w:val="22"/>
    </w:rPr>
  </w:style>
  <w:style w:type="paragraph" w:styleId="TOC3">
    <w:name w:val="toc 3"/>
    <w:basedOn w:val="a"/>
    <w:next w:val="a"/>
    <w:uiPriority w:val="39"/>
    <w:unhideWhenUsed/>
    <w:qFormat/>
    <w:locked/>
    <w:pPr>
      <w:autoSpaceDE w:val="0"/>
      <w:autoSpaceDN w:val="0"/>
      <w:adjustRightInd w:val="0"/>
      <w:ind w:leftChars="400" w:left="840"/>
      <w:jc w:val="left"/>
    </w:pPr>
    <w:rPr>
      <w:rFonts w:ascii="宋体"/>
      <w:b w:val="0"/>
      <w:bCs w:val="0"/>
      <w:kern w:val="0"/>
      <w:sz w:val="20"/>
      <w:szCs w:val="20"/>
    </w:rPr>
  </w:style>
  <w:style w:type="paragraph" w:styleId="af1">
    <w:name w:val="Plain Text"/>
    <w:basedOn w:val="a"/>
    <w:link w:val="af2"/>
    <w:unhideWhenUsed/>
    <w:qFormat/>
    <w:pPr>
      <w:widowControl/>
      <w:overflowPunct w:val="0"/>
      <w:autoSpaceDE w:val="0"/>
      <w:autoSpaceDN w:val="0"/>
      <w:adjustRightInd w:val="0"/>
      <w:jc w:val="left"/>
    </w:pPr>
    <w:rPr>
      <w:rFonts w:ascii="宋体" w:hAnsi="Courier New"/>
      <w:b w:val="0"/>
      <w:bCs w:val="0"/>
      <w:kern w:val="0"/>
      <w:sz w:val="21"/>
      <w:szCs w:val="20"/>
    </w:rPr>
  </w:style>
  <w:style w:type="paragraph" w:styleId="TOC8">
    <w:name w:val="toc 8"/>
    <w:basedOn w:val="a"/>
    <w:next w:val="a"/>
    <w:unhideWhenUsed/>
    <w:qFormat/>
    <w:locked/>
    <w:pPr>
      <w:ind w:leftChars="1400" w:left="2940"/>
    </w:pPr>
    <w:rPr>
      <w:rFonts w:asciiTheme="minorHAnsi" w:eastAsiaTheme="minorEastAsia" w:hAnsiTheme="minorHAnsi" w:cstheme="minorBidi"/>
      <w:b w:val="0"/>
      <w:bCs w:val="0"/>
      <w:sz w:val="21"/>
      <w:szCs w:val="22"/>
    </w:rPr>
  </w:style>
  <w:style w:type="paragraph" w:styleId="33">
    <w:name w:val="index 3"/>
    <w:basedOn w:val="a"/>
    <w:next w:val="a"/>
    <w:qFormat/>
    <w:pPr>
      <w:ind w:left="400"/>
    </w:pPr>
    <w:rPr>
      <w:rFonts w:ascii="Calibri" w:hAnsi="Calibri"/>
      <w:b w:val="0"/>
      <w:bCs w:val="0"/>
      <w:sz w:val="21"/>
      <w:szCs w:val="22"/>
    </w:rPr>
  </w:style>
  <w:style w:type="paragraph" w:styleId="af3">
    <w:name w:val="Date"/>
    <w:basedOn w:val="a"/>
    <w:next w:val="a"/>
    <w:link w:val="af4"/>
    <w:qFormat/>
    <w:pPr>
      <w:ind w:leftChars="2500" w:left="100"/>
    </w:pPr>
  </w:style>
  <w:style w:type="paragraph" w:styleId="22">
    <w:name w:val="Body Text Indent 2"/>
    <w:basedOn w:val="a"/>
    <w:link w:val="23"/>
    <w:unhideWhenUsed/>
    <w:qFormat/>
    <w:pPr>
      <w:spacing w:after="120" w:line="480" w:lineRule="auto"/>
      <w:ind w:leftChars="200" w:left="420"/>
    </w:pPr>
  </w:style>
  <w:style w:type="paragraph" w:styleId="af5">
    <w:name w:val="endnote text"/>
    <w:basedOn w:val="a"/>
    <w:link w:val="af6"/>
    <w:unhideWhenUsed/>
    <w:qFormat/>
    <w:pPr>
      <w:snapToGrid w:val="0"/>
      <w:jc w:val="left"/>
    </w:pPr>
  </w:style>
  <w:style w:type="paragraph" w:styleId="af7">
    <w:name w:val="Balloon Text"/>
    <w:basedOn w:val="a"/>
    <w:link w:val="af8"/>
    <w:qFormat/>
    <w:rPr>
      <w:sz w:val="18"/>
      <w:szCs w:val="18"/>
    </w:rPr>
  </w:style>
  <w:style w:type="paragraph" w:styleId="af9">
    <w:name w:val="footer"/>
    <w:basedOn w:val="a"/>
    <w:link w:val="afa"/>
    <w:uiPriority w:val="99"/>
    <w:qFormat/>
    <w:pPr>
      <w:tabs>
        <w:tab w:val="center" w:pos="4153"/>
        <w:tab w:val="right" w:pos="8306"/>
      </w:tabs>
      <w:snapToGrid w:val="0"/>
      <w:jc w:val="left"/>
    </w:pPr>
    <w:rPr>
      <w:sz w:val="18"/>
      <w:szCs w:val="18"/>
    </w:rPr>
  </w:style>
  <w:style w:type="paragraph" w:styleId="afb">
    <w:name w:val="header"/>
    <w:basedOn w:val="a"/>
    <w:link w:val="afc"/>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locked/>
    <w:pPr>
      <w:tabs>
        <w:tab w:val="right" w:leader="dot" w:pos="9498"/>
      </w:tabs>
      <w:autoSpaceDE w:val="0"/>
      <w:autoSpaceDN w:val="0"/>
      <w:adjustRightInd w:val="0"/>
      <w:spacing w:line="280" w:lineRule="exact"/>
      <w:jc w:val="left"/>
    </w:pPr>
    <w:rPr>
      <w:rFonts w:ascii="宋体"/>
      <w:bCs w:val="0"/>
      <w:color w:val="000000"/>
      <w:kern w:val="0"/>
      <w:sz w:val="20"/>
      <w:szCs w:val="20"/>
    </w:rPr>
  </w:style>
  <w:style w:type="paragraph" w:styleId="TOC4">
    <w:name w:val="toc 4"/>
    <w:basedOn w:val="a"/>
    <w:next w:val="a"/>
    <w:uiPriority w:val="39"/>
    <w:unhideWhenUsed/>
    <w:qFormat/>
    <w:locked/>
    <w:pPr>
      <w:ind w:leftChars="600" w:left="1260"/>
    </w:pPr>
    <w:rPr>
      <w:rFonts w:asciiTheme="minorHAnsi" w:eastAsiaTheme="minorEastAsia" w:hAnsiTheme="minorHAnsi" w:cstheme="minorBidi"/>
      <w:b w:val="0"/>
      <w:bCs w:val="0"/>
      <w:sz w:val="21"/>
      <w:szCs w:val="22"/>
    </w:rPr>
  </w:style>
  <w:style w:type="paragraph" w:styleId="afd">
    <w:name w:val="index heading"/>
    <w:basedOn w:val="a"/>
    <w:next w:val="11"/>
    <w:qFormat/>
    <w:rPr>
      <w:rFonts w:ascii="Calibri" w:hAnsi="Calibri"/>
      <w:b w:val="0"/>
      <w:bCs w:val="0"/>
      <w:sz w:val="21"/>
      <w:szCs w:val="22"/>
    </w:rPr>
  </w:style>
  <w:style w:type="paragraph" w:styleId="11">
    <w:name w:val="index 1"/>
    <w:basedOn w:val="a"/>
    <w:next w:val="a"/>
    <w:unhideWhenUsed/>
    <w:qFormat/>
  </w:style>
  <w:style w:type="paragraph" w:styleId="afe">
    <w:name w:val="Subtitle"/>
    <w:basedOn w:val="a"/>
    <w:next w:val="a"/>
    <w:link w:val="aff"/>
    <w:qFormat/>
    <w:locked/>
    <w:pPr>
      <w:spacing w:before="240" w:after="60" w:line="312" w:lineRule="auto"/>
      <w:jc w:val="center"/>
      <w:outlineLvl w:val="1"/>
    </w:pPr>
    <w:rPr>
      <w:rFonts w:ascii="Cambria" w:hAnsi="Cambria"/>
      <w:kern w:val="28"/>
      <w:sz w:val="32"/>
      <w:szCs w:val="32"/>
    </w:rPr>
  </w:style>
  <w:style w:type="paragraph" w:styleId="TOC6">
    <w:name w:val="toc 6"/>
    <w:basedOn w:val="a"/>
    <w:next w:val="a"/>
    <w:uiPriority w:val="39"/>
    <w:unhideWhenUsed/>
    <w:qFormat/>
    <w:locked/>
    <w:pPr>
      <w:ind w:leftChars="1000" w:left="2100"/>
    </w:pPr>
    <w:rPr>
      <w:rFonts w:asciiTheme="minorHAnsi" w:eastAsiaTheme="minorEastAsia" w:hAnsiTheme="minorHAnsi" w:cstheme="minorBidi"/>
      <w:b w:val="0"/>
      <w:bCs w:val="0"/>
      <w:sz w:val="21"/>
      <w:szCs w:val="22"/>
    </w:rPr>
  </w:style>
  <w:style w:type="paragraph" w:styleId="34">
    <w:name w:val="Body Text Indent 3"/>
    <w:basedOn w:val="a"/>
    <w:link w:val="35"/>
    <w:qFormat/>
    <w:pPr>
      <w:ind w:left="540"/>
    </w:pPr>
    <w:rPr>
      <w:rFonts w:ascii="Calibri" w:hAnsi="Calibri"/>
      <w:b w:val="0"/>
      <w:bCs w:val="0"/>
      <w:sz w:val="18"/>
    </w:rPr>
  </w:style>
  <w:style w:type="paragraph" w:styleId="71">
    <w:name w:val="index 7"/>
    <w:basedOn w:val="a"/>
    <w:next w:val="a"/>
    <w:qFormat/>
    <w:pPr>
      <w:ind w:left="1200"/>
    </w:pPr>
    <w:rPr>
      <w:rFonts w:ascii="Calibri" w:hAnsi="Calibri"/>
      <w:b w:val="0"/>
      <w:bCs w:val="0"/>
      <w:sz w:val="21"/>
      <w:szCs w:val="22"/>
    </w:rPr>
  </w:style>
  <w:style w:type="paragraph" w:styleId="91">
    <w:name w:val="index 9"/>
    <w:basedOn w:val="a"/>
    <w:next w:val="a"/>
    <w:qFormat/>
    <w:pPr>
      <w:ind w:left="1600"/>
    </w:pPr>
    <w:rPr>
      <w:rFonts w:ascii="Calibri" w:hAnsi="Calibri"/>
      <w:b w:val="0"/>
      <w:bCs w:val="0"/>
      <w:sz w:val="21"/>
      <w:szCs w:val="22"/>
    </w:rPr>
  </w:style>
  <w:style w:type="paragraph" w:styleId="TOC2">
    <w:name w:val="toc 2"/>
    <w:basedOn w:val="a"/>
    <w:next w:val="a"/>
    <w:uiPriority w:val="39"/>
    <w:qFormat/>
    <w:locked/>
    <w:pPr>
      <w:tabs>
        <w:tab w:val="left" w:pos="420"/>
        <w:tab w:val="left" w:pos="840"/>
        <w:tab w:val="left" w:pos="1260"/>
        <w:tab w:val="left" w:pos="1680"/>
        <w:tab w:val="left" w:pos="2100"/>
        <w:tab w:val="left" w:pos="2315"/>
        <w:tab w:val="left" w:pos="2520"/>
        <w:tab w:val="left" w:pos="3627"/>
      </w:tabs>
      <w:spacing w:line="280" w:lineRule="exact"/>
      <w:ind w:firstLineChars="49" w:firstLine="98"/>
    </w:pPr>
    <w:rPr>
      <w:color w:val="000000"/>
      <w:sz w:val="20"/>
      <w:szCs w:val="20"/>
    </w:rPr>
  </w:style>
  <w:style w:type="paragraph" w:styleId="TOC9">
    <w:name w:val="toc 9"/>
    <w:basedOn w:val="a"/>
    <w:next w:val="a"/>
    <w:uiPriority w:val="39"/>
    <w:unhideWhenUsed/>
    <w:qFormat/>
    <w:locked/>
    <w:pPr>
      <w:ind w:leftChars="1600" w:left="3360"/>
    </w:pPr>
    <w:rPr>
      <w:rFonts w:asciiTheme="minorHAnsi" w:eastAsiaTheme="minorEastAsia" w:hAnsiTheme="minorHAnsi" w:cstheme="minorBidi"/>
      <w:b w:val="0"/>
      <w:bCs w:val="0"/>
      <w:sz w:val="21"/>
      <w:szCs w:val="22"/>
    </w:rPr>
  </w:style>
  <w:style w:type="paragraph" w:styleId="24">
    <w:name w:val="Body Text 2"/>
    <w:basedOn w:val="a"/>
    <w:link w:val="25"/>
    <w:uiPriority w:val="99"/>
    <w:unhideWhenUsed/>
    <w:qFormat/>
    <w:pPr>
      <w:spacing w:after="120" w:line="480" w:lineRule="auto"/>
    </w:pPr>
    <w:rPr>
      <w:rFonts w:ascii="Calibri" w:hAnsi="Calibri"/>
      <w:b w:val="0"/>
      <w:bCs w:val="0"/>
      <w:sz w:val="21"/>
    </w:rPr>
  </w:style>
  <w:style w:type="paragraph" w:styleId="HTML">
    <w:name w:val="HTML Preformatted"/>
    <w:basedOn w:val="a"/>
    <w:link w:val="HTML1"/>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b w:val="0"/>
      <w:bCs w:val="0"/>
      <w:kern w:val="0"/>
      <w:sz w:val="20"/>
      <w:szCs w:val="20"/>
    </w:rPr>
  </w:style>
  <w:style w:type="paragraph" w:styleId="aff0">
    <w:name w:val="Normal (Web)"/>
    <w:basedOn w:val="a"/>
    <w:qFormat/>
    <w:pPr>
      <w:widowControl/>
      <w:spacing w:before="100" w:beforeAutospacing="1" w:after="100" w:afterAutospacing="1" w:line="320" w:lineRule="atLeast"/>
      <w:jc w:val="left"/>
    </w:pPr>
    <w:rPr>
      <w:rFonts w:ascii="宋体" w:hAnsi="宋体"/>
      <w:b w:val="0"/>
      <w:bCs w:val="0"/>
      <w:kern w:val="0"/>
      <w:sz w:val="18"/>
      <w:szCs w:val="18"/>
    </w:rPr>
  </w:style>
  <w:style w:type="paragraph" w:styleId="26">
    <w:name w:val="index 2"/>
    <w:basedOn w:val="a"/>
    <w:next w:val="a"/>
    <w:qFormat/>
    <w:pPr>
      <w:ind w:left="200"/>
    </w:pPr>
    <w:rPr>
      <w:rFonts w:ascii="Calibri" w:hAnsi="Calibri"/>
      <w:b w:val="0"/>
      <w:bCs w:val="0"/>
      <w:sz w:val="21"/>
      <w:szCs w:val="22"/>
    </w:rPr>
  </w:style>
  <w:style w:type="paragraph" w:styleId="aff1">
    <w:name w:val="Title"/>
    <w:basedOn w:val="a"/>
    <w:next w:val="a"/>
    <w:link w:val="aff2"/>
    <w:qFormat/>
    <w:locked/>
    <w:pPr>
      <w:spacing w:before="240" w:after="60"/>
      <w:jc w:val="left"/>
      <w:outlineLvl w:val="0"/>
    </w:pPr>
    <w:rPr>
      <w:rFonts w:ascii="Cambria" w:hAnsi="Cambria"/>
      <w:sz w:val="30"/>
      <w:szCs w:val="32"/>
    </w:rPr>
  </w:style>
  <w:style w:type="paragraph" w:styleId="aff3">
    <w:name w:val="annotation subject"/>
    <w:basedOn w:val="a9"/>
    <w:next w:val="a9"/>
    <w:link w:val="aff4"/>
    <w:qFormat/>
  </w:style>
  <w:style w:type="paragraph" w:styleId="aff5">
    <w:name w:val="Body Text First Indent"/>
    <w:basedOn w:val="ad"/>
    <w:link w:val="aff6"/>
    <w:qFormat/>
    <w:pPr>
      <w:spacing w:after="120"/>
      <w:ind w:firstLineChars="100" w:firstLine="420"/>
    </w:pPr>
    <w:rPr>
      <w:rFonts w:ascii="Times New Roman" w:eastAsia="宋体"/>
      <w:sz w:val="21"/>
    </w:rPr>
  </w:style>
  <w:style w:type="paragraph" w:styleId="27">
    <w:name w:val="Body Text First Indent 2"/>
    <w:basedOn w:val="af"/>
    <w:link w:val="28"/>
    <w:uiPriority w:val="99"/>
    <w:unhideWhenUsed/>
    <w:qFormat/>
    <w:pPr>
      <w:spacing w:after="120"/>
      <w:ind w:leftChars="200" w:left="420" w:firstLineChars="200" w:firstLine="420"/>
    </w:pPr>
    <w:rPr>
      <w:sz w:val="21"/>
    </w:rPr>
  </w:style>
  <w:style w:type="table" w:styleId="aff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1"/>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basedOn w:val="a0"/>
    <w:uiPriority w:val="22"/>
    <w:qFormat/>
    <w:locked/>
    <w:rPr>
      <w:b/>
      <w:bCs/>
    </w:rPr>
  </w:style>
  <w:style w:type="character" w:styleId="affa">
    <w:name w:val="endnote reference"/>
    <w:basedOn w:val="a0"/>
    <w:uiPriority w:val="99"/>
    <w:semiHidden/>
    <w:unhideWhenUsed/>
    <w:qFormat/>
    <w:rPr>
      <w:vertAlign w:val="superscript"/>
    </w:rPr>
  </w:style>
  <w:style w:type="character" w:styleId="affb">
    <w:name w:val="page number"/>
    <w:basedOn w:val="a0"/>
    <w:qFormat/>
    <w:rPr>
      <w:rFonts w:cs="Times New Roman"/>
    </w:rPr>
  </w:style>
  <w:style w:type="character" w:styleId="affc">
    <w:name w:val="FollowedHyperlink"/>
    <w:uiPriority w:val="99"/>
    <w:qFormat/>
    <w:rPr>
      <w:rFonts w:cs="Times New Roman"/>
      <w:color w:val="800080"/>
      <w:u w:val="single"/>
    </w:rPr>
  </w:style>
  <w:style w:type="character" w:styleId="affd">
    <w:name w:val="Emphasis"/>
    <w:basedOn w:val="a0"/>
    <w:qFormat/>
    <w:locked/>
    <w:rPr>
      <w:i/>
      <w:iCs/>
    </w:rPr>
  </w:style>
  <w:style w:type="character" w:styleId="affe">
    <w:name w:val="line number"/>
    <w:basedOn w:val="a0"/>
    <w:uiPriority w:val="99"/>
    <w:semiHidden/>
    <w:unhideWhenUsed/>
    <w:qFormat/>
  </w:style>
  <w:style w:type="character" w:styleId="afff">
    <w:name w:val="Hyperlink"/>
    <w:basedOn w:val="a0"/>
    <w:uiPriority w:val="99"/>
    <w:qFormat/>
    <w:rPr>
      <w:rFonts w:cs="Times New Roman"/>
      <w:color w:val="0000FF"/>
      <w:u w:val="single"/>
    </w:rPr>
  </w:style>
  <w:style w:type="character" w:styleId="afff0">
    <w:name w:val="annotation reference"/>
    <w:basedOn w:val="a0"/>
    <w:qFormat/>
    <w:rPr>
      <w:rFonts w:cs="Times New Roman"/>
      <w:sz w:val="21"/>
    </w:rPr>
  </w:style>
  <w:style w:type="character" w:customStyle="1" w:styleId="10">
    <w:name w:val="标题 1 字符"/>
    <w:basedOn w:val="a0"/>
    <w:link w:val="1"/>
    <w:qFormat/>
    <w:locked/>
    <w:rPr>
      <w:rFonts w:cs="Times New Roman"/>
      <w:b/>
      <w:bCs/>
      <w:kern w:val="44"/>
      <w:sz w:val="44"/>
      <w:szCs w:val="44"/>
    </w:rPr>
  </w:style>
  <w:style w:type="character" w:customStyle="1" w:styleId="20">
    <w:name w:val="标题 2 字符"/>
    <w:basedOn w:val="a0"/>
    <w:link w:val="2"/>
    <w:uiPriority w:val="99"/>
    <w:qFormat/>
    <w:locked/>
    <w:rPr>
      <w:rFonts w:ascii="Arial" w:eastAsia="黑体" w:hAnsi="Arial" w:cs="Times New Roman"/>
      <w:b/>
      <w:bCs/>
      <w:kern w:val="2"/>
      <w:sz w:val="32"/>
      <w:szCs w:val="32"/>
    </w:rPr>
  </w:style>
  <w:style w:type="character" w:customStyle="1" w:styleId="30">
    <w:name w:val="标题 3 字符"/>
    <w:basedOn w:val="a0"/>
    <w:link w:val="3"/>
    <w:qFormat/>
    <w:rPr>
      <w:b/>
      <w:bCs/>
      <w:sz w:val="32"/>
      <w:szCs w:val="32"/>
    </w:rPr>
  </w:style>
  <w:style w:type="character" w:customStyle="1" w:styleId="afc">
    <w:name w:val="页眉 字符"/>
    <w:basedOn w:val="a0"/>
    <w:link w:val="afb"/>
    <w:uiPriority w:val="99"/>
    <w:qFormat/>
    <w:locked/>
    <w:rPr>
      <w:rFonts w:cs="Times New Roman"/>
      <w:b/>
      <w:bCs/>
      <w:sz w:val="18"/>
      <w:szCs w:val="18"/>
    </w:rPr>
  </w:style>
  <w:style w:type="character" w:customStyle="1" w:styleId="afa">
    <w:name w:val="页脚 字符"/>
    <w:basedOn w:val="a0"/>
    <w:link w:val="af9"/>
    <w:uiPriority w:val="99"/>
    <w:qFormat/>
    <w:locked/>
    <w:rPr>
      <w:rFonts w:cs="Times New Roman"/>
      <w:b/>
      <w:bCs/>
      <w:sz w:val="18"/>
      <w:szCs w:val="18"/>
    </w:rPr>
  </w:style>
  <w:style w:type="character" w:customStyle="1" w:styleId="ae">
    <w:name w:val="正文文本 字符"/>
    <w:basedOn w:val="a0"/>
    <w:link w:val="ad"/>
    <w:qFormat/>
    <w:locked/>
    <w:rPr>
      <w:rFonts w:cs="Times New Roman"/>
      <w:b/>
      <w:bCs/>
      <w:sz w:val="24"/>
      <w:szCs w:val="24"/>
    </w:rPr>
  </w:style>
  <w:style w:type="character" w:customStyle="1" w:styleId="af0">
    <w:name w:val="正文文本缩进 字符"/>
    <w:basedOn w:val="a0"/>
    <w:link w:val="af"/>
    <w:qFormat/>
    <w:locked/>
    <w:rPr>
      <w:rFonts w:cs="Times New Roman"/>
      <w:b/>
      <w:bCs/>
      <w:sz w:val="24"/>
      <w:szCs w:val="24"/>
    </w:rPr>
  </w:style>
  <w:style w:type="character" w:customStyle="1" w:styleId="af8">
    <w:name w:val="批注框文本 字符"/>
    <w:basedOn w:val="a0"/>
    <w:link w:val="af7"/>
    <w:qFormat/>
    <w:locked/>
    <w:rPr>
      <w:rFonts w:cs="Times New Roman"/>
      <w:b/>
      <w:bCs/>
      <w:sz w:val="2"/>
    </w:rPr>
  </w:style>
  <w:style w:type="character" w:customStyle="1" w:styleId="af4">
    <w:name w:val="日期 字符"/>
    <w:basedOn w:val="a0"/>
    <w:link w:val="af3"/>
    <w:qFormat/>
    <w:locked/>
    <w:rPr>
      <w:rFonts w:cs="Times New Roman"/>
      <w:b/>
      <w:bCs/>
      <w:sz w:val="24"/>
      <w:szCs w:val="24"/>
    </w:rPr>
  </w:style>
  <w:style w:type="character" w:customStyle="1" w:styleId="a7">
    <w:name w:val="文档结构图 字符"/>
    <w:basedOn w:val="a0"/>
    <w:link w:val="a6"/>
    <w:qFormat/>
    <w:locked/>
    <w:rPr>
      <w:rFonts w:cs="Times New Roman"/>
      <w:b/>
      <w:bCs/>
      <w:sz w:val="2"/>
    </w:rPr>
  </w:style>
  <w:style w:type="character" w:customStyle="1" w:styleId="aa">
    <w:name w:val="批注文字 字符"/>
    <w:basedOn w:val="a0"/>
    <w:link w:val="a9"/>
    <w:qFormat/>
    <w:locked/>
    <w:rPr>
      <w:rFonts w:cs="Times New Roman"/>
      <w:b/>
      <w:bCs/>
      <w:sz w:val="24"/>
      <w:szCs w:val="24"/>
    </w:rPr>
  </w:style>
  <w:style w:type="character" w:customStyle="1" w:styleId="aff4">
    <w:name w:val="批注主题 字符"/>
    <w:basedOn w:val="aa"/>
    <w:link w:val="aff3"/>
    <w:qFormat/>
    <w:locked/>
    <w:rPr>
      <w:rFonts w:cs="Times New Roman"/>
      <w:b/>
      <w:bCs/>
      <w:sz w:val="24"/>
      <w:szCs w:val="24"/>
    </w:rPr>
  </w:style>
  <w:style w:type="character" w:customStyle="1" w:styleId="ac">
    <w:name w:val="结束语 字符"/>
    <w:basedOn w:val="a0"/>
    <w:link w:val="ab"/>
    <w:uiPriority w:val="99"/>
    <w:semiHidden/>
    <w:qFormat/>
    <w:locked/>
    <w:rPr>
      <w:rFonts w:cs="Times New Roman"/>
      <w:b/>
      <w:bCs/>
      <w:sz w:val="24"/>
      <w:szCs w:val="24"/>
    </w:rPr>
  </w:style>
  <w:style w:type="paragraph" w:styleId="afff1">
    <w:name w:val="List Paragraph"/>
    <w:basedOn w:val="a"/>
    <w:uiPriority w:val="34"/>
    <w:qFormat/>
    <w:pPr>
      <w:ind w:firstLineChars="200" w:firstLine="420"/>
    </w:pPr>
  </w:style>
  <w:style w:type="character" w:customStyle="1" w:styleId="af6">
    <w:name w:val="尾注文本 字符"/>
    <w:basedOn w:val="a0"/>
    <w:link w:val="af5"/>
    <w:uiPriority w:val="99"/>
    <w:semiHidden/>
    <w:qFormat/>
    <w:rPr>
      <w:b/>
      <w:bCs/>
      <w:sz w:val="44"/>
      <w:szCs w:val="24"/>
    </w:rPr>
  </w:style>
  <w:style w:type="character" w:customStyle="1" w:styleId="aff2">
    <w:name w:val="标题 字符"/>
    <w:basedOn w:val="a0"/>
    <w:link w:val="aff1"/>
    <w:qFormat/>
    <w:rPr>
      <w:rFonts w:ascii="Cambria" w:hAnsi="Cambria"/>
      <w:b/>
      <w:bCs/>
      <w:kern w:val="2"/>
      <w:sz w:val="30"/>
      <w:szCs w:val="32"/>
    </w:rPr>
  </w:style>
  <w:style w:type="character" w:customStyle="1" w:styleId="aff">
    <w:name w:val="副标题 字符"/>
    <w:basedOn w:val="a0"/>
    <w:link w:val="afe"/>
    <w:qFormat/>
    <w:rPr>
      <w:rFonts w:ascii="Cambria" w:hAnsi="Cambria" w:cs="Times New Roman"/>
      <w:b/>
      <w:bCs/>
      <w:kern w:val="28"/>
      <w:sz w:val="32"/>
      <w:szCs w:val="32"/>
    </w:rPr>
  </w:style>
  <w:style w:type="character" w:customStyle="1" w:styleId="af2">
    <w:name w:val="纯文本 字符"/>
    <w:basedOn w:val="a0"/>
    <w:link w:val="af1"/>
    <w:qFormat/>
    <w:rPr>
      <w:rFonts w:ascii="宋体" w:hAnsi="Courier New"/>
      <w:sz w:val="21"/>
    </w:rPr>
  </w:style>
  <w:style w:type="character" w:customStyle="1" w:styleId="23">
    <w:name w:val="正文文本缩进 2 字符"/>
    <w:basedOn w:val="a0"/>
    <w:link w:val="22"/>
    <w:qFormat/>
    <w:rPr>
      <w:b/>
      <w:bCs/>
      <w:kern w:val="2"/>
      <w:sz w:val="44"/>
      <w:szCs w:val="24"/>
    </w:rPr>
  </w:style>
  <w:style w:type="paragraph" w:customStyle="1" w:styleId="111">
    <w:name w:val="1.1.1"/>
    <w:basedOn w:val="af1"/>
    <w:qFormat/>
    <w:pPr>
      <w:widowControl w:val="0"/>
      <w:overflowPunct/>
      <w:autoSpaceDE/>
      <w:autoSpaceDN/>
      <w:adjustRightInd/>
      <w:spacing w:line="360" w:lineRule="exact"/>
      <w:ind w:left="1920" w:hanging="960"/>
      <w:jc w:val="both"/>
    </w:pPr>
    <w:rPr>
      <w:rFonts w:ascii="Times New Roman" w:eastAsia="DFKai-SB" w:hAnsi="Times New Roman"/>
      <w:spacing w:val="14"/>
      <w:kern w:val="2"/>
      <w:sz w:val="26"/>
      <w:lang w:eastAsia="zh-TW"/>
    </w:rPr>
  </w:style>
  <w:style w:type="paragraph" w:customStyle="1" w:styleId="TOC10">
    <w:name w:val="TOC 标题1"/>
    <w:basedOn w:val="1"/>
    <w:next w:val="a"/>
    <w:uiPriority w:val="39"/>
    <w:semiHidden/>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40">
    <w:name w:val="标题 4 字符"/>
    <w:basedOn w:val="a0"/>
    <w:link w:val="4"/>
    <w:qFormat/>
    <w:rPr>
      <w:rFonts w:ascii="Cambria" w:hAnsi="Cambria"/>
      <w:b/>
      <w:bCs/>
      <w:kern w:val="2"/>
      <w:sz w:val="28"/>
      <w:szCs w:val="28"/>
    </w:rPr>
  </w:style>
  <w:style w:type="character" w:customStyle="1" w:styleId="50">
    <w:name w:val="标题 5 字符"/>
    <w:basedOn w:val="a0"/>
    <w:link w:val="5"/>
    <w:qFormat/>
    <w:rPr>
      <w:rFonts w:ascii="Calibri" w:hAnsi="Calibri"/>
      <w:b/>
      <w:bCs/>
      <w:kern w:val="2"/>
      <w:sz w:val="28"/>
      <w:szCs w:val="28"/>
    </w:rPr>
  </w:style>
  <w:style w:type="character" w:customStyle="1" w:styleId="60">
    <w:name w:val="标题 6 字符"/>
    <w:basedOn w:val="a0"/>
    <w:link w:val="6"/>
    <w:qFormat/>
    <w:rPr>
      <w:rFonts w:ascii="Arial" w:eastAsia="黑体" w:hAnsi="Arial"/>
      <w:b/>
      <w:bCs/>
      <w:sz w:val="24"/>
      <w:szCs w:val="24"/>
    </w:rPr>
  </w:style>
  <w:style w:type="character" w:customStyle="1" w:styleId="70">
    <w:name w:val="标题 7 字符"/>
    <w:basedOn w:val="a0"/>
    <w:link w:val="7"/>
    <w:qFormat/>
    <w:rPr>
      <w:b/>
      <w:bCs/>
      <w:sz w:val="24"/>
      <w:szCs w:val="24"/>
    </w:rPr>
  </w:style>
  <w:style w:type="character" w:customStyle="1" w:styleId="80">
    <w:name w:val="标题 8 字符"/>
    <w:basedOn w:val="a0"/>
    <w:link w:val="8"/>
    <w:qFormat/>
    <w:rPr>
      <w:rFonts w:ascii="Arial" w:eastAsia="黑体" w:hAnsi="Arial"/>
      <w:sz w:val="24"/>
      <w:szCs w:val="24"/>
    </w:rPr>
  </w:style>
  <w:style w:type="character" w:customStyle="1" w:styleId="90">
    <w:name w:val="标题 9 字符"/>
    <w:basedOn w:val="a0"/>
    <w:link w:val="9"/>
    <w:qFormat/>
    <w:rPr>
      <w:rFonts w:ascii="Arial" w:eastAsia="黑体" w:hAnsi="Arial"/>
      <w:sz w:val="21"/>
      <w:szCs w:val="21"/>
    </w:rPr>
  </w:style>
  <w:style w:type="character" w:customStyle="1" w:styleId="32">
    <w:name w:val="正文文本 3 字符"/>
    <w:basedOn w:val="a0"/>
    <w:link w:val="31"/>
    <w:qFormat/>
    <w:rPr>
      <w:rFonts w:ascii="宋体" w:hAnsi="宋体"/>
      <w:color w:val="000000"/>
      <w:sz w:val="28"/>
    </w:rPr>
  </w:style>
  <w:style w:type="character" w:customStyle="1" w:styleId="35">
    <w:name w:val="正文文本缩进 3 字符"/>
    <w:basedOn w:val="a0"/>
    <w:link w:val="34"/>
    <w:qFormat/>
    <w:rPr>
      <w:rFonts w:ascii="Calibri" w:hAnsi="Calibri"/>
      <w:kern w:val="2"/>
      <w:sz w:val="18"/>
      <w:szCs w:val="24"/>
    </w:rPr>
  </w:style>
  <w:style w:type="character" w:customStyle="1" w:styleId="25">
    <w:name w:val="正文文本 2 字符"/>
    <w:basedOn w:val="a0"/>
    <w:link w:val="24"/>
    <w:uiPriority w:val="99"/>
    <w:qFormat/>
    <w:rPr>
      <w:rFonts w:ascii="Calibri" w:hAnsi="Calibri"/>
      <w:kern w:val="2"/>
      <w:sz w:val="21"/>
      <w:szCs w:val="24"/>
    </w:rPr>
  </w:style>
  <w:style w:type="character" w:customStyle="1" w:styleId="HTML0">
    <w:name w:val="HTML 预设格式 字符"/>
    <w:basedOn w:val="a0"/>
    <w:uiPriority w:val="99"/>
    <w:semiHidden/>
    <w:qFormat/>
    <w:rPr>
      <w:rFonts w:ascii="Courier New" w:hAnsi="Courier New" w:cs="Courier New"/>
      <w:b/>
      <w:bCs/>
      <w:kern w:val="2"/>
    </w:rPr>
  </w:style>
  <w:style w:type="character" w:customStyle="1" w:styleId="aff6">
    <w:name w:val="正文文本首行缩进 字符"/>
    <w:basedOn w:val="ae"/>
    <w:link w:val="aff5"/>
    <w:qFormat/>
    <w:rPr>
      <w:rFonts w:cs="Times New Roman"/>
      <w:b w:val="0"/>
      <w:bCs w:val="0"/>
      <w:kern w:val="2"/>
      <w:sz w:val="21"/>
      <w:szCs w:val="24"/>
    </w:rPr>
  </w:style>
  <w:style w:type="character" w:customStyle="1" w:styleId="28">
    <w:name w:val="正文文本首行缩进 2 字符"/>
    <w:basedOn w:val="af0"/>
    <w:link w:val="27"/>
    <w:uiPriority w:val="99"/>
    <w:qFormat/>
    <w:rPr>
      <w:rFonts w:cs="Times New Roman"/>
      <w:b w:val="0"/>
      <w:bCs w:val="0"/>
      <w:kern w:val="2"/>
      <w:sz w:val="21"/>
      <w:szCs w:val="24"/>
    </w:rPr>
  </w:style>
  <w:style w:type="character" w:customStyle="1" w:styleId="a4">
    <w:name w:val="正文缩进 字符"/>
    <w:link w:val="a3"/>
    <w:qFormat/>
  </w:style>
  <w:style w:type="paragraph" w:customStyle="1" w:styleId="CharCharCharChar">
    <w:name w:val="Char Char Char Char"/>
    <w:basedOn w:val="a6"/>
    <w:qFormat/>
    <w:rPr>
      <w:rFonts w:ascii="Tahoma" w:hAnsi="Tahoma"/>
      <w:b w:val="0"/>
      <w:bCs w:val="0"/>
      <w:sz w:val="24"/>
    </w:rPr>
  </w:style>
  <w:style w:type="paragraph" w:customStyle="1" w:styleId="ParaCharCharCharChar">
    <w:name w:val="默认段落字体 Para Char Char Char Char"/>
    <w:basedOn w:val="a"/>
    <w:qFormat/>
    <w:rPr>
      <w:b w:val="0"/>
      <w:bCs w:val="0"/>
      <w:sz w:val="21"/>
    </w:rPr>
  </w:style>
  <w:style w:type="paragraph" w:customStyle="1" w:styleId="Preformatted">
    <w:name w:val="Preformatted"/>
    <w:basedOn w:val="a"/>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val="0"/>
      <w:bCs w:val="0"/>
      <w:kern w:val="0"/>
      <w:sz w:val="20"/>
      <w:szCs w:val="20"/>
    </w:rPr>
  </w:style>
  <w:style w:type="paragraph" w:customStyle="1" w:styleId="Char">
    <w:name w:val="Char"/>
    <w:basedOn w:val="a"/>
    <w:qFormat/>
    <w:rPr>
      <w:rFonts w:ascii="Tahoma" w:hAnsi="Tahoma"/>
      <w:b w:val="0"/>
      <w:bCs w:val="0"/>
      <w:sz w:val="24"/>
      <w:szCs w:val="20"/>
    </w:rPr>
  </w:style>
  <w:style w:type="paragraph" w:customStyle="1" w:styleId="TOC11">
    <w:name w:val="TOC 标题11"/>
    <w:basedOn w:val="1"/>
    <w:next w:val="a"/>
    <w:uiPriority w:val="39"/>
    <w:qFormat/>
    <w:pPr>
      <w:widowControl/>
      <w:tabs>
        <w:tab w:val="left" w:pos="432"/>
      </w:tabs>
      <w:spacing w:before="480" w:after="0" w:line="276" w:lineRule="auto"/>
      <w:jc w:val="left"/>
      <w:outlineLvl w:val="9"/>
    </w:pPr>
    <w:rPr>
      <w:rFonts w:ascii="Cambria" w:hAnsi="Cambria"/>
      <w:color w:val="365F91"/>
      <w:kern w:val="0"/>
      <w:sz w:val="28"/>
      <w:szCs w:val="28"/>
    </w:rPr>
  </w:style>
  <w:style w:type="paragraph" w:customStyle="1" w:styleId="29">
    <w:name w:val="标题2"/>
    <w:basedOn w:val="af"/>
    <w:qFormat/>
    <w:pPr>
      <w:spacing w:line="480" w:lineRule="auto"/>
      <w:ind w:left="360" w:firstLineChars="0" w:firstLine="0"/>
      <w:jc w:val="left"/>
    </w:pPr>
    <w:rPr>
      <w:rFonts w:ascii="宋体" w:hAnsi="宋体"/>
      <w:b/>
      <w:sz w:val="44"/>
      <w:szCs w:val="28"/>
    </w:rPr>
  </w:style>
  <w:style w:type="character" w:customStyle="1" w:styleId="231">
    <w:name w:val="样式231"/>
    <w:qFormat/>
    <w:rPr>
      <w:color w:val="0080C0"/>
    </w:rPr>
  </w:style>
  <w:style w:type="character" w:customStyle="1" w:styleId="4CharChar">
    <w:name w:val="标题4 Char Char"/>
    <w:link w:val="42"/>
    <w:qFormat/>
    <w:rPr>
      <w:rFonts w:ascii="Arial" w:hAnsi="Arial"/>
      <w:b/>
      <w:bCs/>
      <w:sz w:val="24"/>
      <w:szCs w:val="32"/>
    </w:rPr>
  </w:style>
  <w:style w:type="paragraph" w:customStyle="1" w:styleId="42">
    <w:name w:val="标题4"/>
    <w:basedOn w:val="2"/>
    <w:next w:val="41"/>
    <w:link w:val="4CharChar"/>
    <w:qFormat/>
    <w:pPr>
      <w:spacing w:line="413" w:lineRule="auto"/>
    </w:pPr>
    <w:rPr>
      <w:rFonts w:eastAsia="宋体"/>
      <w:kern w:val="0"/>
      <w:sz w:val="24"/>
    </w:rPr>
  </w:style>
  <w:style w:type="character" w:customStyle="1" w:styleId="afff2">
    <w:name w:val="明显引用 字符"/>
    <w:link w:val="afff3"/>
    <w:qFormat/>
    <w:rPr>
      <w:b/>
      <w:bCs/>
      <w:i/>
      <w:iCs/>
      <w:color w:val="4F81BD"/>
      <w:kern w:val="2"/>
      <w:sz w:val="21"/>
      <w:szCs w:val="22"/>
    </w:rPr>
  </w:style>
  <w:style w:type="paragraph" w:styleId="afff3">
    <w:name w:val="Intense Quote"/>
    <w:basedOn w:val="a"/>
    <w:next w:val="a"/>
    <w:link w:val="afff2"/>
    <w:qFormat/>
    <w:pPr>
      <w:pBdr>
        <w:bottom w:val="single" w:sz="4" w:space="4" w:color="4F81BD"/>
      </w:pBdr>
      <w:spacing w:before="200" w:after="280"/>
      <w:ind w:left="936" w:right="936"/>
    </w:pPr>
    <w:rPr>
      <w:i/>
      <w:iCs/>
      <w:color w:val="4F81BD"/>
      <w:sz w:val="21"/>
      <w:szCs w:val="22"/>
    </w:rPr>
  </w:style>
  <w:style w:type="character" w:customStyle="1" w:styleId="12">
    <w:name w:val="明显引用 字符1"/>
    <w:basedOn w:val="a0"/>
    <w:uiPriority w:val="30"/>
    <w:qFormat/>
    <w:rPr>
      <w:b/>
      <w:bCs/>
      <w:i/>
      <w:iCs/>
      <w:color w:val="4F81BD" w:themeColor="accent1"/>
      <w:kern w:val="2"/>
      <w:sz w:val="44"/>
      <w:szCs w:val="24"/>
    </w:rPr>
  </w:style>
  <w:style w:type="character" w:customStyle="1" w:styleId="Char1">
    <w:name w:val="明显引用 Char1"/>
    <w:basedOn w:val="a0"/>
    <w:uiPriority w:val="30"/>
    <w:qFormat/>
    <w:rPr>
      <w:rFonts w:ascii="Times New Roman" w:hAnsi="Times New Roman"/>
      <w:b/>
      <w:bCs/>
      <w:i/>
      <w:iCs/>
      <w:color w:val="4F81BD"/>
      <w:kern w:val="2"/>
      <w:sz w:val="21"/>
      <w:szCs w:val="24"/>
    </w:rPr>
  </w:style>
  <w:style w:type="character" w:customStyle="1" w:styleId="13">
    <w:name w:val="书籍标题1"/>
    <w:qFormat/>
    <w:rPr>
      <w:b/>
      <w:bCs/>
      <w:smallCaps/>
      <w:spacing w:val="5"/>
    </w:rPr>
  </w:style>
  <w:style w:type="character" w:customStyle="1" w:styleId="Char10">
    <w:name w:val="标题 Char1"/>
    <w:basedOn w:val="a0"/>
    <w:uiPriority w:val="10"/>
    <w:qFormat/>
    <w:rPr>
      <w:rFonts w:ascii="Cambria" w:hAnsi="Cambria" w:cs="Times New Roman"/>
      <w:b/>
      <w:bCs/>
      <w:kern w:val="2"/>
      <w:sz w:val="32"/>
      <w:szCs w:val="32"/>
    </w:rPr>
  </w:style>
  <w:style w:type="character" w:customStyle="1" w:styleId="Char11">
    <w:name w:val="副标题 Char1"/>
    <w:basedOn w:val="a0"/>
    <w:uiPriority w:val="11"/>
    <w:qFormat/>
    <w:rPr>
      <w:rFonts w:ascii="Cambria" w:hAnsi="Cambria" w:cs="Times New Roman"/>
      <w:b/>
      <w:bCs/>
      <w:kern w:val="28"/>
      <w:sz w:val="32"/>
      <w:szCs w:val="32"/>
    </w:rPr>
  </w:style>
  <w:style w:type="character" w:customStyle="1" w:styleId="14">
    <w:name w:val="明显强调1"/>
    <w:qFormat/>
    <w:rPr>
      <w:b/>
      <w:bCs/>
      <w:i/>
      <w:iCs/>
      <w:color w:val="4F81BD"/>
    </w:rPr>
  </w:style>
  <w:style w:type="character" w:customStyle="1" w:styleId="5CharChar">
    <w:name w:val="标题5 Char Char"/>
    <w:link w:val="52"/>
    <w:qFormat/>
    <w:rPr>
      <w:rFonts w:ascii="Arial" w:hAnsi="Arial"/>
      <w:b/>
      <w:bCs/>
      <w:sz w:val="24"/>
      <w:szCs w:val="32"/>
    </w:rPr>
  </w:style>
  <w:style w:type="paragraph" w:customStyle="1" w:styleId="52">
    <w:name w:val="标题5"/>
    <w:basedOn w:val="3"/>
    <w:link w:val="5CharChar"/>
    <w:qFormat/>
    <w:pPr>
      <w:tabs>
        <w:tab w:val="left" w:pos="432"/>
        <w:tab w:val="left" w:pos="720"/>
      </w:tabs>
      <w:spacing w:line="413" w:lineRule="auto"/>
    </w:pPr>
    <w:rPr>
      <w:rFonts w:ascii="Arial" w:hAnsi="Arial"/>
      <w:kern w:val="0"/>
      <w:sz w:val="24"/>
    </w:rPr>
  </w:style>
  <w:style w:type="character" w:customStyle="1" w:styleId="textcontents">
    <w:name w:val="textcontents"/>
    <w:qFormat/>
    <w:rPr>
      <w:rFonts w:cs="Times New Roman"/>
    </w:rPr>
  </w:style>
  <w:style w:type="character" w:customStyle="1" w:styleId="15">
    <w:name w:val="不明显强调1"/>
    <w:qFormat/>
    <w:rPr>
      <w:i/>
      <w:iCs/>
      <w:color w:val="808080"/>
    </w:rPr>
  </w:style>
  <w:style w:type="character" w:customStyle="1" w:styleId="16">
    <w:name w:val="不明显参考1"/>
    <w:qFormat/>
    <w:rPr>
      <w:smallCaps/>
      <w:color w:val="C0504D"/>
      <w:u w:val="single"/>
    </w:rPr>
  </w:style>
  <w:style w:type="character" w:customStyle="1" w:styleId="Char12">
    <w:name w:val="日期 Char1"/>
    <w:qFormat/>
    <w:rPr>
      <w:kern w:val="2"/>
      <w:sz w:val="21"/>
      <w:szCs w:val="22"/>
    </w:rPr>
  </w:style>
  <w:style w:type="character" w:customStyle="1" w:styleId="Char13">
    <w:name w:val="正文文本 Char1"/>
    <w:qFormat/>
    <w:rPr>
      <w:kern w:val="2"/>
      <w:sz w:val="21"/>
      <w:szCs w:val="22"/>
    </w:rPr>
  </w:style>
  <w:style w:type="character" w:customStyle="1" w:styleId="Char14">
    <w:name w:val="批注主题 Char1"/>
    <w:qFormat/>
    <w:rPr>
      <w:b/>
      <w:bCs/>
      <w:kern w:val="2"/>
      <w:sz w:val="21"/>
      <w:szCs w:val="22"/>
    </w:rPr>
  </w:style>
  <w:style w:type="character" w:customStyle="1" w:styleId="CharChar">
    <w:name w:val="批注文字 Char Char"/>
    <w:qFormat/>
    <w:rPr>
      <w:rFonts w:ascii="宋体" w:eastAsia="宋体" w:hAnsi="Times New Roman" w:cs="Times New Roman"/>
      <w:sz w:val="28"/>
      <w:szCs w:val="20"/>
    </w:rPr>
  </w:style>
  <w:style w:type="character" w:customStyle="1" w:styleId="17">
    <w:name w:val="明显参考1"/>
    <w:qFormat/>
    <w:rPr>
      <w:b/>
      <w:bCs/>
      <w:smallCaps/>
      <w:color w:val="C0504D"/>
      <w:spacing w:val="5"/>
      <w:u w:val="single"/>
    </w:rPr>
  </w:style>
  <w:style w:type="character" w:customStyle="1" w:styleId="Char15">
    <w:name w:val="批注框文本 Char1"/>
    <w:qFormat/>
    <w:rPr>
      <w:kern w:val="2"/>
      <w:sz w:val="18"/>
      <w:szCs w:val="18"/>
    </w:rPr>
  </w:style>
  <w:style w:type="character" w:customStyle="1" w:styleId="afff4">
    <w:name w:val="引用 字符"/>
    <w:link w:val="afff5"/>
    <w:qFormat/>
    <w:rPr>
      <w:i/>
      <w:iCs/>
      <w:color w:val="000000"/>
      <w:kern w:val="2"/>
      <w:sz w:val="21"/>
      <w:szCs w:val="22"/>
    </w:rPr>
  </w:style>
  <w:style w:type="paragraph" w:styleId="afff5">
    <w:name w:val="Quote"/>
    <w:basedOn w:val="a"/>
    <w:next w:val="a"/>
    <w:link w:val="afff4"/>
    <w:qFormat/>
    <w:rPr>
      <w:b w:val="0"/>
      <w:bCs w:val="0"/>
      <w:i/>
      <w:iCs/>
      <w:color w:val="000000"/>
      <w:sz w:val="21"/>
      <w:szCs w:val="22"/>
    </w:rPr>
  </w:style>
  <w:style w:type="character" w:customStyle="1" w:styleId="18">
    <w:name w:val="引用 字符1"/>
    <w:basedOn w:val="a0"/>
    <w:uiPriority w:val="29"/>
    <w:qFormat/>
    <w:rPr>
      <w:b/>
      <w:bCs/>
      <w:i/>
      <w:iCs/>
      <w:color w:val="404040" w:themeColor="text1" w:themeTint="BF"/>
      <w:kern w:val="2"/>
      <w:sz w:val="44"/>
      <w:szCs w:val="24"/>
    </w:rPr>
  </w:style>
  <w:style w:type="character" w:customStyle="1" w:styleId="Char16">
    <w:name w:val="引用 Char1"/>
    <w:basedOn w:val="a0"/>
    <w:uiPriority w:val="29"/>
    <w:qFormat/>
    <w:rPr>
      <w:rFonts w:ascii="Times New Roman" w:hAnsi="Times New Roman"/>
      <w:i/>
      <w:iCs/>
      <w:color w:val="000000"/>
      <w:kern w:val="2"/>
      <w:sz w:val="21"/>
      <w:szCs w:val="24"/>
    </w:rPr>
  </w:style>
  <w:style w:type="character" w:customStyle="1" w:styleId="Char17">
    <w:name w:val="文档结构图 Char1"/>
    <w:qFormat/>
    <w:rPr>
      <w:rFonts w:ascii="宋体"/>
      <w:kern w:val="2"/>
      <w:sz w:val="18"/>
      <w:szCs w:val="18"/>
    </w:rPr>
  </w:style>
  <w:style w:type="character" w:customStyle="1" w:styleId="Char18">
    <w:name w:val="批注文字 Char1"/>
    <w:uiPriority w:val="99"/>
    <w:qFormat/>
    <w:rPr>
      <w:rFonts w:ascii="仿宋_GB2312" w:eastAsia="仿宋_GB2312" w:hAnsi="宋体"/>
      <w:kern w:val="2"/>
      <w:sz w:val="28"/>
      <w:szCs w:val="24"/>
    </w:rPr>
  </w:style>
  <w:style w:type="paragraph" w:customStyle="1" w:styleId="2TimesNewRoman5020">
    <w:name w:val="样式 标题 2 + Times New Roman 四号 非加粗 段前: 5 磅 段后: 0 磅 行距: 固定值 20..."/>
    <w:basedOn w:val="2"/>
    <w:qFormat/>
    <w:pPr>
      <w:spacing w:before="100" w:after="0" w:line="400" w:lineRule="exact"/>
    </w:pPr>
    <w:rPr>
      <w:rFonts w:ascii="Times New Roman" w:hAnsi="Times New Roman" w:cs="宋体"/>
      <w:b w:val="0"/>
      <w:bCs w:val="0"/>
      <w:kern w:val="0"/>
      <w:sz w:val="28"/>
      <w:szCs w:val="20"/>
    </w:rPr>
  </w:style>
  <w:style w:type="paragraph" w:styleId="afff6">
    <w:name w:val="No Spacing"/>
    <w:uiPriority w:val="1"/>
    <w:qFormat/>
    <w:pPr>
      <w:widowControl w:val="0"/>
      <w:jc w:val="both"/>
    </w:pPr>
    <w:rPr>
      <w:rFonts w:ascii="Calibri" w:hAnsi="Calibri"/>
      <w:kern w:val="2"/>
      <w:sz w:val="21"/>
      <w:szCs w:val="22"/>
    </w:rPr>
  </w:style>
  <w:style w:type="character" w:customStyle="1" w:styleId="Char2">
    <w:name w:val="文档结构图 Char2"/>
    <w:qFormat/>
    <w:rPr>
      <w:rFonts w:ascii="宋体" w:hAnsi="宋体"/>
      <w:kern w:val="2"/>
      <w:sz w:val="18"/>
      <w:szCs w:val="18"/>
    </w:rPr>
  </w:style>
  <w:style w:type="paragraph" w:customStyle="1" w:styleId="19">
    <w:name w:val="修订1"/>
    <w:qFormat/>
    <w:rPr>
      <w:kern w:val="2"/>
      <w:sz w:val="21"/>
      <w:szCs w:val="24"/>
    </w:rPr>
  </w:style>
  <w:style w:type="character" w:customStyle="1" w:styleId="Char20">
    <w:name w:val="批注主题 Char2"/>
    <w:qFormat/>
    <w:rPr>
      <w:rFonts w:ascii="仿宋_GB2312" w:eastAsia="仿宋_GB2312" w:hAnsi="宋体"/>
      <w:b/>
      <w:bCs/>
      <w:kern w:val="2"/>
      <w:sz w:val="28"/>
      <w:szCs w:val="24"/>
    </w:rPr>
  </w:style>
  <w:style w:type="paragraph" w:customStyle="1" w:styleId="flNote">
    <w:name w:val="flNote"/>
    <w:basedOn w:val="a"/>
    <w:qFormat/>
    <w:pPr>
      <w:adjustRightInd w:val="0"/>
      <w:spacing w:before="320" w:after="160" w:line="360" w:lineRule="atLeast"/>
      <w:jc w:val="center"/>
      <w:textAlignment w:val="baseline"/>
    </w:pPr>
    <w:rPr>
      <w:rFonts w:ascii="Arial" w:eastAsia="黑体"/>
      <w:b w:val="0"/>
      <w:bCs w:val="0"/>
      <w:kern w:val="0"/>
      <w:sz w:val="30"/>
      <w:szCs w:val="20"/>
    </w:rPr>
  </w:style>
  <w:style w:type="character" w:customStyle="1" w:styleId="Char21">
    <w:name w:val="日期 Char2"/>
    <w:qFormat/>
    <w:rPr>
      <w:rFonts w:ascii="仿宋_GB2312" w:eastAsia="仿宋_GB2312" w:hAnsi="宋体"/>
      <w:kern w:val="2"/>
      <w:sz w:val="28"/>
      <w:szCs w:val="24"/>
    </w:rPr>
  </w:style>
  <w:style w:type="paragraph" w:customStyle="1" w:styleId="afff7">
    <w:name w:val="空半行"/>
    <w:basedOn w:val="a"/>
    <w:qFormat/>
    <w:pPr>
      <w:adjustRightInd w:val="0"/>
      <w:spacing w:line="120" w:lineRule="exact"/>
      <w:textAlignment w:val="baseline"/>
    </w:pPr>
    <w:rPr>
      <w:rFonts w:eastAsia="仿宋_GB2312"/>
      <w:b w:val="0"/>
      <w:bCs w:val="0"/>
      <w:color w:val="FFFFFF"/>
      <w:kern w:val="0"/>
      <w:sz w:val="30"/>
      <w:szCs w:val="20"/>
    </w:rPr>
  </w:style>
  <w:style w:type="paragraph" w:customStyle="1" w:styleId="378020">
    <w:name w:val="样式 标题 3 + (中文) 黑体 小四 非加粗 段前: 7.8 磅 段后: 0 磅 行距: 固定值 20 磅"/>
    <w:basedOn w:val="3"/>
    <w:link w:val="378020Char"/>
    <w:qFormat/>
    <w:pPr>
      <w:tabs>
        <w:tab w:val="left" w:pos="432"/>
        <w:tab w:val="left" w:pos="720"/>
      </w:tabs>
      <w:spacing w:before="0" w:after="0" w:line="400" w:lineRule="exact"/>
    </w:pPr>
    <w:rPr>
      <w:rFonts w:eastAsia="黑体" w:cs="宋体"/>
      <w:b w:val="0"/>
      <w:bCs w:val="0"/>
      <w:sz w:val="24"/>
      <w:szCs w:val="20"/>
    </w:rPr>
  </w:style>
  <w:style w:type="paragraph" w:customStyle="1" w:styleId="CharCharCharCharCharCharChar">
    <w:name w:val="Char Char Char Char Char Char Char"/>
    <w:basedOn w:val="a"/>
    <w:qFormat/>
    <w:pPr>
      <w:widowControl/>
      <w:jc w:val="left"/>
    </w:pPr>
    <w:rPr>
      <w:b w:val="0"/>
      <w:bCs w:val="0"/>
      <w:sz w:val="21"/>
      <w:szCs w:val="20"/>
    </w:rPr>
  </w:style>
  <w:style w:type="paragraph" w:customStyle="1" w:styleId="0">
    <w:name w:val="正文_0"/>
    <w:qFormat/>
    <w:pPr>
      <w:widowControl w:val="0"/>
      <w:jc w:val="both"/>
    </w:pPr>
    <w:rPr>
      <w:kern w:val="2"/>
      <w:sz w:val="21"/>
    </w:rPr>
  </w:style>
  <w:style w:type="paragraph" w:customStyle="1" w:styleId="1a">
    <w:name w:val="正文文本缩进1"/>
    <w:basedOn w:val="a"/>
    <w:qFormat/>
    <w:pPr>
      <w:spacing w:line="360" w:lineRule="auto"/>
      <w:ind w:firstLine="450"/>
    </w:pPr>
    <w:rPr>
      <w:rFonts w:ascii="仿宋_GB2312" w:eastAsia="仿宋_GB2312"/>
      <w:b w:val="0"/>
      <w:bCs w:val="0"/>
      <w:dstrike/>
      <w:kern w:val="0"/>
      <w:sz w:val="24"/>
    </w:rPr>
  </w:style>
  <w:style w:type="character" w:customStyle="1" w:styleId="Char19">
    <w:name w:val="正文文本缩进 Char1"/>
    <w:qFormat/>
    <w:rPr>
      <w:rFonts w:ascii="华文仿宋" w:eastAsia="华文仿宋"/>
      <w:kern w:val="2"/>
      <w:sz w:val="24"/>
      <w:szCs w:val="24"/>
    </w:rPr>
  </w:style>
  <w:style w:type="character" w:customStyle="1" w:styleId="CharChar0">
    <w:name w:val="Char Char"/>
    <w:link w:val="Char110"/>
    <w:qFormat/>
    <w:locked/>
    <w:rPr>
      <w:rFonts w:ascii="Tahoma" w:hAnsi="Tahoma"/>
      <w:kern w:val="2"/>
      <w:sz w:val="24"/>
    </w:rPr>
  </w:style>
  <w:style w:type="paragraph" w:customStyle="1" w:styleId="Char110">
    <w:name w:val="Char11"/>
    <w:basedOn w:val="a"/>
    <w:link w:val="CharChar0"/>
    <w:qFormat/>
    <w:rPr>
      <w:rFonts w:ascii="Tahoma" w:hAnsi="Tahoma"/>
      <w:b w:val="0"/>
      <w:bCs w:val="0"/>
      <w:sz w:val="24"/>
      <w:szCs w:val="20"/>
    </w:rPr>
  </w:style>
  <w:style w:type="character" w:customStyle="1" w:styleId="bigfont">
    <w:name w:val="bigfont"/>
    <w:qFormat/>
    <w:rPr>
      <w:rFonts w:cs="Times New Roman"/>
    </w:rPr>
  </w:style>
  <w:style w:type="character" w:customStyle="1" w:styleId="Char1a">
    <w:name w:val="纯文本 Char1"/>
    <w:qFormat/>
    <w:rPr>
      <w:rFonts w:ascii="宋体" w:hAnsi="Courier New" w:cs="Courier New"/>
      <w:kern w:val="2"/>
      <w:sz w:val="21"/>
      <w:szCs w:val="21"/>
    </w:rPr>
  </w:style>
  <w:style w:type="character" w:customStyle="1" w:styleId="FooterChar">
    <w:name w:val="Footer Char"/>
    <w:qFormat/>
    <w:locked/>
    <w:rPr>
      <w:rFonts w:cs="Times New Roman"/>
      <w:sz w:val="18"/>
      <w:szCs w:val="18"/>
    </w:rPr>
  </w:style>
  <w:style w:type="character" w:customStyle="1" w:styleId="Variable">
    <w:name w:val="Variable"/>
    <w:qFormat/>
    <w:rPr>
      <w:i/>
    </w:rPr>
  </w:style>
  <w:style w:type="character" w:customStyle="1" w:styleId="h1">
    <w:name w:val="h1"/>
    <w:basedOn w:val="a0"/>
    <w:qFormat/>
  </w:style>
  <w:style w:type="character" w:customStyle="1" w:styleId="8CharChar">
    <w:name w:val="标题 8 Char Char"/>
    <w:qFormat/>
    <w:rPr>
      <w:rFonts w:ascii="Arial" w:eastAsia="黑体" w:hAnsi="Arial"/>
      <w:kern w:val="2"/>
      <w:sz w:val="24"/>
      <w:szCs w:val="24"/>
      <w:lang w:val="en-US" w:eastAsia="zh-CN" w:bidi="ar-SA"/>
    </w:rPr>
  </w:style>
  <w:style w:type="character" w:customStyle="1" w:styleId="2Char1">
    <w:name w:val="正文文本缩进 2 Char1"/>
    <w:basedOn w:val="a0"/>
    <w:uiPriority w:val="99"/>
    <w:qFormat/>
    <w:rPr>
      <w:rFonts w:ascii="Times New Roman" w:hAnsi="Times New Roman"/>
      <w:kern w:val="2"/>
      <w:sz w:val="21"/>
      <w:szCs w:val="24"/>
    </w:rPr>
  </w:style>
  <w:style w:type="character" w:customStyle="1" w:styleId="3Char1">
    <w:name w:val="正文文本 3 Char1"/>
    <w:basedOn w:val="a0"/>
    <w:qFormat/>
    <w:rPr>
      <w:rFonts w:ascii="Times New Roman" w:hAnsi="Times New Roman"/>
      <w:kern w:val="2"/>
      <w:sz w:val="16"/>
      <w:szCs w:val="16"/>
    </w:rPr>
  </w:style>
  <w:style w:type="character" w:customStyle="1" w:styleId="3Char10">
    <w:name w:val="正文文本缩进 3 Char1"/>
    <w:basedOn w:val="a0"/>
    <w:qFormat/>
    <w:rPr>
      <w:rFonts w:ascii="Times New Roman" w:hAnsi="Times New Roman"/>
      <w:kern w:val="2"/>
      <w:sz w:val="16"/>
      <w:szCs w:val="16"/>
    </w:rPr>
  </w:style>
  <w:style w:type="character" w:customStyle="1" w:styleId="2Char10">
    <w:name w:val="正文文本 2 Char1"/>
    <w:basedOn w:val="a0"/>
    <w:qFormat/>
    <w:rPr>
      <w:rFonts w:ascii="Times New Roman" w:hAnsi="Times New Roman"/>
      <w:kern w:val="2"/>
      <w:sz w:val="21"/>
      <w:szCs w:val="24"/>
    </w:rPr>
  </w:style>
  <w:style w:type="paragraph" w:customStyle="1" w:styleId="afff8">
    <w:name w:val="抄送栏"/>
    <w:basedOn w:val="a"/>
    <w:qFormat/>
    <w:pPr>
      <w:widowControl/>
      <w:autoSpaceDE w:val="0"/>
      <w:autoSpaceDN w:val="0"/>
      <w:adjustRightInd w:val="0"/>
      <w:spacing w:line="454" w:lineRule="atLeast"/>
      <w:ind w:left="851" w:hanging="851"/>
    </w:pPr>
    <w:rPr>
      <w:rFonts w:ascii="溘冼_GB2312" w:eastAsia="溘冼_GB2312"/>
      <w:b w:val="0"/>
      <w:bCs w:val="0"/>
      <w:kern w:val="0"/>
      <w:sz w:val="28"/>
    </w:rPr>
  </w:style>
  <w:style w:type="paragraph" w:customStyle="1" w:styleId="font8">
    <w:name w:val="font8"/>
    <w:basedOn w:val="a"/>
    <w:qFormat/>
    <w:pPr>
      <w:widowControl/>
      <w:spacing w:before="100" w:beforeAutospacing="1" w:after="100" w:afterAutospacing="1"/>
      <w:jc w:val="left"/>
    </w:pPr>
    <w:rPr>
      <w:rFonts w:ascii="楷体_GB2312" w:eastAsia="楷体_GB2312" w:hAnsi="Arial Unicode MS" w:cs="Arial Unicode MS"/>
      <w:kern w:val="0"/>
      <w:sz w:val="20"/>
      <w:szCs w:val="20"/>
    </w:rPr>
  </w:style>
  <w:style w:type="paragraph" w:customStyle="1" w:styleId="xl39">
    <w:name w:val="xl3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val="0"/>
      <w:bCs w:val="0"/>
      <w:kern w:val="0"/>
      <w:sz w:val="24"/>
    </w:rPr>
  </w:style>
  <w:style w:type="paragraph" w:customStyle="1" w:styleId="xl27">
    <w:name w:val="xl2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cs="Arial Unicode MS"/>
      <w:b w:val="0"/>
      <w:bCs w:val="0"/>
      <w:kern w:val="0"/>
      <w:sz w:val="24"/>
    </w:rPr>
  </w:style>
  <w:style w:type="paragraph" w:customStyle="1" w:styleId="CharChar5Char">
    <w:name w:val="Char Char5 Char"/>
    <w:basedOn w:val="a"/>
    <w:qFormat/>
    <w:rPr>
      <w:b w:val="0"/>
      <w:bCs w:val="0"/>
      <w:sz w:val="21"/>
      <w:szCs w:val="20"/>
    </w:rPr>
  </w:style>
  <w:style w:type="paragraph" w:customStyle="1" w:styleId="xl25">
    <w:name w:val="xl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s="Arial Unicode MS"/>
      <w:b w:val="0"/>
      <w:bCs w:val="0"/>
      <w:kern w:val="0"/>
      <w:sz w:val="24"/>
    </w:rPr>
  </w:style>
  <w:style w:type="paragraph" w:customStyle="1" w:styleId="xl31">
    <w:name w:val="xl31"/>
    <w:basedOn w:val="a"/>
    <w:qFormat/>
    <w:pPr>
      <w:widowControl/>
      <w:spacing w:before="100" w:beforeAutospacing="1" w:after="100" w:afterAutospacing="1"/>
      <w:jc w:val="center"/>
      <w:textAlignment w:val="center"/>
    </w:pPr>
    <w:rPr>
      <w:rFonts w:ascii="楷体_GB2312" w:eastAsia="楷体_GB2312" w:hAnsi="Arial Unicode MS" w:cs="Arial Unicode MS"/>
      <w:kern w:val="0"/>
      <w:sz w:val="40"/>
      <w:szCs w:val="40"/>
      <w:u w:val="single"/>
    </w:rPr>
  </w:style>
  <w:style w:type="paragraph" w:customStyle="1" w:styleId="afff9">
    <w:name w:val="线型"/>
    <w:basedOn w:val="a"/>
    <w:qFormat/>
    <w:pPr>
      <w:widowControl/>
      <w:autoSpaceDE w:val="0"/>
      <w:autoSpaceDN w:val="0"/>
      <w:adjustRightInd w:val="0"/>
      <w:jc w:val="center"/>
    </w:pPr>
    <w:rPr>
      <w:rFonts w:ascii="溘冼_GB2312" w:eastAsia="溘冼_GB2312"/>
      <w:b w:val="0"/>
      <w:bCs w:val="0"/>
      <w:kern w:val="0"/>
      <w:sz w:val="21"/>
    </w:rPr>
  </w:style>
  <w:style w:type="paragraph" w:customStyle="1" w:styleId="xl30">
    <w:name w:val="xl30"/>
    <w:basedOn w:val="a"/>
    <w:qFormat/>
    <w:pPr>
      <w:widowControl/>
      <w:spacing w:before="100" w:beforeAutospacing="1" w:after="100" w:afterAutospacing="1"/>
      <w:jc w:val="center"/>
      <w:textAlignment w:val="center"/>
    </w:pPr>
    <w:rPr>
      <w:rFonts w:ascii="楷体_GB2312" w:eastAsia="楷体_GB2312" w:hAnsi="Arial Unicode MS" w:cs="Arial Unicode MS"/>
      <w:kern w:val="0"/>
      <w:sz w:val="40"/>
      <w:szCs w:val="40"/>
      <w:u w:val="single"/>
    </w:rPr>
  </w:style>
  <w:style w:type="paragraph" w:customStyle="1" w:styleId="p16">
    <w:name w:val="p16"/>
    <w:basedOn w:val="a"/>
    <w:qFormat/>
    <w:pPr>
      <w:widowControl/>
      <w:spacing w:before="100" w:beforeAutospacing="1" w:after="100" w:afterAutospacing="1"/>
      <w:jc w:val="left"/>
    </w:pPr>
    <w:rPr>
      <w:rFonts w:ascii="宋体" w:hAnsi="宋体" w:cs="宋体"/>
      <w:b w:val="0"/>
      <w:bCs w:val="0"/>
      <w:kern w:val="0"/>
      <w:sz w:val="24"/>
    </w:rPr>
  </w:style>
  <w:style w:type="paragraph" w:customStyle="1" w:styleId="CharChar4Char">
    <w:name w:val="Char Char4 Char"/>
    <w:basedOn w:val="a"/>
    <w:qFormat/>
    <w:pPr>
      <w:spacing w:line="360" w:lineRule="auto"/>
      <w:ind w:firstLineChars="200" w:firstLine="200"/>
    </w:pPr>
    <w:rPr>
      <w:b w:val="0"/>
      <w:bCs w:val="0"/>
      <w:sz w:val="21"/>
    </w:rPr>
  </w:style>
  <w:style w:type="paragraph" w:customStyle="1" w:styleId="xl43">
    <w:name w:val="xl43"/>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b w:val="0"/>
      <w:bCs w:val="0"/>
      <w:kern w:val="0"/>
      <w:sz w:val="24"/>
    </w:rPr>
  </w:style>
  <w:style w:type="paragraph" w:customStyle="1" w:styleId="xl45">
    <w:name w:val="xl45"/>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Arial Unicode MS" w:hAnsi="Arial Unicode MS" w:cs="Arial Unicode MS"/>
      <w:b w:val="0"/>
      <w:bCs w:val="0"/>
      <w:kern w:val="0"/>
      <w:sz w:val="24"/>
    </w:rPr>
  </w:style>
  <w:style w:type="paragraph" w:customStyle="1" w:styleId="p0">
    <w:name w:val="p0"/>
    <w:basedOn w:val="a"/>
    <w:qFormat/>
    <w:pPr>
      <w:widowControl/>
    </w:pPr>
    <w:rPr>
      <w:b w:val="0"/>
      <w:bCs w:val="0"/>
      <w:kern w:val="0"/>
      <w:sz w:val="21"/>
      <w:szCs w:val="21"/>
    </w:rPr>
  </w:style>
  <w:style w:type="paragraph" w:customStyle="1" w:styleId="Blockquote">
    <w:name w:val="Blockquote"/>
    <w:basedOn w:val="a"/>
    <w:qFormat/>
    <w:pPr>
      <w:autoSpaceDE w:val="0"/>
      <w:autoSpaceDN w:val="0"/>
      <w:adjustRightInd w:val="0"/>
      <w:spacing w:before="100" w:after="100"/>
      <w:ind w:left="360" w:right="360"/>
      <w:jc w:val="left"/>
    </w:pPr>
    <w:rPr>
      <w:b w:val="0"/>
      <w:bCs w:val="0"/>
      <w:kern w:val="0"/>
      <w:sz w:val="24"/>
      <w:szCs w:val="20"/>
    </w:rPr>
  </w:style>
  <w:style w:type="paragraph" w:customStyle="1" w:styleId="xl26">
    <w:name w:val="xl2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Arial Unicode MS"/>
      <w:b w:val="0"/>
      <w:bCs w:val="0"/>
      <w:kern w:val="0"/>
      <w:sz w:val="24"/>
    </w:rPr>
  </w:style>
  <w:style w:type="paragraph" w:customStyle="1" w:styleId="Char22">
    <w:name w:val="Char2"/>
    <w:basedOn w:val="a"/>
    <w:qFormat/>
    <w:rPr>
      <w:b w:val="0"/>
      <w:bCs w:val="0"/>
      <w:sz w:val="21"/>
    </w:rPr>
  </w:style>
  <w:style w:type="paragraph" w:customStyle="1" w:styleId="news">
    <w:name w:val="news"/>
    <w:basedOn w:val="a"/>
    <w:qFormat/>
    <w:pPr>
      <w:widowControl/>
      <w:spacing w:before="100" w:beforeAutospacing="1" w:after="100" w:afterAutospacing="1"/>
      <w:jc w:val="left"/>
    </w:pPr>
    <w:rPr>
      <w:rFonts w:ascii="宋体" w:hAnsi="宋体" w:cs="宋体"/>
      <w:b w:val="0"/>
      <w:bCs w:val="0"/>
      <w:kern w:val="0"/>
      <w:sz w:val="24"/>
    </w:rPr>
  </w:style>
  <w:style w:type="paragraph" w:customStyle="1" w:styleId="xl33">
    <w:name w:val="xl33"/>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Arial Unicode MS" w:hAnsi="Arial Unicode MS" w:cs="Arial Unicode MS"/>
      <w:b w:val="0"/>
      <w:bCs w:val="0"/>
      <w:kern w:val="0"/>
      <w:sz w:val="24"/>
    </w:rPr>
  </w:style>
  <w:style w:type="paragraph" w:customStyle="1" w:styleId="Char14CharCharChar">
    <w:name w:val="Char14 Char Char Char"/>
    <w:basedOn w:val="a"/>
    <w:qFormat/>
    <w:rPr>
      <w:b w:val="0"/>
      <w:bCs w:val="0"/>
      <w:sz w:val="21"/>
      <w:szCs w:val="20"/>
    </w:rPr>
  </w:style>
  <w:style w:type="paragraph" w:customStyle="1" w:styleId="xl42">
    <w:name w:val="xl4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val="0"/>
      <w:bCs w:val="0"/>
      <w:kern w:val="0"/>
      <w:sz w:val="24"/>
    </w:rPr>
  </w:style>
  <w:style w:type="paragraph" w:customStyle="1" w:styleId="Style15">
    <w:name w:val="_Style 15"/>
    <w:basedOn w:val="a"/>
    <w:next w:val="aff0"/>
    <w:qFormat/>
    <w:pPr>
      <w:widowControl/>
      <w:spacing w:before="100" w:beforeAutospacing="1" w:after="100" w:afterAutospacing="1"/>
      <w:jc w:val="left"/>
    </w:pPr>
    <w:rPr>
      <w:rFonts w:ascii="宋体" w:hAnsi="宋体"/>
      <w:b w:val="0"/>
      <w:bCs w:val="0"/>
      <w:kern w:val="0"/>
      <w:sz w:val="24"/>
    </w:rPr>
  </w:style>
  <w:style w:type="paragraph" w:customStyle="1" w:styleId="Char1b">
    <w:name w:val="Char1"/>
    <w:basedOn w:val="a"/>
    <w:qFormat/>
    <w:rPr>
      <w:rFonts w:ascii="Tahoma" w:hAnsi="Tahoma"/>
      <w:b w:val="0"/>
      <w:bCs w:val="0"/>
      <w:sz w:val="24"/>
      <w:szCs w:val="20"/>
    </w:rPr>
  </w:style>
  <w:style w:type="paragraph" w:customStyle="1" w:styleId="font5">
    <w:name w:val="font5"/>
    <w:basedOn w:val="a"/>
    <w:qFormat/>
    <w:pPr>
      <w:widowControl/>
      <w:spacing w:before="100" w:beforeAutospacing="1" w:after="100" w:afterAutospacing="1"/>
      <w:jc w:val="left"/>
    </w:pPr>
    <w:rPr>
      <w:rFonts w:ascii="宋体" w:hAnsi="宋体" w:cs="Arial Unicode MS"/>
      <w:b w:val="0"/>
      <w:bCs w:val="0"/>
      <w:kern w:val="0"/>
      <w:sz w:val="20"/>
      <w:szCs w:val="20"/>
    </w:rPr>
  </w:style>
  <w:style w:type="paragraph" w:customStyle="1" w:styleId="CharChar4Char1">
    <w:name w:val="Char Char4 Char1"/>
    <w:basedOn w:val="a"/>
    <w:qFormat/>
    <w:pPr>
      <w:spacing w:line="360" w:lineRule="auto"/>
      <w:ind w:firstLineChars="200" w:firstLine="200"/>
    </w:pPr>
    <w:rPr>
      <w:rFonts w:ascii="宋体" w:hAnsi="宋体" w:cs="宋体"/>
      <w:b w:val="0"/>
      <w:bCs w:val="0"/>
      <w:sz w:val="24"/>
    </w:rPr>
  </w:style>
  <w:style w:type="paragraph" w:customStyle="1" w:styleId="xl41">
    <w:name w:val="xl4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cs="Arial Unicode MS"/>
      <w:b w:val="0"/>
      <w:bCs w:val="0"/>
      <w:kern w:val="0"/>
      <w:sz w:val="24"/>
    </w:rPr>
  </w:style>
  <w:style w:type="paragraph" w:customStyle="1" w:styleId="CharCharChar">
    <w:name w:val="Char Char Char"/>
    <w:basedOn w:val="a"/>
    <w:qFormat/>
    <w:pPr>
      <w:spacing w:line="360" w:lineRule="auto"/>
      <w:ind w:firstLineChars="200" w:firstLine="200"/>
    </w:pPr>
    <w:rPr>
      <w:b w:val="0"/>
      <w:bCs w:val="0"/>
      <w:sz w:val="21"/>
    </w:rPr>
  </w:style>
  <w:style w:type="paragraph" w:customStyle="1" w:styleId="Char14CharCharChar1">
    <w:name w:val="Char14 Char Char Char1"/>
    <w:basedOn w:val="a"/>
    <w:qFormat/>
    <w:rPr>
      <w:b w:val="0"/>
      <w:bCs w:val="0"/>
      <w:sz w:val="21"/>
      <w:szCs w:val="20"/>
    </w:rPr>
  </w:style>
  <w:style w:type="paragraph" w:customStyle="1" w:styleId="afffa">
    <w:name w:val="主题词"/>
    <w:basedOn w:val="a"/>
    <w:qFormat/>
    <w:pPr>
      <w:widowControl/>
      <w:autoSpaceDE w:val="0"/>
      <w:autoSpaceDN w:val="0"/>
      <w:adjustRightInd w:val="0"/>
      <w:spacing w:line="240" w:lineRule="atLeast"/>
      <w:jc w:val="left"/>
    </w:pPr>
    <w:rPr>
      <w:rFonts w:ascii="冼极" w:eastAsia="冼极"/>
      <w:bCs w:val="0"/>
      <w:kern w:val="0"/>
      <w:sz w:val="21"/>
    </w:rPr>
  </w:style>
  <w:style w:type="paragraph" w:customStyle="1" w:styleId="afffb">
    <w:name w:val="印数"/>
    <w:basedOn w:val="afffc"/>
    <w:qFormat/>
    <w:pPr>
      <w:jc w:val="right"/>
    </w:pPr>
  </w:style>
  <w:style w:type="paragraph" w:customStyle="1" w:styleId="afffc">
    <w:name w:val="印发栏"/>
    <w:basedOn w:val="a"/>
    <w:qFormat/>
    <w:pPr>
      <w:widowControl/>
      <w:tabs>
        <w:tab w:val="left" w:pos="284"/>
        <w:tab w:val="left" w:pos="5387"/>
      </w:tabs>
      <w:autoSpaceDE w:val="0"/>
      <w:autoSpaceDN w:val="0"/>
      <w:adjustRightInd w:val="0"/>
      <w:spacing w:line="397" w:lineRule="atLeast"/>
      <w:jc w:val="left"/>
    </w:pPr>
    <w:rPr>
      <w:rFonts w:ascii="溘冼_GB2312" w:eastAsia="溘冼_GB2312"/>
      <w:b w:val="0"/>
      <w:bCs w:val="0"/>
      <w:kern w:val="0"/>
      <w:sz w:val="28"/>
    </w:rPr>
  </w:style>
  <w:style w:type="paragraph" w:customStyle="1" w:styleId="xl37">
    <w:name w:val="xl3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val="0"/>
      <w:bCs w:val="0"/>
      <w:kern w:val="0"/>
      <w:sz w:val="24"/>
    </w:rPr>
  </w:style>
  <w:style w:type="paragraph" w:customStyle="1" w:styleId="xl28">
    <w:name w:val="xl2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cs="Arial Unicode MS"/>
      <w:b w:val="0"/>
      <w:bCs w:val="0"/>
      <w:kern w:val="0"/>
      <w:sz w:val="24"/>
    </w:rPr>
  </w:style>
  <w:style w:type="paragraph" w:customStyle="1" w:styleId="font6">
    <w:name w:val="font6"/>
    <w:basedOn w:val="a"/>
    <w:qFormat/>
    <w:pPr>
      <w:widowControl/>
      <w:spacing w:before="100" w:beforeAutospacing="1" w:after="100" w:afterAutospacing="1"/>
      <w:jc w:val="left"/>
    </w:pPr>
    <w:rPr>
      <w:rFonts w:ascii="宋体" w:hAnsi="宋体" w:cs="Arial Unicode MS"/>
      <w:b w:val="0"/>
      <w:bCs w:val="0"/>
      <w:kern w:val="0"/>
      <w:sz w:val="18"/>
      <w:szCs w:val="18"/>
    </w:rPr>
  </w:style>
  <w:style w:type="paragraph" w:customStyle="1" w:styleId="afffd">
    <w:name w:val="正文缩排"/>
    <w:basedOn w:val="a"/>
    <w:qFormat/>
    <w:pPr>
      <w:autoSpaceDE w:val="0"/>
      <w:autoSpaceDN w:val="0"/>
      <w:adjustRightInd w:val="0"/>
      <w:spacing w:line="600" w:lineRule="atLeast"/>
    </w:pPr>
    <w:rPr>
      <w:rFonts w:ascii="溘冼_GB2312" w:eastAsia="溘冼_GB2312"/>
      <w:b w:val="0"/>
      <w:bCs w:val="0"/>
      <w:kern w:val="0"/>
      <w:sz w:val="21"/>
    </w:rPr>
  </w:style>
  <w:style w:type="paragraph" w:customStyle="1" w:styleId="xl44">
    <w:name w:val="xl44"/>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b w:val="0"/>
      <w:bCs w:val="0"/>
      <w:kern w:val="0"/>
      <w:sz w:val="24"/>
    </w:rPr>
  </w:style>
  <w:style w:type="paragraph" w:customStyle="1" w:styleId="font0">
    <w:name w:val="font0"/>
    <w:basedOn w:val="a"/>
    <w:qFormat/>
    <w:pPr>
      <w:widowControl/>
      <w:spacing w:before="100" w:beforeAutospacing="1" w:after="100" w:afterAutospacing="1"/>
      <w:jc w:val="left"/>
    </w:pPr>
    <w:rPr>
      <w:rFonts w:ascii="Arial" w:hAnsi="Arial" w:cs="Arial"/>
      <w:b w:val="0"/>
      <w:bCs w:val="0"/>
      <w:kern w:val="0"/>
      <w:sz w:val="20"/>
      <w:szCs w:val="20"/>
    </w:rPr>
  </w:style>
  <w:style w:type="paragraph" w:customStyle="1" w:styleId="xl34">
    <w:name w:val="xl34"/>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rFonts w:ascii="Arial Unicode MS" w:hAnsi="Arial Unicode MS" w:cs="Arial Unicode MS"/>
      <w:b w:val="0"/>
      <w:bCs w:val="0"/>
      <w:kern w:val="0"/>
      <w:sz w:val="24"/>
    </w:rPr>
  </w:style>
  <w:style w:type="paragraph" w:customStyle="1" w:styleId="afffe">
    <w:name w:val="主送单位"/>
    <w:basedOn w:val="a"/>
    <w:qFormat/>
    <w:pPr>
      <w:widowControl/>
      <w:autoSpaceDE w:val="0"/>
      <w:autoSpaceDN w:val="0"/>
      <w:adjustRightInd w:val="0"/>
      <w:spacing w:line="560" w:lineRule="exact"/>
    </w:pPr>
    <w:rPr>
      <w:rFonts w:ascii="溘冼_GB2312" w:eastAsia="溘冼_GB2312"/>
      <w:b w:val="0"/>
      <w:bCs w:val="0"/>
      <w:spacing w:val="-4"/>
      <w:kern w:val="0"/>
      <w:sz w:val="21"/>
    </w:rPr>
  </w:style>
  <w:style w:type="paragraph" w:customStyle="1" w:styleId="xl38">
    <w:name w:val="xl38"/>
    <w:basedOn w:val="a"/>
    <w:qFormat/>
    <w:pPr>
      <w:widowControl/>
      <w:spacing w:before="100" w:beforeAutospacing="1" w:after="100" w:afterAutospacing="1"/>
      <w:jc w:val="center"/>
    </w:pPr>
    <w:rPr>
      <w:rFonts w:ascii="Arial Unicode MS" w:hAnsi="Arial Unicode MS" w:cs="Arial Unicode MS"/>
      <w:b w:val="0"/>
      <w:bCs w:val="0"/>
      <w:kern w:val="0"/>
      <w:sz w:val="24"/>
    </w:rPr>
  </w:style>
  <w:style w:type="paragraph" w:customStyle="1" w:styleId="xl24">
    <w:name w:val="xl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Arial Unicode MS"/>
      <w:b w:val="0"/>
      <w:bCs w:val="0"/>
      <w:kern w:val="0"/>
      <w:sz w:val="24"/>
    </w:rPr>
  </w:style>
  <w:style w:type="paragraph" w:customStyle="1" w:styleId="xl35">
    <w:name w:val="xl3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cs="Arial Unicode MS"/>
      <w:b w:val="0"/>
      <w:bCs w:val="0"/>
      <w:kern w:val="0"/>
      <w:sz w:val="24"/>
    </w:rPr>
  </w:style>
  <w:style w:type="paragraph" w:customStyle="1" w:styleId="1b">
    <w:name w:val="列出段落1"/>
    <w:basedOn w:val="a"/>
    <w:qFormat/>
    <w:pPr>
      <w:ind w:firstLineChars="200" w:firstLine="420"/>
    </w:pPr>
    <w:rPr>
      <w:b w:val="0"/>
      <w:bCs w:val="0"/>
      <w:sz w:val="21"/>
    </w:rPr>
  </w:style>
  <w:style w:type="paragraph" w:customStyle="1" w:styleId="Address">
    <w:name w:val="Address"/>
    <w:basedOn w:val="a"/>
    <w:next w:val="a"/>
    <w:qFormat/>
    <w:pPr>
      <w:autoSpaceDE w:val="0"/>
      <w:autoSpaceDN w:val="0"/>
      <w:adjustRightInd w:val="0"/>
      <w:jc w:val="left"/>
    </w:pPr>
    <w:rPr>
      <w:b w:val="0"/>
      <w:bCs w:val="0"/>
      <w:i/>
      <w:kern w:val="0"/>
      <w:sz w:val="24"/>
      <w:szCs w:val="20"/>
    </w:rPr>
  </w:style>
  <w:style w:type="paragraph" w:customStyle="1" w:styleId="xl29">
    <w:name w:val="xl2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Arial Unicode MS"/>
      <w:kern w:val="0"/>
      <w:sz w:val="24"/>
    </w:rPr>
  </w:style>
  <w:style w:type="paragraph" w:customStyle="1" w:styleId="CharCharCharChar1">
    <w:name w:val="Char Char Char Char1"/>
    <w:basedOn w:val="a"/>
    <w:qFormat/>
    <w:rPr>
      <w:rFonts w:ascii="Tahoma" w:hAnsi="Tahoma"/>
      <w:b w:val="0"/>
      <w:bCs w:val="0"/>
      <w:sz w:val="24"/>
      <w:szCs w:val="20"/>
    </w:rPr>
  </w:style>
  <w:style w:type="paragraph" w:customStyle="1" w:styleId="CharCharCharCharCharCharCharCharCharCharCharCharCharCharCharChar">
    <w:name w:val="Char Char Char Char Char Char Char Char Char Char Char Char Char Char Char Char"/>
    <w:basedOn w:val="a"/>
    <w:qFormat/>
    <w:pPr>
      <w:spacing w:line="520" w:lineRule="exact"/>
    </w:pPr>
    <w:rPr>
      <w:rFonts w:ascii="宋体" w:hAnsi="宋体"/>
      <w:b w:val="0"/>
      <w:bCs w:val="0"/>
      <w:sz w:val="24"/>
    </w:rPr>
  </w:style>
  <w:style w:type="paragraph" w:customStyle="1" w:styleId="Char1CharCharCharCharChar">
    <w:name w:val="Char1 Char Char Char Char Char"/>
    <w:basedOn w:val="a"/>
    <w:qFormat/>
    <w:rPr>
      <w:b w:val="0"/>
      <w:bCs w:val="0"/>
      <w:kern w:val="0"/>
      <w:sz w:val="21"/>
      <w:szCs w:val="20"/>
    </w:rPr>
  </w:style>
  <w:style w:type="paragraph" w:customStyle="1" w:styleId="xl36">
    <w:name w:val="xl3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cs="Arial Unicode MS"/>
      <w:b w:val="0"/>
      <w:bCs w:val="0"/>
      <w:kern w:val="0"/>
      <w:sz w:val="24"/>
    </w:rPr>
  </w:style>
  <w:style w:type="paragraph" w:customStyle="1" w:styleId="font7">
    <w:name w:val="font7"/>
    <w:basedOn w:val="a"/>
    <w:qFormat/>
    <w:pPr>
      <w:widowControl/>
      <w:spacing w:before="100" w:beforeAutospacing="1" w:after="100" w:afterAutospacing="1"/>
      <w:jc w:val="left"/>
    </w:pPr>
    <w:rPr>
      <w:b w:val="0"/>
      <w:bCs w:val="0"/>
      <w:kern w:val="0"/>
      <w:sz w:val="20"/>
      <w:szCs w:val="20"/>
    </w:rPr>
  </w:style>
  <w:style w:type="paragraph" w:customStyle="1" w:styleId="xl32">
    <w:name w:val="xl32"/>
    <w:basedOn w:val="a"/>
    <w:qFormat/>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left"/>
      <w:textAlignment w:val="center"/>
    </w:pPr>
    <w:rPr>
      <w:b w:val="0"/>
      <w:bCs w:val="0"/>
      <w:kern w:val="0"/>
      <w:sz w:val="24"/>
    </w:rPr>
  </w:style>
  <w:style w:type="paragraph" w:customStyle="1" w:styleId="CharChar5Char1">
    <w:name w:val="Char Char5 Char1"/>
    <w:basedOn w:val="a"/>
    <w:qFormat/>
    <w:rPr>
      <w:b w:val="0"/>
      <w:bCs w:val="0"/>
      <w:sz w:val="21"/>
      <w:szCs w:val="20"/>
    </w:rPr>
  </w:style>
  <w:style w:type="paragraph" w:customStyle="1" w:styleId="xl40">
    <w:name w:val="xl4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cs="Arial Unicode MS"/>
      <w:b w:val="0"/>
      <w:bCs w:val="0"/>
      <w:kern w:val="0"/>
      <w:sz w:val="24"/>
    </w:rPr>
  </w:style>
  <w:style w:type="paragraph" w:customStyle="1" w:styleId="affff">
    <w:name w:val="图文"/>
    <w:basedOn w:val="a"/>
    <w:qFormat/>
    <w:pPr>
      <w:adjustRightInd w:val="0"/>
      <w:snapToGrid w:val="0"/>
      <w:spacing w:after="50" w:line="360" w:lineRule="auto"/>
    </w:pPr>
    <w:rPr>
      <w:b w:val="0"/>
      <w:bCs w:val="0"/>
      <w:sz w:val="24"/>
    </w:rPr>
  </w:style>
  <w:style w:type="character" w:customStyle="1" w:styleId="ACharChar">
    <w:name w:val="项目编号A Char Char"/>
    <w:link w:val="Affff0"/>
    <w:qFormat/>
    <w:rPr>
      <w:rFonts w:ascii="宋体" w:hAnsi="宋体"/>
      <w:kern w:val="10"/>
      <w:sz w:val="24"/>
      <w:szCs w:val="24"/>
    </w:rPr>
  </w:style>
  <w:style w:type="paragraph" w:customStyle="1" w:styleId="Affff0">
    <w:name w:val="项目编号A"/>
    <w:basedOn w:val="a"/>
    <w:link w:val="ACharChar"/>
    <w:qFormat/>
    <w:pPr>
      <w:tabs>
        <w:tab w:val="left" w:pos="2695"/>
      </w:tabs>
      <w:spacing w:line="360" w:lineRule="auto"/>
      <w:ind w:left="420" w:hanging="420"/>
    </w:pPr>
    <w:rPr>
      <w:rFonts w:ascii="宋体" w:hAnsi="宋体"/>
      <w:b w:val="0"/>
      <w:bCs w:val="0"/>
      <w:kern w:val="10"/>
      <w:sz w:val="24"/>
    </w:rPr>
  </w:style>
  <w:style w:type="character" w:customStyle="1" w:styleId="160">
    <w:name w:val="16"/>
    <w:basedOn w:val="a0"/>
    <w:qFormat/>
    <w:rPr>
      <w:rFonts w:ascii="Times New Roman" w:hAnsi="Times New Roman" w:cs="Times New Roman" w:hint="default"/>
    </w:rPr>
  </w:style>
  <w:style w:type="character" w:customStyle="1" w:styleId="150">
    <w:name w:val="15"/>
    <w:basedOn w:val="a0"/>
    <w:qFormat/>
    <w:rPr>
      <w:rFonts w:ascii="Times New Roman" w:hAnsi="Times New Roman" w:cs="Times New Roman" w:hint="default"/>
      <w:color w:val="0000FF"/>
      <w:u w:val="single"/>
    </w:rPr>
  </w:style>
  <w:style w:type="character" w:customStyle="1" w:styleId="100">
    <w:name w:val="10"/>
    <w:basedOn w:val="a0"/>
    <w:qFormat/>
    <w:rPr>
      <w:rFonts w:ascii="Times New Roman" w:hAnsi="Times New Roman" w:cs="Times New Roman" w:hint="default"/>
    </w:rPr>
  </w:style>
  <w:style w:type="character" w:customStyle="1" w:styleId="px14">
    <w:name w:val="px14"/>
    <w:basedOn w:val="a0"/>
    <w:qFormat/>
  </w:style>
  <w:style w:type="character" w:customStyle="1" w:styleId="Char1c">
    <w:name w:val="正文首行缩进 Char1"/>
    <w:basedOn w:val="ae"/>
    <w:qFormat/>
    <w:rPr>
      <w:rFonts w:ascii="Times New Roman" w:eastAsia="Times New Roman" w:hAnsi="Times New Roman" w:cs="Times New Roman"/>
      <w:b w:val="0"/>
      <w:bCs w:val="0"/>
      <w:sz w:val="24"/>
      <w:szCs w:val="24"/>
      <w:lang w:val="en-US" w:eastAsia="zh-CN"/>
    </w:rPr>
  </w:style>
  <w:style w:type="character" w:customStyle="1" w:styleId="content1">
    <w:name w:val="content1"/>
    <w:qFormat/>
    <w:rPr>
      <w:rFonts w:ascii="Tahoma" w:hAnsi="Tahoma" w:cs="Tahoma" w:hint="default"/>
      <w:sz w:val="21"/>
      <w:szCs w:val="21"/>
    </w:rPr>
  </w:style>
  <w:style w:type="character" w:customStyle="1" w:styleId="unnamed11">
    <w:name w:val="unnamed11"/>
    <w:basedOn w:val="a0"/>
    <w:qFormat/>
    <w:rPr>
      <w:sz w:val="26"/>
      <w:szCs w:val="26"/>
    </w:rPr>
  </w:style>
  <w:style w:type="character" w:customStyle="1" w:styleId="CharChar16">
    <w:name w:val="Char Char16"/>
    <w:qFormat/>
    <w:rPr>
      <w:rFonts w:ascii="Calibri" w:eastAsia="宋体" w:hAnsi="Calibri"/>
      <w:b/>
      <w:bCs/>
      <w:kern w:val="2"/>
      <w:sz w:val="32"/>
      <w:szCs w:val="32"/>
      <w:lang w:val="en-US" w:eastAsia="zh-CN" w:bidi="ar-SA"/>
    </w:rPr>
  </w:style>
  <w:style w:type="character" w:customStyle="1" w:styleId="sh141">
    <w:name w:val="sh141"/>
    <w:qFormat/>
    <w:rPr>
      <w:color w:val="2B2B2B"/>
      <w:sz w:val="21"/>
      <w:szCs w:val="21"/>
    </w:rPr>
  </w:style>
  <w:style w:type="character" w:customStyle="1" w:styleId="CharChar2">
    <w:name w:val="Char Char2"/>
    <w:link w:val="00"/>
    <w:qFormat/>
    <w:rPr>
      <w:rFonts w:ascii="宋体" w:hAnsi="Courier New"/>
      <w:kern w:val="2"/>
      <w:sz w:val="21"/>
      <w:szCs w:val="21"/>
    </w:rPr>
  </w:style>
  <w:style w:type="paragraph" w:customStyle="1" w:styleId="00">
    <w:name w:val="纯文本_0"/>
    <w:basedOn w:val="a"/>
    <w:link w:val="CharChar2"/>
    <w:qFormat/>
    <w:rPr>
      <w:rFonts w:ascii="宋体" w:hAnsi="Courier New"/>
      <w:b w:val="0"/>
      <w:bCs w:val="0"/>
      <w:sz w:val="21"/>
      <w:szCs w:val="21"/>
    </w:rPr>
  </w:style>
  <w:style w:type="character" w:customStyle="1" w:styleId="3858D7CFB-ED40-4347-BF05-701D383B685F">
    <w:name w:val="正文文字3{858D7CFB-ED40-4347-BF05-701D383B685F}"/>
    <w:link w:val="36"/>
    <w:qFormat/>
  </w:style>
  <w:style w:type="paragraph" w:customStyle="1" w:styleId="36">
    <w:name w:val="正文文字3"/>
    <w:basedOn w:val="ad"/>
    <w:link w:val="3858D7CFB-ED40-4347-BF05-701D383B685F"/>
    <w:qFormat/>
    <w:pPr>
      <w:adjustRightInd w:val="0"/>
      <w:spacing w:line="360" w:lineRule="atLeast"/>
      <w:ind w:leftChars="30" w:left="72" w:rightChars="30" w:right="72"/>
      <w:textAlignment w:val="baseline"/>
    </w:pPr>
    <w:rPr>
      <w:rFonts w:ascii="Times New Roman" w:eastAsia="宋体"/>
      <w:kern w:val="0"/>
      <w:sz w:val="20"/>
      <w:szCs w:val="20"/>
    </w:rPr>
  </w:style>
  <w:style w:type="paragraph" w:customStyle="1" w:styleId="affff1">
    <w:name w:val="样式二级"/>
    <w:basedOn w:val="2a"/>
    <w:qFormat/>
    <w:pPr>
      <w:ind w:left="840"/>
    </w:pPr>
    <w:rPr>
      <w:rFonts w:ascii="Times New Roman"/>
      <w:b w:val="0"/>
      <w:kern w:val="10"/>
    </w:rPr>
  </w:style>
  <w:style w:type="paragraph" w:customStyle="1" w:styleId="2a">
    <w:name w:val="样式2"/>
    <w:basedOn w:val="a"/>
    <w:next w:val="a"/>
    <w:qFormat/>
    <w:pPr>
      <w:tabs>
        <w:tab w:val="left" w:pos="1134"/>
      </w:tabs>
      <w:spacing w:after="460" w:line="360" w:lineRule="auto"/>
      <w:ind w:left="402" w:hanging="420"/>
      <w:outlineLvl w:val="0"/>
    </w:pPr>
    <w:rPr>
      <w:rFonts w:ascii="宋体"/>
      <w:bCs w:val="0"/>
      <w:sz w:val="21"/>
      <w:szCs w:val="20"/>
    </w:rPr>
  </w:style>
  <w:style w:type="paragraph" w:customStyle="1" w:styleId="flType">
    <w:name w:val="flType"/>
    <w:basedOn w:val="flName"/>
    <w:qFormat/>
    <w:pPr>
      <w:spacing w:before="560" w:after="120"/>
    </w:pPr>
    <w:rPr>
      <w:sz w:val="28"/>
    </w:rPr>
  </w:style>
  <w:style w:type="paragraph" w:customStyle="1" w:styleId="flName">
    <w:name w:val="flName"/>
    <w:basedOn w:val="flNote"/>
    <w:qFormat/>
    <w:rPr>
      <w:sz w:val="32"/>
    </w:rPr>
  </w:style>
  <w:style w:type="paragraph" w:customStyle="1" w:styleId="Style7">
    <w:name w:val="_Style 7"/>
    <w:basedOn w:val="a"/>
    <w:qFormat/>
    <w:pPr>
      <w:adjustRightInd w:val="0"/>
      <w:spacing w:line="360" w:lineRule="atLeast"/>
      <w:jc w:val="left"/>
      <w:textAlignment w:val="baseline"/>
    </w:pPr>
    <w:rPr>
      <w:b w:val="0"/>
      <w:bCs w:val="0"/>
      <w:sz w:val="21"/>
    </w:rPr>
  </w:style>
  <w:style w:type="paragraph" w:customStyle="1" w:styleId="X">
    <w:name w:val="样式X"/>
    <w:basedOn w:val="a"/>
    <w:qFormat/>
    <w:pPr>
      <w:tabs>
        <w:tab w:val="left" w:pos="1134"/>
      </w:tabs>
      <w:adjustRightInd w:val="0"/>
      <w:spacing w:after="460" w:line="360" w:lineRule="auto"/>
      <w:ind w:left="834" w:hanging="420"/>
      <w:textAlignment w:val="baseline"/>
    </w:pPr>
    <w:rPr>
      <w:b w:val="0"/>
      <w:bCs w:val="0"/>
      <w:kern w:val="0"/>
      <w:sz w:val="21"/>
      <w:szCs w:val="20"/>
    </w:rPr>
  </w:style>
  <w:style w:type="paragraph" w:customStyle="1" w:styleId="CharChar1">
    <w:name w:val="Char Char1"/>
    <w:basedOn w:val="a"/>
    <w:qFormat/>
    <w:pPr>
      <w:tabs>
        <w:tab w:val="left" w:pos="360"/>
      </w:tabs>
      <w:snapToGrid w:val="0"/>
      <w:spacing w:line="360" w:lineRule="auto"/>
    </w:pPr>
    <w:rPr>
      <w:b w:val="0"/>
      <w:bCs w:val="0"/>
      <w:sz w:val="21"/>
    </w:rPr>
  </w:style>
  <w:style w:type="paragraph" w:customStyle="1" w:styleId="affff2">
    <w:name w:val="注"/>
    <w:basedOn w:val="a"/>
    <w:qFormat/>
    <w:pPr>
      <w:adjustRightInd w:val="0"/>
      <w:spacing w:line="360" w:lineRule="atLeast"/>
      <w:ind w:left="840" w:hanging="420"/>
      <w:textAlignment w:val="baseline"/>
    </w:pPr>
    <w:rPr>
      <w:b w:val="0"/>
      <w:bCs w:val="0"/>
      <w:kern w:val="0"/>
      <w:sz w:val="21"/>
      <w:szCs w:val="20"/>
    </w:rPr>
  </w:style>
  <w:style w:type="paragraph" w:customStyle="1" w:styleId="p21">
    <w:name w:val="p21"/>
    <w:basedOn w:val="a"/>
    <w:qFormat/>
    <w:pPr>
      <w:widowControl/>
    </w:pPr>
    <w:rPr>
      <w:b w:val="0"/>
      <w:bCs w:val="0"/>
      <w:kern w:val="0"/>
      <w:sz w:val="21"/>
      <w:szCs w:val="21"/>
    </w:rPr>
  </w:style>
  <w:style w:type="paragraph" w:customStyle="1" w:styleId="p22">
    <w:name w:val="p22"/>
    <w:basedOn w:val="a"/>
    <w:qFormat/>
    <w:pPr>
      <w:widowControl/>
      <w:ind w:firstLine="420"/>
      <w:jc w:val="left"/>
    </w:pPr>
    <w:rPr>
      <w:b w:val="0"/>
      <w:bCs w:val="0"/>
      <w:kern w:val="0"/>
      <w:sz w:val="20"/>
      <w:szCs w:val="20"/>
    </w:rPr>
  </w:style>
  <w:style w:type="paragraph" w:customStyle="1" w:styleId="p18">
    <w:name w:val="p18"/>
    <w:basedOn w:val="a"/>
    <w:qFormat/>
    <w:pPr>
      <w:widowControl/>
      <w:jc w:val="left"/>
    </w:pPr>
    <w:rPr>
      <w:b w:val="0"/>
      <w:bCs w:val="0"/>
      <w:kern w:val="0"/>
      <w:sz w:val="21"/>
      <w:szCs w:val="21"/>
    </w:rPr>
  </w:style>
  <w:style w:type="paragraph" w:customStyle="1" w:styleId="p24">
    <w:name w:val="p24"/>
    <w:basedOn w:val="a"/>
    <w:qFormat/>
    <w:pPr>
      <w:widowControl/>
      <w:jc w:val="left"/>
    </w:pPr>
    <w:rPr>
      <w:b w:val="0"/>
      <w:bCs w:val="0"/>
      <w:kern w:val="0"/>
      <w:sz w:val="18"/>
      <w:szCs w:val="18"/>
    </w:rPr>
  </w:style>
  <w:style w:type="paragraph" w:customStyle="1" w:styleId="4TimesNewRoman661">
    <w:name w:val="样式 标题 4 + Times New Roman 三号 非加粗 黑色 段前: 6 磅 段后: 6 磅 行距: 1...."/>
    <w:basedOn w:val="4"/>
    <w:qFormat/>
    <w:pPr>
      <w:spacing w:before="120" w:after="120" w:line="360" w:lineRule="auto"/>
    </w:pPr>
    <w:rPr>
      <w:rFonts w:ascii="Times New Roman" w:eastAsia="黑体" w:hAnsi="Times New Roman" w:cs="宋体"/>
      <w:b w:val="0"/>
      <w:bCs w:val="0"/>
      <w:color w:val="000000"/>
      <w:sz w:val="24"/>
      <w:szCs w:val="20"/>
    </w:rPr>
  </w:style>
  <w:style w:type="paragraph" w:customStyle="1" w:styleId="Normal16">
    <w:name w:val="Normal_16"/>
    <w:qFormat/>
    <w:pPr>
      <w:spacing w:before="120" w:after="240"/>
      <w:jc w:val="both"/>
    </w:pPr>
    <w:rPr>
      <w:rFonts w:ascii="Calibri" w:eastAsia="Calibri" w:hAnsi="Calibri"/>
      <w:sz w:val="22"/>
      <w:szCs w:val="22"/>
      <w:lang w:val="ru-RU" w:eastAsia="en-US"/>
    </w:rPr>
  </w:style>
  <w:style w:type="paragraph" w:customStyle="1" w:styleId="1c">
    <w:name w:val="无间隔1"/>
    <w:qFormat/>
    <w:pPr>
      <w:widowControl w:val="0"/>
      <w:jc w:val="both"/>
    </w:pPr>
    <w:rPr>
      <w:kern w:val="2"/>
      <w:sz w:val="21"/>
      <w:szCs w:val="24"/>
    </w:rPr>
  </w:style>
  <w:style w:type="paragraph" w:customStyle="1" w:styleId="p23">
    <w:name w:val="p23"/>
    <w:basedOn w:val="a"/>
    <w:qFormat/>
    <w:pPr>
      <w:widowControl/>
      <w:pBdr>
        <w:bottom w:val="single" w:sz="6" w:space="1" w:color="000000"/>
      </w:pBdr>
      <w:jc w:val="center"/>
    </w:pPr>
    <w:rPr>
      <w:b w:val="0"/>
      <w:bCs w:val="0"/>
      <w:kern w:val="0"/>
      <w:sz w:val="18"/>
      <w:szCs w:val="18"/>
    </w:rPr>
  </w:style>
  <w:style w:type="paragraph" w:customStyle="1" w:styleId="p17">
    <w:name w:val="p17"/>
    <w:basedOn w:val="a"/>
    <w:qFormat/>
    <w:pPr>
      <w:widowControl/>
    </w:pPr>
    <w:rPr>
      <w:b w:val="0"/>
      <w:bCs w:val="0"/>
      <w:kern w:val="0"/>
      <w:sz w:val="21"/>
      <w:szCs w:val="21"/>
    </w:rPr>
  </w:style>
  <w:style w:type="paragraph" w:customStyle="1" w:styleId="p20">
    <w:name w:val="p20"/>
    <w:basedOn w:val="a"/>
    <w:qFormat/>
    <w:pPr>
      <w:widowControl/>
      <w:snapToGrid w:val="0"/>
      <w:jc w:val="left"/>
    </w:pPr>
    <w:rPr>
      <w:b w:val="0"/>
      <w:bCs w:val="0"/>
      <w:color w:val="000000"/>
      <w:kern w:val="0"/>
      <w:sz w:val="24"/>
    </w:rPr>
  </w:style>
  <w:style w:type="paragraph" w:customStyle="1" w:styleId="p19">
    <w:name w:val="p19"/>
    <w:basedOn w:val="a"/>
    <w:qFormat/>
    <w:pPr>
      <w:widowControl/>
    </w:pPr>
    <w:rPr>
      <w:rFonts w:ascii="宋体" w:hAnsi="宋体" w:cs="宋体"/>
      <w:b w:val="0"/>
      <w:bCs w:val="0"/>
      <w:kern w:val="0"/>
      <w:sz w:val="21"/>
      <w:szCs w:val="21"/>
    </w:rPr>
  </w:style>
  <w:style w:type="paragraph" w:customStyle="1" w:styleId="CharCharCharCharCharCharCharCharCharCharCharCharCharCharCharChar1">
    <w:name w:val="Char Char Char Char Char Char Char Char Char Char Char Char Char Char Char Char1"/>
    <w:basedOn w:val="a"/>
    <w:qFormat/>
    <w:pPr>
      <w:tabs>
        <w:tab w:val="left" w:pos="360"/>
      </w:tabs>
      <w:spacing w:line="360" w:lineRule="auto"/>
      <w:ind w:left="482" w:firstLineChars="200" w:firstLine="200"/>
    </w:pPr>
    <w:rPr>
      <w:rFonts w:ascii="宋体"/>
      <w:b w:val="0"/>
      <w:bCs w:val="0"/>
      <w:sz w:val="24"/>
    </w:rPr>
  </w:style>
  <w:style w:type="paragraph" w:customStyle="1" w:styleId="2b">
    <w:name w:val="列出段落2"/>
    <w:basedOn w:val="a"/>
    <w:uiPriority w:val="99"/>
    <w:qFormat/>
    <w:pPr>
      <w:ind w:firstLineChars="200" w:firstLine="420"/>
    </w:pPr>
    <w:rPr>
      <w:b w:val="0"/>
      <w:bCs w:val="0"/>
      <w:sz w:val="21"/>
    </w:rPr>
  </w:style>
  <w:style w:type="paragraph" w:customStyle="1" w:styleId="affff3">
    <w:name w:val="表格居中小四"/>
    <w:basedOn w:val="a"/>
    <w:qFormat/>
    <w:pPr>
      <w:jc w:val="center"/>
    </w:pPr>
    <w:rPr>
      <w:b w:val="0"/>
      <w:bCs w:val="0"/>
      <w:sz w:val="24"/>
    </w:rPr>
  </w:style>
  <w:style w:type="paragraph" w:customStyle="1" w:styleId="affff4">
    <w:name w:val="表格编号"/>
    <w:basedOn w:val="a"/>
    <w:qFormat/>
    <w:pPr>
      <w:tabs>
        <w:tab w:val="left" w:pos="624"/>
      </w:tabs>
      <w:adjustRightInd w:val="0"/>
      <w:spacing w:beforeLines="50" w:line="360" w:lineRule="atLeast"/>
      <w:ind w:left="420" w:hanging="420"/>
      <w:jc w:val="center"/>
      <w:textAlignment w:val="baseline"/>
    </w:pPr>
    <w:rPr>
      <w:b w:val="0"/>
      <w:bCs w:val="0"/>
      <w:kern w:val="0"/>
      <w:sz w:val="24"/>
      <w:szCs w:val="20"/>
    </w:rPr>
  </w:style>
  <w:style w:type="paragraph" w:customStyle="1" w:styleId="01">
    <w:name w:val="正文缩进_0"/>
    <w:basedOn w:val="0"/>
    <w:qFormat/>
    <w:pPr>
      <w:ind w:firstLine="420"/>
    </w:pPr>
    <w:rPr>
      <w:u w:val="single"/>
    </w:rPr>
  </w:style>
  <w:style w:type="paragraph" w:customStyle="1" w:styleId="CharCharChar1CharCharCharCharCharCharCharCharChar1Char">
    <w:name w:val="Char Char Char1 Char Char Char Char Char Char Char Char Char1 Char"/>
    <w:basedOn w:val="a"/>
    <w:qFormat/>
    <w:rPr>
      <w:b w:val="0"/>
      <w:bCs w:val="0"/>
      <w:sz w:val="21"/>
    </w:rPr>
  </w:style>
  <w:style w:type="paragraph" w:customStyle="1" w:styleId="1d">
    <w:name w:val="正文文字1"/>
    <w:basedOn w:val="ad"/>
    <w:qFormat/>
    <w:pPr>
      <w:adjustRightInd w:val="0"/>
      <w:spacing w:line="360" w:lineRule="atLeast"/>
      <w:ind w:leftChars="30" w:left="72" w:rightChars="30" w:right="72"/>
      <w:textAlignment w:val="baseline"/>
    </w:pPr>
    <w:rPr>
      <w:rFonts w:ascii="Times New Roman" w:eastAsia="宋体"/>
      <w:kern w:val="0"/>
      <w:sz w:val="21"/>
      <w:szCs w:val="20"/>
    </w:rPr>
  </w:style>
  <w:style w:type="paragraph" w:customStyle="1" w:styleId="1e">
    <w:name w:val="正文1"/>
    <w:basedOn w:val="a"/>
    <w:qFormat/>
    <w:pPr>
      <w:adjustRightInd w:val="0"/>
      <w:spacing w:after="60" w:line="360" w:lineRule="atLeast"/>
      <w:ind w:left="57" w:right="57"/>
      <w:jc w:val="center"/>
      <w:textAlignment w:val="baseline"/>
    </w:pPr>
    <w:rPr>
      <w:rFonts w:ascii="宋体"/>
      <w:b w:val="0"/>
      <w:bCs w:val="0"/>
      <w:kern w:val="0"/>
      <w:sz w:val="21"/>
      <w:szCs w:val="20"/>
    </w:rPr>
  </w:style>
  <w:style w:type="paragraph" w:customStyle="1" w:styleId="aa0">
    <w:name w:val="aa"/>
    <w:basedOn w:val="a"/>
    <w:qFormat/>
    <w:pPr>
      <w:widowControl/>
      <w:spacing w:before="100" w:beforeAutospacing="1" w:after="100" w:afterAutospacing="1"/>
      <w:jc w:val="left"/>
    </w:pPr>
    <w:rPr>
      <w:rFonts w:ascii="宋体" w:hAnsi="宋体" w:cs="宋体"/>
      <w:b w:val="0"/>
      <w:bCs w:val="0"/>
      <w:kern w:val="0"/>
      <w:sz w:val="15"/>
      <w:szCs w:val="15"/>
    </w:rPr>
  </w:style>
  <w:style w:type="paragraph" w:customStyle="1" w:styleId="1f">
    <w:name w:val="样式1"/>
    <w:basedOn w:val="a"/>
    <w:qFormat/>
    <w:pPr>
      <w:spacing w:line="360" w:lineRule="auto"/>
      <w:ind w:firstLineChars="300" w:firstLine="720"/>
    </w:pPr>
    <w:rPr>
      <w:b w:val="0"/>
      <w:bCs w:val="0"/>
      <w:sz w:val="24"/>
    </w:rPr>
  </w:style>
  <w:style w:type="paragraph" w:customStyle="1" w:styleId="43">
    <w:name w:val="样式 标题 4 +"/>
    <w:basedOn w:val="4"/>
    <w:qFormat/>
    <w:pPr>
      <w:keepNext w:val="0"/>
      <w:keepLines w:val="0"/>
      <w:adjustRightInd w:val="0"/>
      <w:spacing w:beforeLines="50" w:afterLines="50" w:line="360" w:lineRule="auto"/>
      <w:jc w:val="left"/>
      <w:textAlignment w:val="baseline"/>
    </w:pPr>
    <w:rPr>
      <w:rFonts w:ascii="Times New Roman" w:hAnsi="Times New Roman" w:cs="宋体"/>
      <w:bCs w:val="0"/>
      <w:kern w:val="0"/>
      <w:sz w:val="21"/>
      <w:szCs w:val="20"/>
    </w:rPr>
  </w:style>
  <w:style w:type="paragraph" w:customStyle="1" w:styleId="2c">
    <w:name w:val="正文2"/>
    <w:basedOn w:val="a"/>
    <w:qFormat/>
    <w:pPr>
      <w:adjustRightInd w:val="0"/>
      <w:spacing w:after="60" w:line="360" w:lineRule="atLeast"/>
      <w:ind w:left="57" w:right="57"/>
      <w:jc w:val="center"/>
      <w:textAlignment w:val="baseline"/>
    </w:pPr>
    <w:rPr>
      <w:rFonts w:ascii="宋体"/>
      <w:b w:val="0"/>
      <w:bCs w:val="0"/>
      <w:kern w:val="0"/>
      <w:sz w:val="21"/>
      <w:szCs w:val="20"/>
    </w:rPr>
  </w:style>
  <w:style w:type="paragraph" w:customStyle="1" w:styleId="New">
    <w:name w:val="正文 New"/>
    <w:qFormat/>
    <w:pPr>
      <w:widowControl w:val="0"/>
      <w:jc w:val="both"/>
    </w:pPr>
    <w:rPr>
      <w:kern w:val="2"/>
      <w:sz w:val="21"/>
    </w:rPr>
  </w:style>
  <w:style w:type="paragraph" w:customStyle="1" w:styleId="62">
    <w:name w:val="封面6"/>
    <w:basedOn w:val="a"/>
    <w:qFormat/>
    <w:pPr>
      <w:tabs>
        <w:tab w:val="left" w:pos="-180"/>
        <w:tab w:val="left" w:pos="0"/>
        <w:tab w:val="left" w:pos="8640"/>
      </w:tabs>
      <w:spacing w:before="100" w:beforeAutospacing="1" w:after="100" w:afterAutospacing="1" w:line="360" w:lineRule="auto"/>
      <w:ind w:rightChars="-18" w:right="-43"/>
      <w:jc w:val="distribute"/>
      <w:outlineLvl w:val="0"/>
    </w:pPr>
    <w:rPr>
      <w:rFonts w:ascii="黑体" w:eastAsia="黑体" w:hAnsi="宋体"/>
      <w:b w:val="0"/>
      <w:bCs w:val="0"/>
      <w:snapToGrid w:val="0"/>
      <w:kern w:val="0"/>
      <w:sz w:val="24"/>
      <w:szCs w:val="30"/>
    </w:rPr>
  </w:style>
  <w:style w:type="paragraph" w:customStyle="1" w:styleId="1f0">
    <w:name w:val="1"/>
    <w:basedOn w:val="a"/>
    <w:next w:val="34"/>
    <w:qFormat/>
    <w:pPr>
      <w:spacing w:line="360" w:lineRule="auto"/>
      <w:ind w:firstLine="567"/>
    </w:pPr>
    <w:rPr>
      <w:b w:val="0"/>
      <w:bCs w:val="0"/>
      <w:sz w:val="24"/>
    </w:rPr>
  </w:style>
  <w:style w:type="paragraph" w:customStyle="1" w:styleId="affff5">
    <w:name w:val="样式单级"/>
    <w:qFormat/>
    <w:pPr>
      <w:tabs>
        <w:tab w:val="left" w:pos="1985"/>
      </w:tabs>
      <w:spacing w:line="480" w:lineRule="auto"/>
      <w:ind w:left="480" w:hanging="480"/>
    </w:pPr>
    <w:rPr>
      <w:sz w:val="21"/>
    </w:rPr>
  </w:style>
  <w:style w:type="paragraph" w:customStyle="1" w:styleId="affff6">
    <w:name w:val="图样编号"/>
    <w:basedOn w:val="a"/>
    <w:qFormat/>
    <w:pPr>
      <w:tabs>
        <w:tab w:val="left" w:pos="624"/>
      </w:tabs>
      <w:adjustRightInd w:val="0"/>
      <w:spacing w:afterLines="50" w:line="360" w:lineRule="atLeast"/>
      <w:ind w:left="360" w:hanging="360"/>
      <w:jc w:val="center"/>
      <w:textAlignment w:val="baseline"/>
    </w:pPr>
    <w:rPr>
      <w:b w:val="0"/>
      <w:bCs w:val="0"/>
      <w:kern w:val="0"/>
      <w:sz w:val="24"/>
    </w:rPr>
  </w:style>
  <w:style w:type="paragraph" w:customStyle="1" w:styleId="bb">
    <w:name w:val="bb"/>
    <w:basedOn w:val="a"/>
    <w:qFormat/>
    <w:pPr>
      <w:widowControl/>
      <w:spacing w:before="100" w:beforeAutospacing="1" w:after="100" w:afterAutospacing="1"/>
      <w:jc w:val="left"/>
    </w:pPr>
    <w:rPr>
      <w:rFonts w:ascii="宋体" w:hAnsi="宋体" w:cs="宋体"/>
      <w:color w:val="990000"/>
      <w:kern w:val="0"/>
      <w:sz w:val="18"/>
      <w:szCs w:val="18"/>
    </w:rPr>
  </w:style>
  <w:style w:type="paragraph" w:customStyle="1" w:styleId="C">
    <w:name w:val="项目符号C"/>
    <w:basedOn w:val="a"/>
    <w:qFormat/>
    <w:pPr>
      <w:tabs>
        <w:tab w:val="left" w:pos="360"/>
        <w:tab w:val="left" w:pos="1620"/>
      </w:tabs>
      <w:spacing w:line="360" w:lineRule="auto"/>
      <w:ind w:left="1620" w:hanging="301"/>
    </w:pPr>
    <w:rPr>
      <w:rFonts w:ascii="宋体" w:hAnsi="宋体"/>
      <w:b w:val="0"/>
      <w:bCs w:val="0"/>
      <w:sz w:val="24"/>
      <w:szCs w:val="20"/>
    </w:rPr>
  </w:style>
  <w:style w:type="paragraph" w:customStyle="1" w:styleId="Y">
    <w:name w:val="样式Y"/>
    <w:basedOn w:val="X"/>
    <w:next w:val="X"/>
    <w:qFormat/>
  </w:style>
  <w:style w:type="paragraph" w:customStyle="1" w:styleId="2d">
    <w:name w:val="正文文字2"/>
    <w:basedOn w:val="ad"/>
    <w:qFormat/>
    <w:pPr>
      <w:adjustRightInd w:val="0"/>
      <w:spacing w:after="60" w:line="360" w:lineRule="atLeast"/>
      <w:ind w:leftChars="30" w:left="72" w:rightChars="30" w:right="72"/>
      <w:jc w:val="center"/>
      <w:textAlignment w:val="baseline"/>
    </w:pPr>
    <w:rPr>
      <w:rFonts w:ascii="Arial" w:eastAsia="黑体"/>
      <w:kern w:val="0"/>
      <w:sz w:val="21"/>
      <w:szCs w:val="20"/>
    </w:rPr>
  </w:style>
  <w:style w:type="paragraph" w:customStyle="1" w:styleId="Char1CharCharChar">
    <w:name w:val="Char1 Char Char Char"/>
    <w:basedOn w:val="a"/>
    <w:qFormat/>
    <w:pPr>
      <w:widowControl/>
      <w:spacing w:after="160" w:line="240" w:lineRule="exact"/>
      <w:jc w:val="left"/>
    </w:pPr>
    <w:rPr>
      <w:rFonts w:ascii="Verdana" w:hAnsi="Verdana"/>
      <w:b w:val="0"/>
      <w:bCs w:val="0"/>
      <w:kern w:val="0"/>
      <w:sz w:val="20"/>
      <w:szCs w:val="20"/>
      <w:lang w:eastAsia="en-US"/>
    </w:rPr>
  </w:style>
  <w:style w:type="paragraph" w:customStyle="1" w:styleId="affff7">
    <w:name w:val="样式三级"/>
    <w:basedOn w:val="a"/>
    <w:qFormat/>
    <w:pPr>
      <w:tabs>
        <w:tab w:val="left" w:pos="1134"/>
      </w:tabs>
      <w:spacing w:after="460" w:line="360" w:lineRule="auto"/>
      <w:ind w:left="1260" w:hanging="420"/>
    </w:pPr>
    <w:rPr>
      <w:rFonts w:ascii="宋体"/>
      <w:b w:val="0"/>
      <w:bCs w:val="0"/>
      <w:sz w:val="21"/>
      <w:szCs w:val="20"/>
    </w:rPr>
  </w:style>
  <w:style w:type="paragraph" w:customStyle="1" w:styleId="CharCharChar1CharCharCharCharCharCharCharCharCharChar">
    <w:name w:val="Char Char Char1 Char Char Char Char Char Char Char Char Char Char"/>
    <w:basedOn w:val="a"/>
    <w:qFormat/>
    <w:pPr>
      <w:adjustRightInd w:val="0"/>
      <w:snapToGrid w:val="0"/>
      <w:spacing w:line="360" w:lineRule="auto"/>
      <w:ind w:firstLineChars="200" w:firstLine="200"/>
    </w:pPr>
    <w:rPr>
      <w:b w:val="0"/>
      <w:bCs w:val="0"/>
      <w:sz w:val="21"/>
    </w:rPr>
  </w:style>
  <w:style w:type="paragraph" w:customStyle="1" w:styleId="Style248">
    <w:name w:val="_Style 248"/>
    <w:basedOn w:val="a"/>
    <w:next w:val="afff1"/>
    <w:link w:val="Char0"/>
    <w:qFormat/>
    <w:pPr>
      <w:ind w:firstLineChars="200" w:firstLine="420"/>
    </w:pPr>
    <w:rPr>
      <w:rFonts w:ascii="Calibri" w:hAnsi="Calibri"/>
      <w:b w:val="0"/>
      <w:bCs w:val="0"/>
      <w:sz w:val="21"/>
    </w:rPr>
  </w:style>
  <w:style w:type="character" w:customStyle="1" w:styleId="Char3">
    <w:name w:val="正文文本缩进 Char"/>
    <w:uiPriority w:val="99"/>
    <w:qFormat/>
    <w:rPr>
      <w:rFonts w:ascii="仿宋_GB2312" w:eastAsia="仿宋_GB2312"/>
      <w:kern w:val="2"/>
      <w:sz w:val="32"/>
      <w:szCs w:val="24"/>
    </w:rPr>
  </w:style>
  <w:style w:type="character" w:customStyle="1" w:styleId="2Char">
    <w:name w:val="正文首行缩进 2 Char"/>
    <w:uiPriority w:val="99"/>
    <w:qFormat/>
    <w:rPr>
      <w:rFonts w:ascii="仿宋_GB2312" w:eastAsia="仿宋_GB2312"/>
      <w:kern w:val="2"/>
      <w:sz w:val="21"/>
      <w:szCs w:val="24"/>
    </w:rPr>
  </w:style>
  <w:style w:type="character" w:customStyle="1" w:styleId="1Char">
    <w:name w:val="标题 1 Char"/>
    <w:qFormat/>
    <w:rPr>
      <w:b/>
      <w:color w:val="000000"/>
      <w:kern w:val="44"/>
      <w:sz w:val="44"/>
    </w:rPr>
  </w:style>
  <w:style w:type="character" w:customStyle="1" w:styleId="2Char0">
    <w:name w:val="标题 2 Char"/>
    <w:qFormat/>
    <w:rPr>
      <w:b/>
      <w:color w:val="000000"/>
      <w:kern w:val="2"/>
      <w:sz w:val="32"/>
    </w:rPr>
  </w:style>
  <w:style w:type="character" w:customStyle="1" w:styleId="3Char">
    <w:name w:val="标题 3 Char"/>
    <w:qFormat/>
    <w:rPr>
      <w:b/>
      <w:kern w:val="2"/>
      <w:sz w:val="32"/>
      <w:szCs w:val="32"/>
    </w:rPr>
  </w:style>
  <w:style w:type="character" w:customStyle="1" w:styleId="4Char">
    <w:name w:val="标题 4 Char"/>
    <w:qFormat/>
    <w:rPr>
      <w:rFonts w:ascii="Arial" w:eastAsia="黑体" w:hAnsi="Arial"/>
      <w:b/>
      <w:sz w:val="28"/>
    </w:rPr>
  </w:style>
  <w:style w:type="character" w:customStyle="1" w:styleId="5Char">
    <w:name w:val="标题 5 Char"/>
    <w:qFormat/>
    <w:rPr>
      <w:rFonts w:ascii="Calibri" w:hAnsi="Calibri"/>
      <w:b/>
      <w:bCs/>
      <w:kern w:val="2"/>
      <w:sz w:val="28"/>
      <w:szCs w:val="28"/>
    </w:rPr>
  </w:style>
  <w:style w:type="character" w:customStyle="1" w:styleId="6Char">
    <w:name w:val="标题 6 Char"/>
    <w:qFormat/>
    <w:rPr>
      <w:rFonts w:ascii="Arial" w:eastAsia="黑体" w:hAnsi="Arial"/>
      <w:b/>
      <w:sz w:val="24"/>
    </w:rPr>
  </w:style>
  <w:style w:type="character" w:customStyle="1" w:styleId="7Char">
    <w:name w:val="标题 7 Char"/>
    <w:qFormat/>
    <w:rPr>
      <w:rFonts w:ascii="Calibri" w:hAnsi="Calibri"/>
      <w:b/>
      <w:sz w:val="24"/>
    </w:rPr>
  </w:style>
  <w:style w:type="character" w:customStyle="1" w:styleId="8Char">
    <w:name w:val="标题 8 Char"/>
    <w:qFormat/>
    <w:rPr>
      <w:rFonts w:ascii="Arial" w:eastAsia="黑体" w:hAnsi="Arial"/>
      <w:sz w:val="24"/>
    </w:rPr>
  </w:style>
  <w:style w:type="character" w:customStyle="1" w:styleId="9Char">
    <w:name w:val="标题 9 Char"/>
    <w:qFormat/>
    <w:rPr>
      <w:rFonts w:ascii="Arial" w:eastAsia="黑体" w:hAnsi="Arial"/>
    </w:rPr>
  </w:style>
  <w:style w:type="character" w:customStyle="1" w:styleId="Char4">
    <w:name w:val="批注文字 Char"/>
    <w:qFormat/>
    <w:rPr>
      <w:kern w:val="2"/>
      <w:sz w:val="21"/>
    </w:rPr>
  </w:style>
  <w:style w:type="character" w:customStyle="1" w:styleId="2Char4">
    <w:name w:val="标题 2 Char_4"/>
    <w:link w:val="240"/>
    <w:qFormat/>
    <w:rPr>
      <w:rFonts w:ascii="Arial" w:eastAsia="黑体" w:hAnsi="Arial"/>
      <w:b/>
      <w:bCs/>
      <w:sz w:val="32"/>
      <w:szCs w:val="32"/>
    </w:rPr>
  </w:style>
  <w:style w:type="paragraph" w:customStyle="1" w:styleId="240">
    <w:name w:val="标题 2_4"/>
    <w:basedOn w:val="53"/>
    <w:next w:val="53"/>
    <w:link w:val="2Char4"/>
    <w:unhideWhenUsed/>
    <w:qFormat/>
    <w:pPr>
      <w:keepNext/>
      <w:keepLines/>
      <w:spacing w:before="120" w:after="120"/>
      <w:jc w:val="center"/>
      <w:outlineLvl w:val="1"/>
    </w:pPr>
    <w:rPr>
      <w:rFonts w:ascii="Arial" w:eastAsia="黑体" w:hAnsi="Arial"/>
      <w:b/>
      <w:bCs/>
      <w:kern w:val="0"/>
      <w:sz w:val="32"/>
      <w:szCs w:val="32"/>
    </w:rPr>
  </w:style>
  <w:style w:type="paragraph" w:customStyle="1" w:styleId="53">
    <w:name w:val="正文_5"/>
    <w:qFormat/>
    <w:pPr>
      <w:widowControl w:val="0"/>
      <w:jc w:val="both"/>
    </w:pPr>
    <w:rPr>
      <w:kern w:val="2"/>
      <w:sz w:val="21"/>
      <w:szCs w:val="24"/>
    </w:rPr>
  </w:style>
  <w:style w:type="character" w:customStyle="1" w:styleId="Char5">
    <w:name w:val="明显引用 Char"/>
    <w:qFormat/>
    <w:rPr>
      <w:b/>
      <w:bCs/>
      <w:i/>
      <w:iCs/>
      <w:color w:val="4F81BD"/>
      <w:kern w:val="2"/>
      <w:sz w:val="21"/>
      <w:szCs w:val="22"/>
    </w:rPr>
  </w:style>
  <w:style w:type="character" w:customStyle="1" w:styleId="z-Char1">
    <w:name w:val="z-窗体底端 Char1"/>
    <w:uiPriority w:val="99"/>
    <w:semiHidden/>
    <w:qFormat/>
    <w:rPr>
      <w:rFonts w:ascii="Arial" w:hAnsi="Arial" w:cs="Arial"/>
      <w:vanish/>
      <w:kern w:val="2"/>
      <w:sz w:val="16"/>
      <w:szCs w:val="16"/>
    </w:rPr>
  </w:style>
  <w:style w:type="character" w:customStyle="1" w:styleId="Char00">
    <w:name w:val="日期 Char_0"/>
    <w:link w:val="02"/>
    <w:qFormat/>
    <w:rPr>
      <w:rFonts w:ascii="宋体"/>
      <w:sz w:val="24"/>
    </w:rPr>
  </w:style>
  <w:style w:type="paragraph" w:customStyle="1" w:styleId="02">
    <w:name w:val="日期_0"/>
    <w:basedOn w:val="53"/>
    <w:next w:val="53"/>
    <w:link w:val="Char00"/>
    <w:unhideWhenUsed/>
    <w:qFormat/>
    <w:pPr>
      <w:adjustRightInd w:val="0"/>
      <w:spacing w:line="360" w:lineRule="atLeast"/>
    </w:pPr>
    <w:rPr>
      <w:rFonts w:ascii="宋体"/>
      <w:kern w:val="0"/>
      <w:sz w:val="24"/>
      <w:szCs w:val="20"/>
    </w:rPr>
  </w:style>
  <w:style w:type="character" w:customStyle="1" w:styleId="HTML1">
    <w:name w:val="HTML 预设格式 字符1"/>
    <w:link w:val="HTML"/>
    <w:qFormat/>
    <w:rPr>
      <w:rFonts w:ascii="Arial Unicode MS" w:eastAsia="Arial Unicode MS" w:hAnsi="Arial Unicode MS"/>
    </w:rPr>
  </w:style>
  <w:style w:type="character" w:customStyle="1" w:styleId="3Char4">
    <w:name w:val="标题 3 Char_4"/>
    <w:link w:val="340"/>
    <w:qFormat/>
    <w:rPr>
      <w:rFonts w:eastAsia="黑体"/>
      <w:bCs/>
      <w:sz w:val="28"/>
      <w:szCs w:val="32"/>
    </w:rPr>
  </w:style>
  <w:style w:type="paragraph" w:customStyle="1" w:styleId="340">
    <w:name w:val="标题 3_4"/>
    <w:basedOn w:val="120"/>
    <w:next w:val="120"/>
    <w:link w:val="3Char4"/>
    <w:unhideWhenUsed/>
    <w:qFormat/>
    <w:pPr>
      <w:keepNext/>
      <w:keepLines/>
      <w:spacing w:before="20" w:after="20"/>
      <w:outlineLvl w:val="2"/>
    </w:pPr>
    <w:rPr>
      <w:rFonts w:eastAsia="黑体"/>
      <w:bCs/>
      <w:kern w:val="0"/>
      <w:sz w:val="28"/>
      <w:szCs w:val="32"/>
    </w:rPr>
  </w:style>
  <w:style w:type="paragraph" w:customStyle="1" w:styleId="120">
    <w:name w:val="正文_12"/>
    <w:qFormat/>
    <w:pPr>
      <w:widowControl w:val="0"/>
      <w:jc w:val="both"/>
    </w:pPr>
    <w:rPr>
      <w:kern w:val="2"/>
      <w:sz w:val="21"/>
      <w:szCs w:val="24"/>
    </w:rPr>
  </w:style>
  <w:style w:type="character" w:customStyle="1" w:styleId="378020Char">
    <w:name w:val="样式 标题 3 + (中文) 黑体 小四 非加粗 段前: 7.8 磅 段后: 0 磅 行距: 固定值 20 磅 Char"/>
    <w:link w:val="378020"/>
    <w:qFormat/>
    <w:locked/>
    <w:rPr>
      <w:rFonts w:eastAsia="黑体" w:cs="宋体"/>
      <w:kern w:val="2"/>
      <w:sz w:val="24"/>
    </w:rPr>
  </w:style>
  <w:style w:type="character" w:customStyle="1" w:styleId="Char6">
    <w:name w:val="日期 Char"/>
    <w:qFormat/>
    <w:rPr>
      <w:kern w:val="2"/>
      <w:sz w:val="24"/>
    </w:rPr>
  </w:style>
  <w:style w:type="character" w:customStyle="1" w:styleId="CharChar4">
    <w:name w:val="Char Char4"/>
    <w:qFormat/>
    <w:rPr>
      <w:rFonts w:eastAsia="黑体"/>
      <w:bCs/>
      <w:sz w:val="28"/>
      <w:szCs w:val="32"/>
      <w:lang w:val="en-US" w:eastAsia="zh-CN" w:bidi="ar-SA"/>
    </w:rPr>
  </w:style>
  <w:style w:type="character" w:customStyle="1" w:styleId="Char7">
    <w:name w:val="页眉 Char"/>
    <w:qFormat/>
    <w:rPr>
      <w:kern w:val="2"/>
      <w:sz w:val="18"/>
      <w:szCs w:val="18"/>
    </w:rPr>
  </w:style>
  <w:style w:type="character" w:customStyle="1" w:styleId="CharChar30">
    <w:name w:val="Char Char3_0"/>
    <w:qFormat/>
    <w:rPr>
      <w:b/>
      <w:bCs/>
      <w:sz w:val="32"/>
      <w:szCs w:val="32"/>
    </w:rPr>
  </w:style>
  <w:style w:type="character" w:customStyle="1" w:styleId="z-2">
    <w:name w:val="z-窗体底端 字符2"/>
    <w:link w:val="z-1"/>
    <w:qFormat/>
    <w:rPr>
      <w:rFonts w:ascii="Arial" w:hAnsi="Arial"/>
      <w:vanish/>
      <w:kern w:val="2"/>
      <w:sz w:val="16"/>
      <w:szCs w:val="16"/>
    </w:rPr>
  </w:style>
  <w:style w:type="paragraph" w:customStyle="1" w:styleId="z-1">
    <w:name w:val="z-窗体底端1"/>
    <w:basedOn w:val="a"/>
    <w:next w:val="a"/>
    <w:link w:val="z-2"/>
    <w:qFormat/>
    <w:pPr>
      <w:pBdr>
        <w:top w:val="single" w:sz="6" w:space="1" w:color="auto"/>
      </w:pBdr>
      <w:jc w:val="center"/>
    </w:pPr>
    <w:rPr>
      <w:rFonts w:ascii="Arial" w:hAnsi="Arial"/>
      <w:b w:val="0"/>
      <w:bCs w:val="0"/>
      <w:vanish/>
      <w:sz w:val="16"/>
      <w:szCs w:val="16"/>
    </w:rPr>
  </w:style>
  <w:style w:type="character" w:customStyle="1" w:styleId="z-">
    <w:name w:val="z-窗体底端 字符"/>
    <w:basedOn w:val="a0"/>
    <w:uiPriority w:val="99"/>
    <w:semiHidden/>
    <w:qFormat/>
    <w:rPr>
      <w:rFonts w:ascii="Arial" w:hAnsi="Arial" w:cs="Arial"/>
      <w:vanish/>
      <w:kern w:val="2"/>
      <w:sz w:val="16"/>
      <w:szCs w:val="16"/>
    </w:rPr>
  </w:style>
  <w:style w:type="character" w:customStyle="1" w:styleId="CharChar5">
    <w:name w:val="Char Char5"/>
    <w:qFormat/>
    <w:rPr>
      <w:rFonts w:eastAsia="黑体"/>
      <w:b/>
      <w:bCs/>
      <w:sz w:val="72"/>
      <w:szCs w:val="44"/>
      <w:lang w:val="en-US" w:eastAsia="zh-CN" w:bidi="ar-SA"/>
    </w:rPr>
  </w:style>
  <w:style w:type="character" w:customStyle="1" w:styleId="1f1">
    <w:name w:val="尾注文本 字符1"/>
    <w:qFormat/>
    <w:rPr>
      <w:rFonts w:ascii="宋体" w:hAnsi="宋体"/>
      <w:kern w:val="2"/>
      <w:sz w:val="21"/>
      <w:szCs w:val="24"/>
    </w:rPr>
  </w:style>
  <w:style w:type="character" w:customStyle="1" w:styleId="Char8">
    <w:name w:val="文档结构图 Char"/>
    <w:qFormat/>
    <w:rPr>
      <w:kern w:val="2"/>
      <w:sz w:val="21"/>
      <w:szCs w:val="24"/>
      <w:shd w:val="clear" w:color="auto" w:fill="000080"/>
    </w:rPr>
  </w:style>
  <w:style w:type="character" w:customStyle="1" w:styleId="1f2">
    <w:name w:val="超链接_1"/>
    <w:unhideWhenUsed/>
    <w:qFormat/>
    <w:rPr>
      <w:color w:val="0000FF"/>
      <w:u w:val="single"/>
    </w:rPr>
  </w:style>
  <w:style w:type="character" w:customStyle="1" w:styleId="CharChar3">
    <w:name w:val="Char Char3"/>
    <w:qFormat/>
    <w:rPr>
      <w:b/>
      <w:bCs/>
      <w:sz w:val="32"/>
      <w:szCs w:val="32"/>
    </w:rPr>
  </w:style>
  <w:style w:type="character" w:customStyle="1" w:styleId="2Char3">
    <w:name w:val="标题 2 Char_3"/>
    <w:link w:val="230"/>
    <w:qFormat/>
    <w:rPr>
      <w:rFonts w:ascii="Arial" w:eastAsia="黑体" w:hAnsi="Arial"/>
      <w:b/>
      <w:bCs/>
      <w:sz w:val="32"/>
      <w:szCs w:val="32"/>
    </w:rPr>
  </w:style>
  <w:style w:type="paragraph" w:customStyle="1" w:styleId="230">
    <w:name w:val="标题 2_3"/>
    <w:basedOn w:val="44"/>
    <w:next w:val="44"/>
    <w:link w:val="2Char3"/>
    <w:unhideWhenUsed/>
    <w:qFormat/>
    <w:pPr>
      <w:keepNext/>
      <w:keepLines/>
      <w:spacing w:before="120" w:after="120"/>
      <w:jc w:val="center"/>
      <w:outlineLvl w:val="1"/>
    </w:pPr>
    <w:rPr>
      <w:rFonts w:ascii="Arial" w:eastAsia="黑体" w:hAnsi="Arial"/>
      <w:b/>
      <w:bCs/>
      <w:kern w:val="0"/>
      <w:sz w:val="32"/>
      <w:szCs w:val="32"/>
    </w:rPr>
  </w:style>
  <w:style w:type="paragraph" w:customStyle="1" w:styleId="44">
    <w:name w:val="正文_4"/>
    <w:qFormat/>
    <w:pPr>
      <w:widowControl w:val="0"/>
      <w:jc w:val="both"/>
    </w:pPr>
    <w:rPr>
      <w:kern w:val="2"/>
      <w:sz w:val="21"/>
      <w:szCs w:val="24"/>
    </w:rPr>
  </w:style>
  <w:style w:type="character" w:customStyle="1" w:styleId="Char9">
    <w:name w:val="批注主题 Char"/>
    <w:qFormat/>
    <w:rPr>
      <w:b/>
      <w:bCs/>
      <w:kern w:val="2"/>
      <w:sz w:val="21"/>
    </w:rPr>
  </w:style>
  <w:style w:type="character" w:customStyle="1" w:styleId="2Char2">
    <w:name w:val="正文文本缩进 2 Char"/>
    <w:qFormat/>
    <w:rPr>
      <w:rFonts w:ascii="STZhongsong" w:eastAsia="STZhongsong" w:hAnsi="STZhongsong"/>
      <w:bCs/>
      <w:kern w:val="2"/>
      <w:sz w:val="24"/>
    </w:rPr>
  </w:style>
  <w:style w:type="character" w:customStyle="1" w:styleId="2Char11">
    <w:name w:val="标题 2 Char_1"/>
    <w:link w:val="210"/>
    <w:qFormat/>
    <w:rPr>
      <w:rFonts w:ascii="Arial" w:eastAsia="黑体" w:hAnsi="Arial"/>
      <w:b/>
      <w:bCs/>
      <w:sz w:val="32"/>
      <w:szCs w:val="32"/>
    </w:rPr>
  </w:style>
  <w:style w:type="paragraph" w:customStyle="1" w:styleId="210">
    <w:name w:val="标题 2_1"/>
    <w:basedOn w:val="200"/>
    <w:next w:val="200"/>
    <w:link w:val="2Char11"/>
    <w:unhideWhenUsed/>
    <w:qFormat/>
    <w:pPr>
      <w:keepNext/>
      <w:keepLines/>
      <w:spacing w:before="120" w:after="120"/>
      <w:jc w:val="center"/>
      <w:outlineLvl w:val="1"/>
    </w:pPr>
    <w:rPr>
      <w:rFonts w:ascii="Arial" w:eastAsia="黑体" w:hAnsi="Arial"/>
      <w:b/>
      <w:bCs/>
      <w:kern w:val="0"/>
      <w:sz w:val="32"/>
      <w:szCs w:val="32"/>
    </w:rPr>
  </w:style>
  <w:style w:type="paragraph" w:customStyle="1" w:styleId="200">
    <w:name w:val="正文_2_0"/>
    <w:qFormat/>
    <w:pPr>
      <w:widowControl w:val="0"/>
      <w:jc w:val="both"/>
    </w:pPr>
    <w:rPr>
      <w:kern w:val="2"/>
      <w:sz w:val="21"/>
      <w:szCs w:val="24"/>
    </w:rPr>
  </w:style>
  <w:style w:type="character" w:customStyle="1" w:styleId="2Char00">
    <w:name w:val="标题 2 Char_0_0"/>
    <w:link w:val="2000"/>
    <w:qFormat/>
    <w:rPr>
      <w:rFonts w:ascii="Arial" w:eastAsia="黑体" w:hAnsi="Arial"/>
      <w:b/>
      <w:bCs/>
      <w:sz w:val="32"/>
      <w:szCs w:val="32"/>
    </w:rPr>
  </w:style>
  <w:style w:type="paragraph" w:customStyle="1" w:styleId="2000">
    <w:name w:val="标题 2_0_0"/>
    <w:basedOn w:val="000"/>
    <w:next w:val="000"/>
    <w:link w:val="2Char00"/>
    <w:unhideWhenUsed/>
    <w:qFormat/>
    <w:pPr>
      <w:keepNext/>
      <w:keepLines/>
      <w:spacing w:before="120" w:after="120"/>
      <w:jc w:val="center"/>
      <w:outlineLvl w:val="1"/>
    </w:pPr>
    <w:rPr>
      <w:rFonts w:ascii="Arial" w:eastAsia="黑体" w:hAnsi="Arial"/>
      <w:b/>
      <w:bCs/>
      <w:kern w:val="0"/>
      <w:sz w:val="32"/>
      <w:szCs w:val="32"/>
    </w:rPr>
  </w:style>
  <w:style w:type="paragraph" w:customStyle="1" w:styleId="000">
    <w:name w:val="正文_0_0"/>
    <w:qFormat/>
    <w:pPr>
      <w:widowControl w:val="0"/>
      <w:jc w:val="both"/>
    </w:pPr>
    <w:rPr>
      <w:kern w:val="2"/>
      <w:sz w:val="21"/>
      <w:szCs w:val="24"/>
    </w:rPr>
  </w:style>
  <w:style w:type="character" w:customStyle="1" w:styleId="z-Char10">
    <w:name w:val="z-窗体顶端 Char1"/>
    <w:uiPriority w:val="99"/>
    <w:semiHidden/>
    <w:qFormat/>
    <w:rPr>
      <w:rFonts w:ascii="Arial" w:hAnsi="Arial" w:cs="Arial"/>
      <w:vanish/>
      <w:kern w:val="2"/>
      <w:sz w:val="16"/>
      <w:szCs w:val="16"/>
    </w:rPr>
  </w:style>
  <w:style w:type="character" w:customStyle="1" w:styleId="Char01">
    <w:name w:val="正文文本 Char_0"/>
    <w:link w:val="03"/>
    <w:qFormat/>
  </w:style>
  <w:style w:type="paragraph" w:customStyle="1" w:styleId="03">
    <w:name w:val="正文文本_0"/>
    <w:basedOn w:val="0"/>
    <w:link w:val="Char01"/>
    <w:qFormat/>
    <w:pPr>
      <w:adjustRightInd w:val="0"/>
      <w:spacing w:after="60" w:line="360" w:lineRule="atLeast"/>
      <w:ind w:left="72" w:right="30"/>
      <w:jc w:val="center"/>
      <w:textAlignment w:val="baseline"/>
    </w:pPr>
    <w:rPr>
      <w:kern w:val="0"/>
      <w:sz w:val="20"/>
    </w:rPr>
  </w:style>
  <w:style w:type="character" w:customStyle="1" w:styleId="affff8">
    <w:name w:val="样式 粉红"/>
    <w:qFormat/>
    <w:rPr>
      <w:color w:val="auto"/>
      <w:u w:val="none"/>
    </w:rPr>
  </w:style>
  <w:style w:type="character" w:customStyle="1" w:styleId="5Char1">
    <w:name w:val="标题 5 Char_1"/>
    <w:link w:val="510"/>
    <w:qFormat/>
    <w:rPr>
      <w:rFonts w:ascii="宋体" w:hAnsi="宋体"/>
      <w:b/>
      <w:bCs/>
      <w:szCs w:val="21"/>
    </w:rPr>
  </w:style>
  <w:style w:type="paragraph" w:customStyle="1" w:styleId="510">
    <w:name w:val="标题 5_1"/>
    <w:basedOn w:val="92"/>
    <w:next w:val="92"/>
    <w:link w:val="5Char1"/>
    <w:unhideWhenUsed/>
    <w:qFormat/>
    <w:pPr>
      <w:keepNext/>
      <w:keepLines/>
      <w:jc w:val="center"/>
      <w:outlineLvl w:val="4"/>
    </w:pPr>
    <w:rPr>
      <w:rFonts w:ascii="宋体" w:hAnsi="宋体"/>
      <w:b/>
      <w:bCs/>
      <w:kern w:val="0"/>
      <w:sz w:val="20"/>
      <w:szCs w:val="21"/>
    </w:rPr>
  </w:style>
  <w:style w:type="paragraph" w:customStyle="1" w:styleId="92">
    <w:name w:val="正文_9"/>
    <w:qFormat/>
    <w:pPr>
      <w:widowControl w:val="0"/>
      <w:jc w:val="both"/>
    </w:pPr>
    <w:rPr>
      <w:kern w:val="2"/>
      <w:sz w:val="21"/>
      <w:szCs w:val="24"/>
    </w:rPr>
  </w:style>
  <w:style w:type="character" w:customStyle="1" w:styleId="Chara">
    <w:name w:val="正文文本 Char"/>
    <w:qFormat/>
    <w:rPr>
      <w:kern w:val="2"/>
      <w:sz w:val="21"/>
      <w:szCs w:val="24"/>
    </w:rPr>
  </w:style>
  <w:style w:type="character" w:customStyle="1" w:styleId="Charb">
    <w:name w:val="纯文本 Char"/>
    <w:qFormat/>
    <w:locked/>
    <w:rPr>
      <w:rFonts w:ascii="宋体" w:hAnsi="Courier New"/>
      <w:kern w:val="2"/>
      <w:sz w:val="21"/>
      <w:szCs w:val="21"/>
    </w:rPr>
  </w:style>
  <w:style w:type="character" w:customStyle="1" w:styleId="3Char5">
    <w:name w:val="标题 3 Char_5"/>
    <w:link w:val="350"/>
    <w:qFormat/>
    <w:rPr>
      <w:rFonts w:eastAsia="黑体"/>
      <w:bCs/>
      <w:sz w:val="28"/>
      <w:szCs w:val="32"/>
    </w:rPr>
  </w:style>
  <w:style w:type="paragraph" w:customStyle="1" w:styleId="350">
    <w:name w:val="标题 3_5"/>
    <w:basedOn w:val="130"/>
    <w:next w:val="130"/>
    <w:link w:val="3Char5"/>
    <w:unhideWhenUsed/>
    <w:qFormat/>
    <w:pPr>
      <w:keepNext/>
      <w:keepLines/>
      <w:spacing w:before="20" w:after="20"/>
      <w:outlineLvl w:val="2"/>
    </w:pPr>
    <w:rPr>
      <w:rFonts w:eastAsia="黑体"/>
      <w:bCs/>
      <w:kern w:val="0"/>
      <w:sz w:val="28"/>
      <w:szCs w:val="32"/>
    </w:rPr>
  </w:style>
  <w:style w:type="paragraph" w:customStyle="1" w:styleId="130">
    <w:name w:val="正文_13"/>
    <w:qFormat/>
    <w:pPr>
      <w:widowControl w:val="0"/>
      <w:jc w:val="both"/>
    </w:pPr>
    <w:rPr>
      <w:kern w:val="2"/>
      <w:sz w:val="21"/>
      <w:szCs w:val="24"/>
    </w:rPr>
  </w:style>
  <w:style w:type="character" w:customStyle="1" w:styleId="3Char100">
    <w:name w:val="标题 3 Char_1_0"/>
    <w:link w:val="310"/>
    <w:qFormat/>
    <w:rPr>
      <w:rFonts w:eastAsia="黑体"/>
      <w:bCs/>
      <w:sz w:val="28"/>
      <w:szCs w:val="32"/>
    </w:rPr>
  </w:style>
  <w:style w:type="paragraph" w:customStyle="1" w:styleId="310">
    <w:name w:val="标题 3_1_0"/>
    <w:basedOn w:val="82"/>
    <w:next w:val="82"/>
    <w:link w:val="3Char100"/>
    <w:unhideWhenUsed/>
    <w:qFormat/>
    <w:pPr>
      <w:keepNext/>
      <w:keepLines/>
      <w:spacing w:before="20" w:after="20"/>
      <w:outlineLvl w:val="2"/>
    </w:pPr>
    <w:rPr>
      <w:rFonts w:eastAsia="黑体"/>
      <w:bCs/>
      <w:kern w:val="0"/>
      <w:sz w:val="28"/>
      <w:szCs w:val="32"/>
    </w:rPr>
  </w:style>
  <w:style w:type="paragraph" w:customStyle="1" w:styleId="82">
    <w:name w:val="正文_8"/>
    <w:qFormat/>
    <w:pPr>
      <w:widowControl w:val="0"/>
      <w:jc w:val="both"/>
    </w:pPr>
    <w:rPr>
      <w:kern w:val="2"/>
      <w:sz w:val="21"/>
      <w:szCs w:val="24"/>
    </w:rPr>
  </w:style>
  <w:style w:type="character" w:customStyle="1" w:styleId="Char0">
    <w:name w:val="正文首行缩进 Char"/>
    <w:link w:val="Style248"/>
    <w:qFormat/>
    <w:rPr>
      <w:rFonts w:ascii="Calibri" w:hAnsi="Calibri"/>
      <w:kern w:val="2"/>
      <w:sz w:val="21"/>
      <w:szCs w:val="24"/>
    </w:rPr>
  </w:style>
  <w:style w:type="character" w:customStyle="1" w:styleId="3Char0">
    <w:name w:val="正文文本 3 Char"/>
    <w:qFormat/>
    <w:rPr>
      <w:kern w:val="2"/>
      <w:sz w:val="16"/>
      <w:szCs w:val="16"/>
    </w:rPr>
  </w:style>
  <w:style w:type="character" w:customStyle="1" w:styleId="3Char00">
    <w:name w:val="标题 3 Char_0_0"/>
    <w:link w:val="300"/>
    <w:qFormat/>
    <w:rPr>
      <w:rFonts w:eastAsia="黑体"/>
      <w:bCs/>
      <w:sz w:val="28"/>
      <w:szCs w:val="32"/>
    </w:rPr>
  </w:style>
  <w:style w:type="paragraph" w:customStyle="1" w:styleId="300">
    <w:name w:val="标题 3_0_0"/>
    <w:basedOn w:val="53"/>
    <w:next w:val="53"/>
    <w:link w:val="3Char00"/>
    <w:unhideWhenUsed/>
    <w:qFormat/>
    <w:pPr>
      <w:keepNext/>
      <w:keepLines/>
      <w:spacing w:before="20" w:after="20"/>
      <w:outlineLvl w:val="2"/>
    </w:pPr>
    <w:rPr>
      <w:rFonts w:eastAsia="黑体"/>
      <w:bCs/>
      <w:kern w:val="0"/>
      <w:sz w:val="28"/>
      <w:szCs w:val="32"/>
    </w:rPr>
  </w:style>
  <w:style w:type="character" w:customStyle="1" w:styleId="Charc">
    <w:name w:val="引用 Char"/>
    <w:qFormat/>
    <w:rPr>
      <w:i/>
      <w:iCs/>
      <w:color w:val="000000"/>
      <w:kern w:val="2"/>
      <w:sz w:val="21"/>
      <w:szCs w:val="22"/>
    </w:rPr>
  </w:style>
  <w:style w:type="character" w:customStyle="1" w:styleId="Chard">
    <w:name w:val="批注框文本 Char"/>
    <w:qFormat/>
    <w:rPr>
      <w:kern w:val="2"/>
      <w:sz w:val="18"/>
      <w:szCs w:val="18"/>
    </w:rPr>
  </w:style>
  <w:style w:type="character" w:customStyle="1" w:styleId="Chare">
    <w:name w:val="页脚 Char"/>
    <w:qFormat/>
    <w:rPr>
      <w:kern w:val="2"/>
      <w:sz w:val="18"/>
      <w:szCs w:val="18"/>
    </w:rPr>
  </w:style>
  <w:style w:type="character" w:customStyle="1" w:styleId="CharCharChar1">
    <w:name w:val="Char Char Char1"/>
    <w:qFormat/>
    <w:rPr>
      <w:rFonts w:eastAsia="黑体"/>
      <w:bCs/>
      <w:sz w:val="28"/>
      <w:szCs w:val="32"/>
      <w:lang w:val="en-US" w:eastAsia="zh-CN" w:bidi="ar-SA"/>
    </w:rPr>
  </w:style>
  <w:style w:type="character" w:customStyle="1" w:styleId="4Char0">
    <w:name w:val="标题 4 Char_0"/>
    <w:link w:val="400"/>
    <w:qFormat/>
    <w:rPr>
      <w:rFonts w:ascii="Cambria" w:hAnsi="Cambria"/>
      <w:b/>
      <w:bCs/>
      <w:kern w:val="2"/>
      <w:sz w:val="28"/>
      <w:szCs w:val="28"/>
    </w:rPr>
  </w:style>
  <w:style w:type="paragraph" w:customStyle="1" w:styleId="400">
    <w:name w:val="标题 4_0"/>
    <w:basedOn w:val="0"/>
    <w:next w:val="0"/>
    <w:link w:val="4Char0"/>
    <w:qFormat/>
    <w:pPr>
      <w:keepNext/>
      <w:keepLines/>
      <w:spacing w:before="280" w:after="290" w:line="372" w:lineRule="auto"/>
      <w:outlineLvl w:val="3"/>
    </w:pPr>
    <w:rPr>
      <w:rFonts w:ascii="Cambria" w:hAnsi="Cambria"/>
      <w:b/>
      <w:bCs/>
      <w:sz w:val="28"/>
      <w:szCs w:val="28"/>
    </w:rPr>
  </w:style>
  <w:style w:type="character" w:customStyle="1" w:styleId="4Char1">
    <w:name w:val="标题 4 Char_1"/>
    <w:link w:val="410"/>
    <w:qFormat/>
    <w:rPr>
      <w:rFonts w:ascii="Arial" w:eastAsia="黑体" w:hAnsi="Arial"/>
      <w:bCs/>
      <w:sz w:val="24"/>
      <w:szCs w:val="28"/>
    </w:rPr>
  </w:style>
  <w:style w:type="paragraph" w:customStyle="1" w:styleId="410">
    <w:name w:val="标题 4_1"/>
    <w:basedOn w:val="92"/>
    <w:next w:val="92"/>
    <w:link w:val="4Char1"/>
    <w:unhideWhenUsed/>
    <w:qFormat/>
    <w:pPr>
      <w:keepNext/>
      <w:keepLines/>
      <w:outlineLvl w:val="3"/>
    </w:pPr>
    <w:rPr>
      <w:rFonts w:ascii="Arial" w:eastAsia="黑体" w:hAnsi="Arial"/>
      <w:bCs/>
      <w:kern w:val="0"/>
      <w:sz w:val="24"/>
      <w:szCs w:val="28"/>
    </w:rPr>
  </w:style>
  <w:style w:type="character" w:customStyle="1" w:styleId="CharChar50">
    <w:name w:val="Char Char5_0"/>
    <w:qFormat/>
    <w:rPr>
      <w:rFonts w:ascii="黑体" w:eastAsia="黑体" w:hAnsi="黑体" w:hint="eastAsia"/>
      <w:b/>
      <w:bCs/>
      <w:sz w:val="72"/>
      <w:szCs w:val="44"/>
      <w:lang w:val="en-US" w:eastAsia="zh-CN" w:bidi="ar-SA"/>
    </w:rPr>
  </w:style>
  <w:style w:type="character" w:customStyle="1" w:styleId="5Char0">
    <w:name w:val="标题 5 Char_0"/>
    <w:link w:val="500"/>
    <w:qFormat/>
    <w:rPr>
      <w:b/>
      <w:bCs/>
      <w:kern w:val="2"/>
      <w:sz w:val="28"/>
      <w:szCs w:val="28"/>
    </w:rPr>
  </w:style>
  <w:style w:type="paragraph" w:customStyle="1" w:styleId="500">
    <w:name w:val="标题 5_0"/>
    <w:basedOn w:val="0"/>
    <w:next w:val="0"/>
    <w:link w:val="5Char0"/>
    <w:qFormat/>
    <w:pPr>
      <w:keepNext/>
      <w:keepLines/>
      <w:spacing w:before="280" w:after="290" w:line="372" w:lineRule="auto"/>
      <w:outlineLvl w:val="4"/>
    </w:pPr>
    <w:rPr>
      <w:b/>
      <w:bCs/>
      <w:sz w:val="28"/>
      <w:szCs w:val="28"/>
    </w:rPr>
  </w:style>
  <w:style w:type="character" w:customStyle="1" w:styleId="3Char01">
    <w:name w:val="标题 3 Char_0"/>
    <w:link w:val="301"/>
    <w:qFormat/>
    <w:rPr>
      <w:b/>
      <w:bCs/>
      <w:kern w:val="2"/>
      <w:sz w:val="32"/>
      <w:szCs w:val="32"/>
    </w:rPr>
  </w:style>
  <w:style w:type="paragraph" w:customStyle="1" w:styleId="301">
    <w:name w:val="标题 3_0"/>
    <w:basedOn w:val="0"/>
    <w:next w:val="0"/>
    <w:link w:val="3Char01"/>
    <w:qFormat/>
    <w:pPr>
      <w:keepNext/>
      <w:keepLines/>
      <w:spacing w:before="260" w:after="260" w:line="413" w:lineRule="auto"/>
      <w:outlineLvl w:val="2"/>
    </w:pPr>
    <w:rPr>
      <w:b/>
      <w:bCs/>
      <w:sz w:val="32"/>
      <w:szCs w:val="32"/>
    </w:rPr>
  </w:style>
  <w:style w:type="character" w:customStyle="1" w:styleId="1Char0">
    <w:name w:val="标题 1 Char_0"/>
    <w:link w:val="101"/>
    <w:qFormat/>
    <w:rPr>
      <w:b/>
      <w:bCs/>
      <w:kern w:val="44"/>
      <w:sz w:val="44"/>
      <w:szCs w:val="44"/>
    </w:rPr>
  </w:style>
  <w:style w:type="paragraph" w:customStyle="1" w:styleId="101">
    <w:name w:val="标题 1_0"/>
    <w:basedOn w:val="0"/>
    <w:next w:val="0"/>
    <w:link w:val="1Char0"/>
    <w:qFormat/>
    <w:pPr>
      <w:keepNext/>
      <w:keepLines/>
      <w:spacing w:before="340" w:after="330" w:line="576" w:lineRule="auto"/>
      <w:outlineLvl w:val="0"/>
    </w:pPr>
    <w:rPr>
      <w:b/>
      <w:bCs/>
      <w:kern w:val="44"/>
      <w:sz w:val="44"/>
      <w:szCs w:val="44"/>
    </w:rPr>
  </w:style>
  <w:style w:type="character" w:customStyle="1" w:styleId="Char100">
    <w:name w:val="批注文字 Char1_0"/>
    <w:link w:val="04"/>
    <w:qFormat/>
  </w:style>
  <w:style w:type="paragraph" w:customStyle="1" w:styleId="04">
    <w:name w:val="批注文字_0"/>
    <w:basedOn w:val="1f3"/>
    <w:link w:val="Char100"/>
    <w:unhideWhenUsed/>
    <w:qFormat/>
    <w:pPr>
      <w:jc w:val="left"/>
    </w:pPr>
    <w:rPr>
      <w:kern w:val="0"/>
      <w:sz w:val="20"/>
      <w:szCs w:val="20"/>
    </w:rPr>
  </w:style>
  <w:style w:type="paragraph" w:customStyle="1" w:styleId="1f3">
    <w:name w:val="正文_1"/>
    <w:qFormat/>
    <w:pPr>
      <w:widowControl w:val="0"/>
      <w:jc w:val="both"/>
    </w:pPr>
    <w:rPr>
      <w:kern w:val="2"/>
      <w:sz w:val="21"/>
      <w:szCs w:val="22"/>
    </w:rPr>
  </w:style>
  <w:style w:type="character" w:customStyle="1" w:styleId="3Char7">
    <w:name w:val="标题 3 Char_7"/>
    <w:link w:val="37"/>
    <w:qFormat/>
    <w:rPr>
      <w:rFonts w:eastAsia="黑体"/>
      <w:bCs/>
      <w:sz w:val="28"/>
      <w:szCs w:val="32"/>
    </w:rPr>
  </w:style>
  <w:style w:type="paragraph" w:customStyle="1" w:styleId="37">
    <w:name w:val="标题 3_7"/>
    <w:basedOn w:val="151"/>
    <w:next w:val="151"/>
    <w:link w:val="3Char7"/>
    <w:unhideWhenUsed/>
    <w:qFormat/>
    <w:pPr>
      <w:keepNext/>
      <w:keepLines/>
      <w:spacing w:before="20" w:after="20"/>
      <w:outlineLvl w:val="2"/>
    </w:pPr>
    <w:rPr>
      <w:rFonts w:eastAsia="黑体"/>
      <w:bCs/>
      <w:kern w:val="0"/>
      <w:sz w:val="28"/>
      <w:szCs w:val="32"/>
    </w:rPr>
  </w:style>
  <w:style w:type="paragraph" w:customStyle="1" w:styleId="151">
    <w:name w:val="正文_15"/>
    <w:qFormat/>
    <w:pPr>
      <w:widowControl w:val="0"/>
      <w:jc w:val="both"/>
    </w:pPr>
    <w:rPr>
      <w:kern w:val="2"/>
      <w:sz w:val="21"/>
      <w:szCs w:val="24"/>
    </w:rPr>
  </w:style>
  <w:style w:type="character" w:customStyle="1" w:styleId="05">
    <w:name w:val="超链接_0"/>
    <w:qFormat/>
    <w:rPr>
      <w:rFonts w:cs="Times New Roman"/>
      <w:color w:val="0000FF"/>
      <w:u w:val="single"/>
    </w:rPr>
  </w:style>
  <w:style w:type="character" w:customStyle="1" w:styleId="3Char11">
    <w:name w:val="标题 3 Char_1"/>
    <w:link w:val="311"/>
    <w:uiPriority w:val="9"/>
    <w:qFormat/>
    <w:rPr>
      <w:b/>
      <w:bCs/>
      <w:sz w:val="32"/>
      <w:szCs w:val="32"/>
    </w:rPr>
  </w:style>
  <w:style w:type="paragraph" w:customStyle="1" w:styleId="311">
    <w:name w:val="标题 3_1"/>
    <w:basedOn w:val="102"/>
    <w:next w:val="102"/>
    <w:link w:val="3Char11"/>
    <w:uiPriority w:val="9"/>
    <w:unhideWhenUsed/>
    <w:qFormat/>
    <w:pPr>
      <w:keepNext/>
      <w:keepLines/>
      <w:spacing w:before="260" w:after="260" w:line="416" w:lineRule="auto"/>
      <w:outlineLvl w:val="2"/>
    </w:pPr>
    <w:rPr>
      <w:b/>
      <w:bCs/>
      <w:kern w:val="0"/>
      <w:sz w:val="32"/>
      <w:szCs w:val="32"/>
    </w:rPr>
  </w:style>
  <w:style w:type="paragraph" w:customStyle="1" w:styleId="102">
    <w:name w:val="正文_1_0"/>
    <w:qFormat/>
    <w:pPr>
      <w:widowControl w:val="0"/>
      <w:jc w:val="both"/>
    </w:pPr>
    <w:rPr>
      <w:kern w:val="2"/>
      <w:sz w:val="21"/>
      <w:szCs w:val="24"/>
    </w:rPr>
  </w:style>
  <w:style w:type="character" w:customStyle="1" w:styleId="1Char1">
    <w:name w:val="标题 1 Char1"/>
    <w:qFormat/>
    <w:rPr>
      <w:rFonts w:ascii="Arial" w:eastAsia="黑体" w:hAnsi="Arial" w:cs="Arial" w:hint="default"/>
      <w:b/>
      <w:bCs/>
      <w:kern w:val="2"/>
      <w:sz w:val="32"/>
      <w:szCs w:val="32"/>
      <w:lang w:val="en-US" w:eastAsia="zh-CN" w:bidi="ar-SA"/>
    </w:rPr>
  </w:style>
  <w:style w:type="character" w:customStyle="1" w:styleId="2Char6">
    <w:name w:val="标题 2 Char_6"/>
    <w:link w:val="260"/>
    <w:qFormat/>
    <w:rPr>
      <w:rFonts w:ascii="Arial" w:eastAsia="黑体" w:hAnsi="Arial"/>
      <w:b/>
      <w:bCs/>
      <w:sz w:val="32"/>
      <w:szCs w:val="32"/>
    </w:rPr>
  </w:style>
  <w:style w:type="paragraph" w:customStyle="1" w:styleId="260">
    <w:name w:val="标题 2_6"/>
    <w:basedOn w:val="103"/>
    <w:next w:val="103"/>
    <w:link w:val="2Char6"/>
    <w:qFormat/>
    <w:pPr>
      <w:keepNext/>
      <w:keepLines/>
      <w:spacing w:before="120" w:after="120"/>
      <w:jc w:val="center"/>
      <w:outlineLvl w:val="1"/>
    </w:pPr>
    <w:rPr>
      <w:rFonts w:ascii="Arial" w:eastAsia="黑体" w:hAnsi="Arial"/>
      <w:b/>
      <w:bCs/>
      <w:kern w:val="0"/>
      <w:sz w:val="32"/>
      <w:szCs w:val="32"/>
    </w:rPr>
  </w:style>
  <w:style w:type="paragraph" w:customStyle="1" w:styleId="103">
    <w:name w:val="正文_10"/>
    <w:qFormat/>
    <w:pPr>
      <w:widowControl w:val="0"/>
      <w:jc w:val="both"/>
    </w:pPr>
    <w:rPr>
      <w:kern w:val="2"/>
      <w:sz w:val="21"/>
      <w:szCs w:val="22"/>
    </w:rPr>
  </w:style>
  <w:style w:type="character" w:customStyle="1" w:styleId="z-20">
    <w:name w:val="z-窗体顶端 字符2"/>
    <w:link w:val="z-10"/>
    <w:qFormat/>
    <w:rPr>
      <w:rFonts w:ascii="Arial" w:hAnsi="Arial"/>
      <w:vanish/>
      <w:kern w:val="2"/>
      <w:sz w:val="16"/>
      <w:szCs w:val="16"/>
    </w:rPr>
  </w:style>
  <w:style w:type="paragraph" w:customStyle="1" w:styleId="z-10">
    <w:name w:val="z-窗体顶端1"/>
    <w:basedOn w:val="a"/>
    <w:next w:val="a"/>
    <w:link w:val="z-20"/>
    <w:qFormat/>
    <w:pPr>
      <w:pBdr>
        <w:bottom w:val="single" w:sz="6" w:space="1" w:color="auto"/>
      </w:pBdr>
      <w:jc w:val="center"/>
    </w:pPr>
    <w:rPr>
      <w:rFonts w:ascii="Arial" w:hAnsi="Arial"/>
      <w:b w:val="0"/>
      <w:bCs w:val="0"/>
      <w:vanish/>
      <w:sz w:val="16"/>
      <w:szCs w:val="16"/>
    </w:rPr>
  </w:style>
  <w:style w:type="character" w:customStyle="1" w:styleId="z-0">
    <w:name w:val="z-窗体顶端 字符"/>
    <w:basedOn w:val="a0"/>
    <w:uiPriority w:val="99"/>
    <w:semiHidden/>
    <w:qFormat/>
    <w:rPr>
      <w:rFonts w:ascii="Arial" w:hAnsi="Arial" w:cs="Arial"/>
      <w:vanish/>
      <w:kern w:val="2"/>
      <w:sz w:val="16"/>
      <w:szCs w:val="16"/>
    </w:rPr>
  </w:style>
  <w:style w:type="character" w:customStyle="1" w:styleId="2Char01">
    <w:name w:val="标题 2 Char_0"/>
    <w:link w:val="201"/>
    <w:qFormat/>
    <w:rPr>
      <w:rFonts w:ascii="Arial" w:eastAsia="黑体" w:hAnsi="Arial"/>
      <w:b/>
      <w:bCs/>
      <w:sz w:val="32"/>
      <w:szCs w:val="32"/>
    </w:rPr>
  </w:style>
  <w:style w:type="paragraph" w:customStyle="1" w:styleId="201">
    <w:name w:val="标题 2_0"/>
    <w:basedOn w:val="2e"/>
    <w:next w:val="2e"/>
    <w:link w:val="2Char01"/>
    <w:unhideWhenUsed/>
    <w:qFormat/>
    <w:pPr>
      <w:keepNext/>
      <w:keepLines/>
      <w:spacing w:before="120" w:after="120"/>
      <w:jc w:val="center"/>
      <w:outlineLvl w:val="1"/>
    </w:pPr>
    <w:rPr>
      <w:rFonts w:ascii="Arial" w:eastAsia="黑体" w:hAnsi="Arial"/>
      <w:b/>
      <w:bCs/>
      <w:kern w:val="0"/>
      <w:sz w:val="32"/>
      <w:szCs w:val="32"/>
    </w:rPr>
  </w:style>
  <w:style w:type="paragraph" w:customStyle="1" w:styleId="2e">
    <w:name w:val="正文_2"/>
    <w:qFormat/>
    <w:pPr>
      <w:widowControl w:val="0"/>
      <w:jc w:val="both"/>
    </w:pPr>
    <w:rPr>
      <w:kern w:val="2"/>
      <w:sz w:val="21"/>
      <w:szCs w:val="22"/>
    </w:rPr>
  </w:style>
  <w:style w:type="character" w:customStyle="1" w:styleId="2Char20">
    <w:name w:val="标题 2 Char_2"/>
    <w:link w:val="220"/>
    <w:qFormat/>
    <w:rPr>
      <w:rFonts w:ascii="Arial" w:eastAsia="黑体" w:hAnsi="Arial"/>
      <w:b/>
      <w:bCs/>
      <w:sz w:val="32"/>
      <w:szCs w:val="32"/>
    </w:rPr>
  </w:style>
  <w:style w:type="paragraph" w:customStyle="1" w:styleId="220">
    <w:name w:val="标题 2_2"/>
    <w:basedOn w:val="38"/>
    <w:next w:val="38"/>
    <w:link w:val="2Char20"/>
    <w:unhideWhenUsed/>
    <w:qFormat/>
    <w:pPr>
      <w:keepNext/>
      <w:keepLines/>
      <w:spacing w:before="120" w:after="120"/>
      <w:jc w:val="center"/>
      <w:outlineLvl w:val="1"/>
    </w:pPr>
    <w:rPr>
      <w:rFonts w:ascii="Arial" w:eastAsia="黑体" w:hAnsi="Arial"/>
      <w:b/>
      <w:bCs/>
      <w:kern w:val="0"/>
      <w:sz w:val="32"/>
      <w:szCs w:val="32"/>
    </w:rPr>
  </w:style>
  <w:style w:type="paragraph" w:customStyle="1" w:styleId="38">
    <w:name w:val="正文_3"/>
    <w:qFormat/>
    <w:pPr>
      <w:widowControl w:val="0"/>
      <w:jc w:val="both"/>
    </w:pPr>
    <w:rPr>
      <w:kern w:val="2"/>
      <w:sz w:val="21"/>
      <w:szCs w:val="24"/>
    </w:rPr>
  </w:style>
  <w:style w:type="character" w:customStyle="1" w:styleId="affff9">
    <w:name w:val="无间距字符"/>
    <w:link w:val="affffa"/>
    <w:qFormat/>
    <w:rPr>
      <w:kern w:val="2"/>
      <w:sz w:val="22"/>
    </w:rPr>
  </w:style>
  <w:style w:type="paragraph" w:customStyle="1" w:styleId="affffa">
    <w:name w:val="无间距"/>
    <w:link w:val="affff9"/>
    <w:qFormat/>
    <w:rPr>
      <w:kern w:val="2"/>
      <w:sz w:val="22"/>
    </w:rPr>
  </w:style>
  <w:style w:type="character" w:customStyle="1" w:styleId="2Char5">
    <w:name w:val="标题 2 Char_5"/>
    <w:link w:val="250"/>
    <w:qFormat/>
    <w:rPr>
      <w:rFonts w:ascii="Arial" w:eastAsia="黑体" w:hAnsi="Arial"/>
      <w:b/>
      <w:bCs/>
      <w:sz w:val="32"/>
      <w:szCs w:val="32"/>
    </w:rPr>
  </w:style>
  <w:style w:type="paragraph" w:customStyle="1" w:styleId="250">
    <w:name w:val="标题 2_5"/>
    <w:basedOn w:val="72"/>
    <w:next w:val="72"/>
    <w:link w:val="2Char5"/>
    <w:qFormat/>
    <w:pPr>
      <w:keepNext/>
      <w:keepLines/>
      <w:spacing w:before="120" w:after="120"/>
      <w:jc w:val="center"/>
      <w:outlineLvl w:val="1"/>
    </w:pPr>
    <w:rPr>
      <w:rFonts w:ascii="Arial" w:eastAsia="黑体" w:hAnsi="Arial"/>
      <w:b/>
      <w:bCs/>
      <w:kern w:val="0"/>
      <w:sz w:val="32"/>
      <w:szCs w:val="32"/>
    </w:rPr>
  </w:style>
  <w:style w:type="paragraph" w:customStyle="1" w:styleId="72">
    <w:name w:val="正文_7"/>
    <w:qFormat/>
    <w:pPr>
      <w:widowControl w:val="0"/>
      <w:jc w:val="both"/>
    </w:pPr>
    <w:rPr>
      <w:kern w:val="2"/>
      <w:sz w:val="21"/>
      <w:szCs w:val="22"/>
    </w:rPr>
  </w:style>
  <w:style w:type="character" w:customStyle="1" w:styleId="CharCharChar2">
    <w:name w:val="Char Char Char2"/>
    <w:qFormat/>
    <w:rPr>
      <w:rFonts w:ascii="Arial" w:eastAsia="黑体" w:hAnsi="Arial"/>
      <w:b/>
      <w:bCs/>
      <w:sz w:val="32"/>
      <w:szCs w:val="32"/>
      <w:lang w:val="en-US" w:eastAsia="zh-CN" w:bidi="ar-SA"/>
    </w:rPr>
  </w:style>
  <w:style w:type="character" w:customStyle="1" w:styleId="3Char2">
    <w:name w:val="标题 3 Char_2"/>
    <w:link w:val="320"/>
    <w:qFormat/>
    <w:rPr>
      <w:rFonts w:eastAsia="黑体"/>
      <w:bCs/>
      <w:sz w:val="28"/>
      <w:szCs w:val="32"/>
    </w:rPr>
  </w:style>
  <w:style w:type="paragraph" w:customStyle="1" w:styleId="320">
    <w:name w:val="标题 3_2"/>
    <w:basedOn w:val="92"/>
    <w:next w:val="92"/>
    <w:link w:val="3Char2"/>
    <w:unhideWhenUsed/>
    <w:qFormat/>
    <w:pPr>
      <w:keepNext/>
      <w:keepLines/>
      <w:spacing w:before="20" w:after="20"/>
      <w:outlineLvl w:val="2"/>
    </w:pPr>
    <w:rPr>
      <w:rFonts w:eastAsia="黑体"/>
      <w:bCs/>
      <w:kern w:val="0"/>
      <w:sz w:val="28"/>
      <w:szCs w:val="32"/>
    </w:rPr>
  </w:style>
  <w:style w:type="character" w:customStyle="1" w:styleId="3Char3">
    <w:name w:val="标题 3 Char_3"/>
    <w:link w:val="330"/>
    <w:qFormat/>
    <w:rPr>
      <w:rFonts w:eastAsia="黑体"/>
      <w:bCs/>
      <w:sz w:val="28"/>
      <w:szCs w:val="32"/>
    </w:rPr>
  </w:style>
  <w:style w:type="paragraph" w:customStyle="1" w:styleId="330">
    <w:name w:val="标题 3_3"/>
    <w:basedOn w:val="110"/>
    <w:next w:val="110"/>
    <w:link w:val="3Char3"/>
    <w:unhideWhenUsed/>
    <w:qFormat/>
    <w:pPr>
      <w:keepNext/>
      <w:keepLines/>
      <w:spacing w:before="20" w:after="20"/>
      <w:outlineLvl w:val="2"/>
    </w:pPr>
    <w:rPr>
      <w:rFonts w:eastAsia="黑体"/>
      <w:bCs/>
      <w:kern w:val="0"/>
      <w:sz w:val="28"/>
      <w:szCs w:val="32"/>
    </w:rPr>
  </w:style>
  <w:style w:type="paragraph" w:customStyle="1" w:styleId="110">
    <w:name w:val="正文_11"/>
    <w:qFormat/>
    <w:pPr>
      <w:widowControl w:val="0"/>
      <w:jc w:val="both"/>
    </w:pPr>
    <w:rPr>
      <w:kern w:val="2"/>
      <w:sz w:val="21"/>
      <w:szCs w:val="24"/>
    </w:rPr>
  </w:style>
  <w:style w:type="character" w:customStyle="1" w:styleId="3Char6">
    <w:name w:val="标题 3 Char_6"/>
    <w:link w:val="360"/>
    <w:qFormat/>
    <w:rPr>
      <w:rFonts w:eastAsia="黑体"/>
      <w:bCs/>
      <w:sz w:val="28"/>
      <w:szCs w:val="32"/>
    </w:rPr>
  </w:style>
  <w:style w:type="paragraph" w:customStyle="1" w:styleId="360">
    <w:name w:val="标题 3_6"/>
    <w:basedOn w:val="140"/>
    <w:next w:val="140"/>
    <w:link w:val="3Char6"/>
    <w:unhideWhenUsed/>
    <w:qFormat/>
    <w:pPr>
      <w:keepNext/>
      <w:keepLines/>
      <w:spacing w:before="20" w:after="20"/>
      <w:outlineLvl w:val="2"/>
    </w:pPr>
    <w:rPr>
      <w:rFonts w:eastAsia="黑体"/>
      <w:bCs/>
      <w:kern w:val="0"/>
      <w:sz w:val="28"/>
      <w:szCs w:val="32"/>
    </w:rPr>
  </w:style>
  <w:style w:type="paragraph" w:customStyle="1" w:styleId="140">
    <w:name w:val="正文_14"/>
    <w:qFormat/>
    <w:pPr>
      <w:widowControl w:val="0"/>
      <w:jc w:val="both"/>
    </w:pPr>
    <w:rPr>
      <w:kern w:val="2"/>
      <w:sz w:val="21"/>
      <w:szCs w:val="24"/>
    </w:rPr>
  </w:style>
  <w:style w:type="character" w:customStyle="1" w:styleId="Char1d">
    <w:name w:val="尾注文本 Char1"/>
    <w:uiPriority w:val="99"/>
    <w:semiHidden/>
    <w:qFormat/>
    <w:rPr>
      <w:kern w:val="2"/>
      <w:sz w:val="21"/>
      <w:szCs w:val="24"/>
    </w:rPr>
  </w:style>
  <w:style w:type="character" w:customStyle="1" w:styleId="378020Char0">
    <w:name w:val="样式 标题 3 + (中文) 黑体 小四 非加粗 段前: 7.8 磅 段后: 0 磅 行距: 固定值 20 磅 Char_0"/>
    <w:link w:val="3780200"/>
    <w:qFormat/>
    <w:locked/>
    <w:rPr>
      <w:rFonts w:ascii="黑体" w:eastAsia="黑体" w:hAnsi="黑体"/>
      <w:b/>
      <w:sz w:val="24"/>
    </w:rPr>
  </w:style>
  <w:style w:type="paragraph" w:customStyle="1" w:styleId="3780200">
    <w:name w:val="样式 标题 3 + (中文) 黑体 小四 非加粗 段前: 7.8 磅 段后: 0 磅 行距: 固定值 20 磅_0"/>
    <w:basedOn w:val="311"/>
    <w:link w:val="378020Char0"/>
    <w:qFormat/>
    <w:pPr>
      <w:spacing w:before="0" w:after="0" w:line="400" w:lineRule="exact"/>
    </w:pPr>
    <w:rPr>
      <w:rFonts w:ascii="黑体" w:eastAsia="黑体" w:hAnsi="黑体"/>
      <w:bCs w:val="0"/>
      <w:sz w:val="24"/>
      <w:szCs w:val="20"/>
    </w:rPr>
  </w:style>
  <w:style w:type="character" w:customStyle="1" w:styleId="Charf">
    <w:name w:val="标题 Char"/>
    <w:qFormat/>
    <w:rPr>
      <w:rFonts w:ascii="Arial" w:hAnsi="Arial"/>
      <w:b/>
      <w:sz w:val="32"/>
    </w:rPr>
  </w:style>
  <w:style w:type="character" w:customStyle="1" w:styleId="Charf0">
    <w:name w:val="副标题 Char"/>
    <w:qFormat/>
    <w:rPr>
      <w:rFonts w:ascii="Cambria" w:hAnsi="Cambria"/>
      <w:b/>
      <w:bCs/>
      <w:kern w:val="28"/>
      <w:sz w:val="32"/>
      <w:szCs w:val="32"/>
    </w:rPr>
  </w:style>
  <w:style w:type="paragraph" w:customStyle="1" w:styleId="CharCharCharCharCharCharCharCharCharCharCharCharCharCharCharChar2">
    <w:name w:val="Char Char Char Char Char Char Char Char Char Char Char Char Char Char Char Char2"/>
    <w:basedOn w:val="a"/>
    <w:qFormat/>
    <w:rPr>
      <w:b w:val="0"/>
      <w:bCs w:val="0"/>
      <w:sz w:val="21"/>
      <w:szCs w:val="20"/>
    </w:rPr>
  </w:style>
  <w:style w:type="paragraph" w:customStyle="1" w:styleId="xl66">
    <w:name w:val="xl66"/>
    <w:basedOn w:val="a"/>
    <w:qFormat/>
    <w:pPr>
      <w:widowControl/>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left"/>
      <w:textAlignment w:val="center"/>
    </w:pPr>
    <w:rPr>
      <w:rFonts w:ascii="宋体" w:hAnsi="宋体" w:cs="宋体"/>
      <w:b w:val="0"/>
      <w:bCs w:val="0"/>
      <w:color w:val="000000"/>
      <w:kern w:val="0"/>
      <w:sz w:val="24"/>
    </w:rPr>
  </w:style>
  <w:style w:type="paragraph" w:customStyle="1" w:styleId="xl63">
    <w:name w:val="xl63"/>
    <w:basedOn w:val="a"/>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left"/>
      <w:textAlignment w:val="center"/>
    </w:pPr>
    <w:rPr>
      <w:rFonts w:ascii="宋体" w:hAnsi="宋体" w:cs="宋体"/>
      <w:b w:val="0"/>
      <w:bCs w:val="0"/>
      <w:color w:val="000000"/>
      <w:kern w:val="0"/>
      <w:sz w:val="24"/>
    </w:rPr>
  </w:style>
  <w:style w:type="paragraph" w:customStyle="1" w:styleId="170">
    <w:name w:val="正文_17"/>
    <w:qFormat/>
    <w:pPr>
      <w:widowControl w:val="0"/>
      <w:jc w:val="both"/>
    </w:pPr>
    <w:rPr>
      <w:kern w:val="2"/>
      <w:sz w:val="21"/>
      <w:szCs w:val="22"/>
    </w:rPr>
  </w:style>
  <w:style w:type="paragraph" w:customStyle="1" w:styleId="401">
    <w:name w:val="目录 4_0"/>
    <w:basedOn w:val="0"/>
    <w:next w:val="0"/>
    <w:qFormat/>
    <w:pPr>
      <w:tabs>
        <w:tab w:val="left" w:pos="1890"/>
        <w:tab w:val="right" w:leader="dot" w:pos="8296"/>
      </w:tabs>
      <w:ind w:left="630"/>
    </w:pPr>
    <w:rPr>
      <w:szCs w:val="22"/>
    </w:rPr>
  </w:style>
  <w:style w:type="paragraph" w:customStyle="1" w:styleId="xl72">
    <w:name w:val="xl72"/>
    <w:basedOn w:val="a"/>
    <w:qFormat/>
    <w:pPr>
      <w:widowControl/>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b w:val="0"/>
      <w:bCs w:val="0"/>
      <w:color w:val="000000"/>
      <w:kern w:val="0"/>
      <w:sz w:val="24"/>
    </w:rPr>
  </w:style>
  <w:style w:type="paragraph" w:customStyle="1" w:styleId="Default">
    <w:name w:val="Default"/>
    <w:next w:val="a"/>
    <w:qFormat/>
    <w:pPr>
      <w:widowControl w:val="0"/>
      <w:autoSpaceDE w:val="0"/>
      <w:autoSpaceDN w:val="0"/>
      <w:adjustRightInd w:val="0"/>
    </w:pPr>
    <w:rPr>
      <w:rFonts w:ascii="宋体" w:cs="宋体"/>
      <w:color w:val="000000"/>
      <w:sz w:val="24"/>
      <w:szCs w:val="24"/>
    </w:rPr>
  </w:style>
  <w:style w:type="paragraph" w:customStyle="1" w:styleId="xl80">
    <w:name w:val="xl80"/>
    <w:basedOn w:val="a"/>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cs="宋体"/>
      <w:b w:val="0"/>
      <w:bCs w:val="0"/>
      <w:color w:val="000000"/>
      <w:kern w:val="0"/>
      <w:sz w:val="24"/>
    </w:rPr>
  </w:style>
  <w:style w:type="paragraph" w:customStyle="1" w:styleId="xl75">
    <w:name w:val="xl75"/>
    <w:basedOn w:val="a"/>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cs="宋体"/>
      <w:b w:val="0"/>
      <w:bCs w:val="0"/>
      <w:color w:val="000000"/>
      <w:kern w:val="0"/>
      <w:sz w:val="24"/>
    </w:rPr>
  </w:style>
  <w:style w:type="paragraph" w:customStyle="1" w:styleId="-11">
    <w:name w:val="彩色底纹 - 强调文字颜色 11"/>
    <w:uiPriority w:val="99"/>
    <w:semiHidden/>
    <w:qFormat/>
    <w:rPr>
      <w:kern w:val="2"/>
      <w:sz w:val="21"/>
    </w:rPr>
  </w:style>
  <w:style w:type="paragraph" w:customStyle="1" w:styleId="xl79">
    <w:name w:val="xl79"/>
    <w:basedOn w:val="a"/>
    <w:qFormat/>
    <w:pPr>
      <w:widowControl/>
      <w:pBdr>
        <w:top w:val="single" w:sz="4" w:space="0" w:color="000000"/>
        <w:left w:val="single" w:sz="8"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ascii="宋体" w:hAnsi="宋体" w:cs="宋体"/>
      <w:b w:val="0"/>
      <w:bCs w:val="0"/>
      <w:color w:val="000000"/>
      <w:kern w:val="0"/>
      <w:sz w:val="24"/>
    </w:rPr>
  </w:style>
  <w:style w:type="paragraph" w:customStyle="1" w:styleId="CharCharCharCharCharCharCharCharCharChar">
    <w:name w:val="Char Char Char Char Char Char Char Char Char Char"/>
    <w:basedOn w:val="a"/>
    <w:qFormat/>
    <w:rPr>
      <w:b w:val="0"/>
      <w:bCs w:val="0"/>
      <w:sz w:val="21"/>
    </w:rPr>
  </w:style>
  <w:style w:type="paragraph" w:customStyle="1" w:styleId="1f4">
    <w:name w:val="样式 样式 宋体 + 首行缩进:  1 字符"/>
    <w:basedOn w:val="affffb"/>
    <w:qFormat/>
    <w:pPr>
      <w:spacing w:before="50" w:after="50" w:line="240" w:lineRule="auto"/>
    </w:pPr>
  </w:style>
  <w:style w:type="paragraph" w:customStyle="1" w:styleId="affffb">
    <w:name w:val="样式 宋体"/>
    <w:basedOn w:val="a"/>
    <w:qFormat/>
    <w:pPr>
      <w:spacing w:line="360" w:lineRule="auto"/>
      <w:ind w:firstLine="100"/>
    </w:pPr>
    <w:rPr>
      <w:rFonts w:ascii="宋体" w:hAnsi="宋体" w:cs="宋体"/>
      <w:b w:val="0"/>
      <w:bCs w:val="0"/>
      <w:sz w:val="21"/>
      <w:szCs w:val="20"/>
    </w:rPr>
  </w:style>
  <w:style w:type="paragraph" w:customStyle="1" w:styleId="xl76">
    <w:name w:val="xl76"/>
    <w:basedOn w:val="a"/>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cs="宋体"/>
      <w:b w:val="0"/>
      <w:bCs w:val="0"/>
      <w:color w:val="000000"/>
      <w:kern w:val="0"/>
      <w:sz w:val="24"/>
    </w:rPr>
  </w:style>
  <w:style w:type="paragraph" w:customStyle="1" w:styleId="CharCharCharCharCharCharCharCharCharChar1">
    <w:name w:val="Char Char Char Char Char Char Char Char Char Char1"/>
    <w:basedOn w:val="a"/>
    <w:qFormat/>
    <w:rPr>
      <w:b w:val="0"/>
      <w:bCs w:val="0"/>
      <w:sz w:val="21"/>
    </w:rPr>
  </w:style>
  <w:style w:type="paragraph" w:customStyle="1" w:styleId="affffc">
    <w:name w:val="金安桥正文"/>
    <w:basedOn w:val="af"/>
    <w:qFormat/>
    <w:pPr>
      <w:adjustRightInd w:val="0"/>
      <w:spacing w:line="300" w:lineRule="auto"/>
      <w:ind w:left="0" w:firstLineChars="0" w:firstLine="200"/>
      <w:jc w:val="left"/>
    </w:pPr>
    <w:rPr>
      <w:kern w:val="0"/>
      <w:sz w:val="24"/>
      <w:szCs w:val="20"/>
      <w:lang w:val="zh-CN"/>
    </w:rPr>
  </w:style>
  <w:style w:type="paragraph" w:customStyle="1" w:styleId="xl73">
    <w:name w:val="xl73"/>
    <w:basedOn w:val="a"/>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b w:val="0"/>
      <w:bCs w:val="0"/>
      <w:color w:val="000000"/>
      <w:kern w:val="0"/>
      <w:sz w:val="24"/>
    </w:rPr>
  </w:style>
  <w:style w:type="paragraph" w:customStyle="1" w:styleId="xl78">
    <w:name w:val="xl78"/>
    <w:basedOn w:val="a"/>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cs="宋体"/>
      <w:b w:val="0"/>
      <w:bCs w:val="0"/>
      <w:color w:val="000000"/>
      <w:kern w:val="0"/>
      <w:sz w:val="24"/>
    </w:rPr>
  </w:style>
  <w:style w:type="paragraph" w:customStyle="1" w:styleId="0000">
    <w:name w:val="正文_0_0_0"/>
    <w:qFormat/>
    <w:pPr>
      <w:widowControl w:val="0"/>
      <w:jc w:val="both"/>
    </w:pPr>
    <w:rPr>
      <w:szCs w:val="24"/>
    </w:rPr>
  </w:style>
  <w:style w:type="paragraph" w:customStyle="1" w:styleId="Normal2">
    <w:name w:val="Normal_2"/>
    <w:qFormat/>
    <w:rPr>
      <w:sz w:val="24"/>
      <w:szCs w:val="24"/>
    </w:rPr>
  </w:style>
  <w:style w:type="paragraph" w:customStyle="1" w:styleId="xl68">
    <w:name w:val="xl68"/>
    <w:basedOn w:val="a"/>
    <w:qFormat/>
    <w:pPr>
      <w:widowControl/>
      <w:shd w:val="clear" w:color="FFFFFF" w:fill="FFFFFF"/>
      <w:spacing w:before="100" w:beforeAutospacing="1" w:after="100" w:afterAutospacing="1"/>
      <w:jc w:val="left"/>
      <w:textAlignment w:val="center"/>
    </w:pPr>
    <w:rPr>
      <w:rFonts w:ascii="宋体" w:hAnsi="宋体" w:cs="宋体"/>
      <w:b w:val="0"/>
      <w:bCs w:val="0"/>
      <w:color w:val="000000"/>
      <w:kern w:val="0"/>
      <w:sz w:val="24"/>
    </w:rPr>
  </w:style>
  <w:style w:type="paragraph" w:customStyle="1" w:styleId="2f">
    <w:name w:val="2"/>
    <w:basedOn w:val="a"/>
    <w:next w:val="afff1"/>
    <w:uiPriority w:val="34"/>
    <w:qFormat/>
    <w:pPr>
      <w:ind w:firstLineChars="200" w:firstLine="420"/>
    </w:pPr>
    <w:rPr>
      <w:b w:val="0"/>
      <w:bCs w:val="0"/>
      <w:sz w:val="21"/>
      <w:szCs w:val="20"/>
    </w:rPr>
  </w:style>
  <w:style w:type="paragraph" w:customStyle="1" w:styleId="63">
    <w:name w:val="正文_6"/>
    <w:qFormat/>
    <w:pPr>
      <w:widowControl w:val="0"/>
      <w:jc w:val="both"/>
    </w:pPr>
    <w:rPr>
      <w:kern w:val="2"/>
      <w:sz w:val="21"/>
      <w:szCs w:val="24"/>
    </w:rPr>
  </w:style>
  <w:style w:type="paragraph" w:customStyle="1" w:styleId="affffd">
    <w:name w:val="文档正文"/>
    <w:basedOn w:val="a"/>
    <w:qFormat/>
    <w:pPr>
      <w:adjustRightInd w:val="0"/>
      <w:spacing w:line="312" w:lineRule="atLeast"/>
      <w:ind w:firstLine="567"/>
    </w:pPr>
    <w:rPr>
      <w:rFonts w:ascii="长城仿宋" w:eastAsia="长城仿宋"/>
      <w:b w:val="0"/>
      <w:bCs w:val="0"/>
      <w:kern w:val="0"/>
      <w:sz w:val="28"/>
      <w:szCs w:val="20"/>
    </w:rPr>
  </w:style>
  <w:style w:type="paragraph" w:customStyle="1" w:styleId="affffe">
    <w:name w:val="正文 + 黑体"/>
    <w:basedOn w:val="a"/>
    <w:qFormat/>
    <w:pPr>
      <w:autoSpaceDE w:val="0"/>
      <w:autoSpaceDN w:val="0"/>
      <w:adjustRightInd w:val="0"/>
      <w:jc w:val="left"/>
    </w:pPr>
    <w:rPr>
      <w:rFonts w:ascii="黑体" w:eastAsia="黑体" w:hAnsi="宋体" w:cs="TimesNewRomanPSMT"/>
      <w:b w:val="0"/>
      <w:bCs w:val="0"/>
      <w:kern w:val="0"/>
      <w:sz w:val="24"/>
      <w:szCs w:val="22"/>
    </w:rPr>
  </w:style>
  <w:style w:type="paragraph" w:customStyle="1" w:styleId="TOC0">
    <w:name w:val="TOC 标题_0"/>
    <w:basedOn w:val="101"/>
    <w:next w:val="0"/>
    <w:qFormat/>
    <w:pPr>
      <w:outlineLvl w:val="9"/>
    </w:pPr>
  </w:style>
  <w:style w:type="paragraph" w:customStyle="1" w:styleId="104">
    <w:name w:val="1_0"/>
    <w:basedOn w:val="130"/>
    <w:qFormat/>
  </w:style>
  <w:style w:type="paragraph" w:customStyle="1" w:styleId="-110">
    <w:name w:val="彩色列表 - 强调文字颜色 11"/>
    <w:basedOn w:val="a"/>
    <w:uiPriority w:val="34"/>
    <w:qFormat/>
    <w:pPr>
      <w:ind w:firstLineChars="200" w:firstLine="420"/>
    </w:pPr>
    <w:rPr>
      <w:rFonts w:ascii="Calibri" w:hAnsi="Calibri"/>
      <w:b w:val="0"/>
      <w:bCs w:val="0"/>
      <w:sz w:val="21"/>
      <w:szCs w:val="22"/>
    </w:rPr>
  </w:style>
  <w:style w:type="paragraph" w:customStyle="1" w:styleId="501">
    <w:name w:val="目录 5_0"/>
    <w:basedOn w:val="0"/>
    <w:next w:val="0"/>
    <w:qFormat/>
    <w:pPr>
      <w:tabs>
        <w:tab w:val="right" w:leader="dot" w:pos="8296"/>
      </w:tabs>
      <w:ind w:left="1050"/>
    </w:pPr>
    <w:rPr>
      <w:szCs w:val="22"/>
    </w:rPr>
  </w:style>
  <w:style w:type="paragraph" w:customStyle="1" w:styleId="xl77">
    <w:name w:val="xl77"/>
    <w:basedOn w:val="a"/>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ascii="宋体" w:hAnsi="宋体" w:cs="宋体"/>
      <w:b w:val="0"/>
      <w:bCs w:val="0"/>
      <w:color w:val="000000"/>
      <w:kern w:val="0"/>
      <w:sz w:val="24"/>
    </w:rPr>
  </w:style>
  <w:style w:type="paragraph" w:customStyle="1" w:styleId="msonormal0">
    <w:name w:val="msonormal"/>
    <w:basedOn w:val="a"/>
    <w:qFormat/>
    <w:pPr>
      <w:widowControl/>
      <w:spacing w:before="100" w:beforeAutospacing="1" w:after="100" w:afterAutospacing="1"/>
      <w:jc w:val="left"/>
    </w:pPr>
    <w:rPr>
      <w:rFonts w:ascii="宋体" w:hAnsi="宋体" w:cs="宋体"/>
      <w:b w:val="0"/>
      <w:bCs w:val="0"/>
      <w:kern w:val="0"/>
      <w:sz w:val="24"/>
    </w:rPr>
  </w:style>
  <w:style w:type="paragraph" w:customStyle="1" w:styleId="Char30">
    <w:name w:val="Char3"/>
    <w:basedOn w:val="a"/>
    <w:qFormat/>
    <w:pPr>
      <w:widowControl/>
      <w:spacing w:after="160" w:line="240" w:lineRule="exact"/>
      <w:jc w:val="left"/>
    </w:pPr>
    <w:rPr>
      <w:rFonts w:ascii="Verdana" w:hAnsi="Verdana"/>
      <w:b w:val="0"/>
      <w:bCs w:val="0"/>
      <w:kern w:val="0"/>
      <w:sz w:val="21"/>
      <w:szCs w:val="20"/>
      <w:lang w:eastAsia="en-US"/>
    </w:rPr>
  </w:style>
  <w:style w:type="paragraph" w:customStyle="1" w:styleId="xl70">
    <w:name w:val="xl70"/>
    <w:basedOn w:val="a"/>
    <w:qFormat/>
    <w:pPr>
      <w:widowControl/>
      <w:pBdr>
        <w:top w:val="single" w:sz="8"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b w:val="0"/>
      <w:bCs w:val="0"/>
      <w:color w:val="000000"/>
      <w:kern w:val="0"/>
      <w:sz w:val="24"/>
    </w:rPr>
  </w:style>
  <w:style w:type="paragraph" w:customStyle="1" w:styleId="xl74">
    <w:name w:val="xl74"/>
    <w:basedOn w:val="a"/>
    <w:qFormat/>
    <w:pPr>
      <w:widowControl/>
      <w:pBdr>
        <w:top w:val="single" w:sz="8"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ascii="宋体" w:hAnsi="宋体" w:cs="宋体"/>
      <w:b w:val="0"/>
      <w:bCs w:val="0"/>
      <w:color w:val="000000"/>
      <w:kern w:val="0"/>
      <w:sz w:val="24"/>
    </w:rPr>
  </w:style>
  <w:style w:type="paragraph" w:customStyle="1" w:styleId="xl82">
    <w:name w:val="xl82"/>
    <w:basedOn w:val="a"/>
    <w:qFormat/>
    <w:pPr>
      <w:widowControl/>
      <w:pBdr>
        <w:top w:val="single" w:sz="4" w:space="0" w:color="000000"/>
        <w:left w:val="single" w:sz="8" w:space="0" w:color="000000"/>
        <w:bottom w:val="single" w:sz="8" w:space="0" w:color="000000"/>
        <w:right w:val="single" w:sz="4" w:space="0" w:color="000000"/>
      </w:pBdr>
      <w:shd w:val="clear" w:color="FFFFFF" w:fill="FFFFFF"/>
      <w:spacing w:before="100" w:beforeAutospacing="1" w:after="100" w:afterAutospacing="1"/>
      <w:jc w:val="left"/>
      <w:textAlignment w:val="center"/>
    </w:pPr>
    <w:rPr>
      <w:rFonts w:ascii="宋体" w:hAnsi="宋体" w:cs="宋体"/>
      <w:b w:val="0"/>
      <w:bCs w:val="0"/>
      <w:color w:val="000000"/>
      <w:kern w:val="0"/>
      <w:sz w:val="24"/>
    </w:rPr>
  </w:style>
  <w:style w:type="paragraph" w:customStyle="1" w:styleId="xl64">
    <w:name w:val="xl64"/>
    <w:basedOn w:val="a"/>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right"/>
      <w:textAlignment w:val="center"/>
    </w:pPr>
    <w:rPr>
      <w:rFonts w:ascii="宋体" w:hAnsi="宋体" w:cs="宋体"/>
      <w:b w:val="0"/>
      <w:bCs w:val="0"/>
      <w:color w:val="000000"/>
      <w:kern w:val="0"/>
      <w:sz w:val="24"/>
    </w:rPr>
  </w:style>
  <w:style w:type="paragraph" w:customStyle="1" w:styleId="302">
    <w:name w:val="目录 3_0"/>
    <w:basedOn w:val="0"/>
    <w:next w:val="0"/>
    <w:qFormat/>
    <w:pPr>
      <w:ind w:left="840"/>
    </w:pPr>
    <w:rPr>
      <w:szCs w:val="22"/>
    </w:rPr>
  </w:style>
  <w:style w:type="paragraph" w:customStyle="1" w:styleId="105">
    <w:name w:val="目录 1_0"/>
    <w:basedOn w:val="110"/>
    <w:next w:val="110"/>
    <w:uiPriority w:val="39"/>
    <w:unhideWhenUsed/>
    <w:qFormat/>
    <w:pPr>
      <w:tabs>
        <w:tab w:val="right" w:leader="dot" w:pos="8302"/>
      </w:tabs>
      <w:spacing w:line="440" w:lineRule="exact"/>
      <w:ind w:left="540"/>
      <w:jc w:val="left"/>
    </w:pPr>
  </w:style>
  <w:style w:type="paragraph" w:customStyle="1" w:styleId="afffff">
    <w:name w:val="公文正文"/>
    <w:qFormat/>
    <w:pPr>
      <w:widowControl w:val="0"/>
      <w:spacing w:line="360" w:lineRule="auto"/>
      <w:ind w:firstLine="629"/>
      <w:jc w:val="both"/>
    </w:pPr>
    <w:rPr>
      <w:rFonts w:ascii="仿宋_GB2312" w:eastAsia="仿宋_GB2312" w:hAnsi="Calisto MT"/>
      <w:color w:val="000000"/>
      <w:sz w:val="32"/>
    </w:rPr>
  </w:style>
  <w:style w:type="paragraph" w:customStyle="1" w:styleId="xl81">
    <w:name w:val="xl81"/>
    <w:basedOn w:val="a"/>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left"/>
      <w:textAlignment w:val="center"/>
    </w:pPr>
    <w:rPr>
      <w:rFonts w:ascii="宋体" w:hAnsi="宋体" w:cs="宋体"/>
      <w:b w:val="0"/>
      <w:bCs w:val="0"/>
      <w:color w:val="000000"/>
      <w:kern w:val="0"/>
      <w:sz w:val="24"/>
    </w:rPr>
  </w:style>
  <w:style w:type="paragraph" w:customStyle="1" w:styleId="39">
    <w:name w:val="正文3"/>
    <w:qFormat/>
    <w:pPr>
      <w:widowControl w:val="0"/>
      <w:adjustRightInd w:val="0"/>
      <w:spacing w:beforeLines="50" w:before="156" w:afterLines="50" w:after="156" w:line="360" w:lineRule="auto"/>
      <w:ind w:firstLineChars="214" w:firstLine="599"/>
      <w:jc w:val="both"/>
      <w:textAlignment w:val="baseline"/>
    </w:pPr>
    <w:rPr>
      <w:rFonts w:ascii="宋体"/>
      <w:sz w:val="28"/>
    </w:rPr>
  </w:style>
  <w:style w:type="paragraph" w:customStyle="1" w:styleId="Normal0">
    <w:name w:val="Normal_0"/>
    <w:qFormat/>
    <w:rPr>
      <w:sz w:val="24"/>
      <w:szCs w:val="24"/>
    </w:rPr>
  </w:style>
  <w:style w:type="paragraph" w:customStyle="1" w:styleId="xl67">
    <w:name w:val="xl67"/>
    <w:basedOn w:val="a"/>
    <w:qFormat/>
    <w:pPr>
      <w:widowControl/>
      <w:shd w:val="clear" w:color="FFFFFF" w:fill="FFFFFF"/>
      <w:spacing w:before="100" w:beforeAutospacing="1" w:after="100" w:afterAutospacing="1"/>
      <w:jc w:val="center"/>
      <w:textAlignment w:val="center"/>
    </w:pPr>
    <w:rPr>
      <w:rFonts w:ascii="宋体" w:hAnsi="宋体" w:cs="宋体"/>
      <w:color w:val="000000"/>
      <w:kern w:val="0"/>
      <w:sz w:val="40"/>
      <w:szCs w:val="40"/>
    </w:rPr>
  </w:style>
  <w:style w:type="paragraph" w:customStyle="1" w:styleId="xl69">
    <w:name w:val="xl69"/>
    <w:basedOn w:val="a"/>
    <w:qFormat/>
    <w:pPr>
      <w:widowControl/>
      <w:shd w:val="clear" w:color="FFFFFF" w:fill="FFFFFF"/>
      <w:spacing w:before="100" w:beforeAutospacing="1" w:after="100" w:afterAutospacing="1"/>
      <w:jc w:val="right"/>
      <w:textAlignment w:val="center"/>
    </w:pPr>
    <w:rPr>
      <w:rFonts w:ascii="宋体" w:hAnsi="宋体" w:cs="宋体"/>
      <w:b w:val="0"/>
      <w:bCs w:val="0"/>
      <w:color w:val="000000"/>
      <w:kern w:val="0"/>
      <w:sz w:val="24"/>
    </w:rPr>
  </w:style>
  <w:style w:type="paragraph" w:customStyle="1" w:styleId="Normal1">
    <w:name w:val="Normal_1"/>
    <w:qFormat/>
    <w:rPr>
      <w:sz w:val="24"/>
      <w:szCs w:val="24"/>
    </w:rPr>
  </w:style>
  <w:style w:type="paragraph" w:customStyle="1" w:styleId="CharCharCharChar2">
    <w:name w:val="Char Char Char Char2"/>
    <w:basedOn w:val="a"/>
    <w:qFormat/>
    <w:pPr>
      <w:widowControl/>
      <w:spacing w:after="160" w:line="240" w:lineRule="exact"/>
      <w:jc w:val="left"/>
    </w:pPr>
    <w:rPr>
      <w:rFonts w:ascii="Verdana" w:hAnsi="Verdana"/>
      <w:b w:val="0"/>
      <w:bCs w:val="0"/>
      <w:kern w:val="0"/>
      <w:sz w:val="21"/>
      <w:szCs w:val="20"/>
      <w:lang w:eastAsia="en-US"/>
    </w:rPr>
  </w:style>
  <w:style w:type="paragraph" w:customStyle="1" w:styleId="3a">
    <w:name w:val="标题3"/>
    <w:basedOn w:val="a"/>
    <w:qFormat/>
    <w:rPr>
      <w:rFonts w:ascii="Calibri" w:hAnsi="Calibri"/>
      <w:b w:val="0"/>
      <w:bCs w:val="0"/>
      <w:sz w:val="21"/>
      <w:szCs w:val="22"/>
    </w:rPr>
  </w:style>
  <w:style w:type="paragraph" w:customStyle="1" w:styleId="xl71">
    <w:name w:val="xl71"/>
    <w:basedOn w:val="a"/>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ascii="宋体" w:hAnsi="宋体" w:cs="宋体"/>
      <w:b w:val="0"/>
      <w:bCs w:val="0"/>
      <w:color w:val="000000"/>
      <w:kern w:val="0"/>
      <w:sz w:val="24"/>
    </w:rPr>
  </w:style>
  <w:style w:type="paragraph" w:customStyle="1" w:styleId="xl65">
    <w:name w:val="xl65"/>
    <w:basedOn w:val="a"/>
    <w:qFormat/>
    <w:pPr>
      <w:widowControl/>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right"/>
      <w:textAlignment w:val="center"/>
    </w:pPr>
    <w:rPr>
      <w:rFonts w:ascii="宋体" w:hAnsi="宋体" w:cs="宋体"/>
      <w:b w:val="0"/>
      <w:bCs w:val="0"/>
      <w:color w:val="000000"/>
      <w:kern w:val="0"/>
      <w:sz w:val="24"/>
    </w:rPr>
  </w:style>
  <w:style w:type="paragraph" w:customStyle="1" w:styleId="161">
    <w:name w:val="正文_16"/>
    <w:qFormat/>
    <w:pPr>
      <w:widowControl w:val="0"/>
      <w:jc w:val="both"/>
    </w:pPr>
    <w:rPr>
      <w:kern w:val="2"/>
      <w:sz w:val="21"/>
      <w:szCs w:val="22"/>
    </w:rPr>
  </w:style>
  <w:style w:type="paragraph" w:customStyle="1" w:styleId="xl83">
    <w:name w:val="xl83"/>
    <w:basedOn w:val="a"/>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left"/>
      <w:textAlignment w:val="center"/>
    </w:pPr>
    <w:rPr>
      <w:rFonts w:ascii="宋体" w:hAnsi="宋体" w:cs="宋体"/>
      <w:b w:val="0"/>
      <w:bCs w:val="0"/>
      <w:color w:val="000000"/>
      <w:kern w:val="0"/>
      <w:sz w:val="24"/>
    </w:rPr>
  </w:style>
  <w:style w:type="character" w:customStyle="1" w:styleId="z-11">
    <w:name w:val="z-窗体底端 字符1"/>
    <w:qFormat/>
    <w:rPr>
      <w:rFonts w:ascii="Arial" w:hAnsi="Arial"/>
      <w:vanish/>
      <w:sz w:val="16"/>
      <w:szCs w:val="16"/>
    </w:rPr>
  </w:style>
  <w:style w:type="character" w:customStyle="1" w:styleId="z-12">
    <w:name w:val="z-窗体顶端 字符1"/>
    <w:qFormat/>
    <w:rPr>
      <w:rFonts w:ascii="Arial" w:hAnsi="Arial"/>
      <w:vanish/>
      <w:sz w:val="16"/>
      <w:szCs w:val="16"/>
    </w:rPr>
  </w:style>
  <w:style w:type="paragraph" w:customStyle="1" w:styleId="Style43">
    <w:name w:val="_Style 43"/>
    <w:basedOn w:val="a"/>
    <w:next w:val="afff1"/>
    <w:qFormat/>
    <w:pPr>
      <w:ind w:firstLineChars="200" w:firstLine="420"/>
    </w:pPr>
    <w:rPr>
      <w:b w:val="0"/>
      <w:bCs w:val="0"/>
      <w:sz w:val="21"/>
      <w:szCs w:val="20"/>
    </w:rPr>
  </w:style>
  <w:style w:type="character" w:customStyle="1" w:styleId="1f5">
    <w:name w:val="未处理的提及1"/>
    <w:basedOn w:val="a0"/>
    <w:uiPriority w:val="99"/>
    <w:semiHidden/>
    <w:unhideWhenUsed/>
    <w:qFormat/>
    <w:rPr>
      <w:color w:val="605E5C"/>
      <w:shd w:val="clear" w:color="auto" w:fill="E1DFDD"/>
    </w:rPr>
  </w:style>
  <w:style w:type="paragraph" w:customStyle="1" w:styleId="2f0">
    <w:name w:val="修订2"/>
    <w:hidden/>
    <w:uiPriority w:val="99"/>
    <w:semiHidden/>
    <w:qFormat/>
    <w:rPr>
      <w:b/>
      <w:bCs/>
      <w:kern w:val="2"/>
      <w:sz w:val="44"/>
      <w:szCs w:val="24"/>
    </w:rPr>
  </w:style>
  <w:style w:type="paragraph" w:customStyle="1" w:styleId="3b">
    <w:name w:val="修订3"/>
    <w:hidden/>
    <w:uiPriority w:val="99"/>
    <w:semiHidden/>
    <w:qFormat/>
    <w:rPr>
      <w:b/>
      <w:bCs/>
      <w:kern w:val="2"/>
      <w:sz w:val="44"/>
      <w:szCs w:val="24"/>
    </w:rPr>
  </w:style>
  <w:style w:type="paragraph" w:customStyle="1" w:styleId="marklang-paragraph">
    <w:name w:val="marklang-paragraph"/>
    <w:basedOn w:val="a"/>
    <w:rsid w:val="00EF4748"/>
    <w:pPr>
      <w:widowControl/>
      <w:spacing w:before="100" w:beforeAutospacing="1" w:after="100" w:afterAutospacing="1"/>
      <w:jc w:val="left"/>
    </w:pPr>
    <w:rPr>
      <w:rFonts w:ascii="宋体" w:hAnsi="宋体" w:cs="宋体"/>
      <w:b w:val="0"/>
      <w:bCs w:val="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323799">
      <w:bodyDiv w:val="1"/>
      <w:marLeft w:val="0"/>
      <w:marRight w:val="0"/>
      <w:marTop w:val="0"/>
      <w:marBottom w:val="0"/>
      <w:divBdr>
        <w:top w:val="none" w:sz="0" w:space="0" w:color="auto"/>
        <w:left w:val="none" w:sz="0" w:space="0" w:color="auto"/>
        <w:bottom w:val="none" w:sz="0" w:space="0" w:color="auto"/>
        <w:right w:val="none" w:sz="0" w:space="0" w:color="auto"/>
      </w:divBdr>
    </w:div>
    <w:div w:id="514685417">
      <w:bodyDiv w:val="1"/>
      <w:marLeft w:val="0"/>
      <w:marRight w:val="0"/>
      <w:marTop w:val="0"/>
      <w:marBottom w:val="0"/>
      <w:divBdr>
        <w:top w:val="none" w:sz="0" w:space="0" w:color="auto"/>
        <w:left w:val="none" w:sz="0" w:space="0" w:color="auto"/>
        <w:bottom w:val="none" w:sz="0" w:space="0" w:color="auto"/>
        <w:right w:val="none" w:sz="0" w:space="0" w:color="auto"/>
      </w:divBdr>
    </w:div>
    <w:div w:id="954754605">
      <w:bodyDiv w:val="1"/>
      <w:marLeft w:val="0"/>
      <w:marRight w:val="0"/>
      <w:marTop w:val="0"/>
      <w:marBottom w:val="0"/>
      <w:divBdr>
        <w:top w:val="none" w:sz="0" w:space="0" w:color="auto"/>
        <w:left w:val="none" w:sz="0" w:space="0" w:color="auto"/>
        <w:bottom w:val="none" w:sz="0" w:space="0" w:color="auto"/>
        <w:right w:val="none" w:sz="0" w:space="0" w:color="auto"/>
      </w:divBdr>
    </w:div>
    <w:div w:id="1189027272">
      <w:bodyDiv w:val="1"/>
      <w:marLeft w:val="0"/>
      <w:marRight w:val="0"/>
      <w:marTop w:val="0"/>
      <w:marBottom w:val="0"/>
      <w:divBdr>
        <w:top w:val="none" w:sz="0" w:space="0" w:color="auto"/>
        <w:left w:val="none" w:sz="0" w:space="0" w:color="auto"/>
        <w:bottom w:val="none" w:sz="0" w:space="0" w:color="auto"/>
        <w:right w:val="none" w:sz="0" w:space="0" w:color="auto"/>
      </w:divBdr>
    </w:div>
    <w:div w:id="1415663592">
      <w:bodyDiv w:val="1"/>
      <w:marLeft w:val="0"/>
      <w:marRight w:val="0"/>
      <w:marTop w:val="0"/>
      <w:marBottom w:val="0"/>
      <w:divBdr>
        <w:top w:val="none" w:sz="0" w:space="0" w:color="auto"/>
        <w:left w:val="none" w:sz="0" w:space="0" w:color="auto"/>
        <w:bottom w:val="none" w:sz="0" w:space="0" w:color="auto"/>
        <w:right w:val="none" w:sz="0" w:space="0" w:color="auto"/>
      </w:divBdr>
    </w:div>
    <w:div w:id="1460806160">
      <w:bodyDiv w:val="1"/>
      <w:marLeft w:val="0"/>
      <w:marRight w:val="0"/>
      <w:marTop w:val="0"/>
      <w:marBottom w:val="0"/>
      <w:divBdr>
        <w:top w:val="none" w:sz="0" w:space="0" w:color="auto"/>
        <w:left w:val="none" w:sz="0" w:space="0" w:color="auto"/>
        <w:bottom w:val="none" w:sz="0" w:space="0" w:color="auto"/>
        <w:right w:val="none" w:sz="0" w:space="0" w:color="auto"/>
      </w:divBdr>
    </w:div>
    <w:div w:id="1478914505">
      <w:bodyDiv w:val="1"/>
      <w:marLeft w:val="0"/>
      <w:marRight w:val="0"/>
      <w:marTop w:val="0"/>
      <w:marBottom w:val="0"/>
      <w:divBdr>
        <w:top w:val="none" w:sz="0" w:space="0" w:color="auto"/>
        <w:left w:val="none" w:sz="0" w:space="0" w:color="auto"/>
        <w:bottom w:val="none" w:sz="0" w:space="0" w:color="auto"/>
        <w:right w:val="none" w:sz="0" w:space="0" w:color="auto"/>
      </w:divBdr>
    </w:div>
    <w:div w:id="18061246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wmf"/><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30" textRotate="1"/>
    <customShpInfo spid="_x0000_s1031" textRotate="1"/>
    <customShpInfo spid="_x0000_s1032" textRotate="1"/>
    <customShpInfo spid="_x0000_s1025"/>
    <customShpInfo spid="_x0000_s1033" textRotate="1"/>
    <customShpInfo spid="_x0000_s2676"/>
    <customShpInfo spid="_x0000_s2678"/>
    <customShpInfo spid="_x0000_s2679"/>
    <customShpInfo spid="_x0000_s2680"/>
    <customShpInfo spid="_x0000_s2681"/>
    <customShpInfo spid="_x0000_s2682"/>
    <customShpInfo spid="_x0000_s2683"/>
    <customShpInfo spid="_x0000_s2684"/>
    <customShpInfo spid="_x0000_s2685"/>
    <customShpInfo spid="_x0000_s2686"/>
    <customShpInfo spid="_x0000_s2687"/>
    <customShpInfo spid="_x0000_s2688"/>
    <customShpInfo spid="_x0000_s2689"/>
    <customShpInfo spid="_x0000_s2690"/>
    <customShpInfo spid="_x0000_s2691"/>
    <customShpInfo spid="_x0000_s2692"/>
    <customShpInfo spid="_x0000_s2693"/>
    <customShpInfo spid="_x0000_s2694"/>
    <customShpInfo spid="_x0000_s2695"/>
    <customShpInfo spid="_x0000_s2696"/>
    <customShpInfo spid="_x0000_s2697"/>
    <customShpInfo spid="_x0000_s2698"/>
    <customShpInfo spid="_x0000_s2699"/>
    <customShpInfo spid="_x0000_s2700"/>
    <customShpInfo spid="_x0000_s2701"/>
    <customShpInfo spid="_x0000_s2702"/>
    <customShpInfo spid="_x0000_s2703"/>
    <customShpInfo spid="_x0000_s2704"/>
    <customShpInfo spid="_x0000_s2705"/>
    <customShpInfo spid="_x0000_s2706"/>
    <customShpInfo spid="_x0000_s2707"/>
    <customShpInfo spid="_x0000_s2708"/>
    <customShpInfo spid="_x0000_s2709"/>
    <customShpInfo spid="_x0000_s2710"/>
    <customShpInfo spid="_x0000_s2711"/>
    <customShpInfo spid="_x0000_s2712"/>
    <customShpInfo spid="_x0000_s2713"/>
    <customShpInfo spid="_x0000_s2714"/>
    <customShpInfo spid="_x0000_s2715"/>
    <customShpInfo spid="_x0000_s2716"/>
    <customShpInfo spid="_x0000_s2717"/>
    <customShpInfo spid="_x0000_s2718"/>
    <customShpInfo spid="_x0000_s2719"/>
    <customShpInfo spid="_x0000_s2677"/>
    <customShpInfo spid="_x0000_s2675"/>
    <customShpInfo spid="_x0000_s2721"/>
    <customShpInfo spid="_x0000_s2722"/>
    <customShpInfo spid="_x0000_s2723"/>
    <customShpInfo spid="_x0000_s2724"/>
    <customShpInfo spid="_x0000_s2725"/>
    <customShpInfo spid="_x0000_s2726"/>
    <customShpInfo spid="_x0000_s2727"/>
    <customShpInfo spid="_x0000_s2728"/>
    <customShpInfo spid="_x0000_s2729"/>
    <customShpInfo spid="_x0000_s2730"/>
    <customShpInfo spid="_x0000_s2731"/>
    <customShpInfo spid="_x0000_s2732"/>
    <customShpInfo spid="_x0000_s2733"/>
    <customShpInfo spid="_x0000_s2734"/>
    <customShpInfo spid="_x0000_s2735"/>
    <customShpInfo spid="_x0000_s2736"/>
    <customShpInfo spid="_x0000_s2737"/>
    <customShpInfo spid="_x0000_s2738"/>
    <customShpInfo spid="_x0000_s2739"/>
    <customShpInfo spid="_x0000_s2740"/>
    <customShpInfo spid="_x0000_s2741"/>
    <customShpInfo spid="_x0000_s2720"/>
    <customShpInfo spid="_x0000_s2982"/>
    <customShpInfo spid="_x0000_s2983"/>
    <customShpInfo spid="_x0000_s298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F6FB872-FEF7-45FA-A8A0-146CFA9B9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49</Pages>
  <Words>17436</Words>
  <Characters>19354</Characters>
  <Application>Microsoft Office Word</Application>
  <DocSecurity>0</DocSecurity>
  <Lines>1382</Lines>
  <Paragraphs>1599</Paragraphs>
  <ScaleCrop>false</ScaleCrop>
  <Company>浙江吉利控股集团</Company>
  <LinksUpToDate>false</LinksUpToDate>
  <CharactersWithSpaces>35191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内部推荐制度</dc:title>
  <dc:subject>geely</dc:subject>
  <dc:creator>贾建莉</dc:creator>
  <dc:description>尚未讨论</dc:description>
  <cp:lastModifiedBy>p h</cp:lastModifiedBy>
  <cp:revision>350</cp:revision>
  <cp:lastPrinted>2013-10-21T23:56:00Z</cp:lastPrinted>
  <dcterms:created xsi:type="dcterms:W3CDTF">2013-10-17T08:54:00Z</dcterms:created>
  <dcterms:modified xsi:type="dcterms:W3CDTF">2026-07-02T09:26:00Z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3F2D3E8BDE0C40B7BF348B3515155032</vt:lpwstr>
  </property>
  <property fmtid="{D5CDD505-2E9C-101B-9397-08002B2CF9AE}" pid="4" name="KSOTemplateDocerSaveRecord">
    <vt:lpwstr>eyJoZGlkIjoiYzFhZGY0ZTViYWQyN2I0ZGJhNDk0OThkMjNkNmQ2MDYiLCJ1c2VySWQiOiIxMDUzOTY4MTQ2In0=</vt:lpwstr>
  </property>
</Properties>
</file>